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none" w:color="auto" w:sz="0" w:space="0"/>
        </w:pBdr>
        <w:snapToGrid/>
        <w:jc w:val="left"/>
        <w:rPr>
          <w:b/>
          <w:sz w:val="32"/>
        </w:rPr>
      </w:pPr>
      <w:r>
        <w:rPr>
          <w:rFonts w:hint="eastAsia"/>
          <w:b/>
          <w:sz w:val="32"/>
          <w:lang w:val="en-US" w:eastAsia="zh-CN"/>
        </w:rPr>
        <w:t>校准</w:t>
      </w:r>
      <w:r>
        <w:rPr>
          <w:rFonts w:hint="eastAsia"/>
          <w:b/>
          <w:sz w:val="32"/>
        </w:rPr>
        <w:t>委托协议书</w:t>
      </w:r>
    </w:p>
    <w:p>
      <w:pPr>
        <w:pStyle w:val="13"/>
        <w:pBdr>
          <w:bottom w:val="none" w:color="auto" w:sz="0" w:space="0"/>
        </w:pBdr>
        <w:snapToGrid/>
        <w:outlineLvl w:val="0"/>
        <w:rPr>
          <w:sz w:val="24"/>
        </w:rPr>
      </w:pPr>
      <w:r>
        <w:rPr>
          <w:rFonts w:hint="eastAsia"/>
          <w:sz w:val="24"/>
        </w:rPr>
        <w:t>（第  联）</w:t>
      </w:r>
    </w:p>
    <w:p>
      <w:pPr>
        <w:pStyle w:val="13"/>
        <w:pBdr>
          <w:bottom w:val="none" w:color="auto" w:sz="0" w:space="0"/>
        </w:pBdr>
        <w:wordWrap w:val="0"/>
        <w:snapToGrid/>
        <w:jc w:val="both"/>
        <w:rPr>
          <w:rFonts w:ascii="宋体"/>
          <w:sz w:val="21"/>
        </w:rPr>
      </w:pPr>
      <w:r>
        <w:rPr>
          <w:rFonts w:hint="eastAsia" w:ascii="宋体" w:hAnsi="宋体"/>
          <w:sz w:val="21"/>
        </w:rPr>
        <w:t>委托编号：</w:t>
      </w:r>
      <w:r>
        <w:rPr>
          <w:rFonts w:hint="eastAsia" w:ascii="宋体" w:hAnsi="宋体"/>
          <w:sz w:val="21"/>
          <w:szCs w:val="22"/>
          <w:lang w:val="en-US" w:eastAsia="zh-CN"/>
        </w:rPr>
        <w:t>CEPRI-DC(JZ)-2020-001</w:t>
      </w:r>
      <w:r>
        <w:rPr>
          <w:rFonts w:hint="eastAsia" w:ascii="宋体" w:hAnsi="宋体"/>
          <w:sz w:val="21"/>
        </w:rPr>
        <w:t xml:space="preserve">                     控制编号：</w:t>
      </w:r>
      <w:r>
        <w:rPr>
          <w:rFonts w:ascii="宋体" w:hAnsi="宋体"/>
          <w:sz w:val="21"/>
        </w:rPr>
        <w:t>CEPRI-D-0-GL-033</w:t>
      </w:r>
    </w:p>
    <w:tbl>
      <w:tblPr>
        <w:tblStyle w:val="6"/>
        <w:tblW w:w="960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709"/>
        <w:gridCol w:w="14"/>
        <w:gridCol w:w="431"/>
        <w:gridCol w:w="3079"/>
        <w:gridCol w:w="364"/>
        <w:gridCol w:w="122"/>
        <w:gridCol w:w="960"/>
        <w:gridCol w:w="210"/>
        <w:gridCol w:w="1482"/>
        <w:gridCol w:w="709"/>
        <w:gridCol w:w="11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6" w:type="dxa"/>
            <w:gridSpan w:val="12"/>
            <w:tcBorders>
              <w:top w:val="single" w:color="auto" w:sz="12" w:space="0"/>
            </w:tcBorders>
            <w:vAlign w:val="center"/>
          </w:tcPr>
          <w:p>
            <w:pPr>
              <w:pStyle w:val="13"/>
              <w:pBdr>
                <w:bottom w:val="none" w:color="auto" w:sz="0" w:space="0"/>
              </w:pBdr>
              <w:tabs>
                <w:tab w:val="right" w:pos="10097"/>
                <w:tab w:val="clear" w:pos="4153"/>
                <w:tab w:val="clear" w:pos="8306"/>
              </w:tabs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</w:t>
            </w:r>
            <w:r>
              <w:rPr>
                <w:rFonts w:hint="eastAsia"/>
                <w:b/>
                <w:sz w:val="21"/>
                <w:szCs w:val="21"/>
              </w:rPr>
              <w:t>．协议双方</w:t>
            </w:r>
            <w:r>
              <w:rPr>
                <w:b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</w:rPr>
            </w:pPr>
            <w:r>
              <w:rPr>
                <w:rFonts w:hint="eastAsia"/>
                <w:sz w:val="21"/>
              </w:rPr>
              <w:t>委托方</w:t>
            </w:r>
          </w:p>
        </w:tc>
        <w:tc>
          <w:tcPr>
            <w:tcW w:w="1154" w:type="dxa"/>
            <w:gridSpan w:val="3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委托单位</w:t>
            </w:r>
          </w:p>
        </w:tc>
        <w:tc>
          <w:tcPr>
            <w:tcW w:w="3079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2"/>
                <w:lang w:val="en-US" w:eastAsia="zh-CN"/>
              </w:rPr>
              <w:t>武汉市中电检测有限公司</w:t>
            </w:r>
          </w:p>
        </w:tc>
        <w:tc>
          <w:tcPr>
            <w:tcW w:w="364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检测方</w:t>
            </w:r>
          </w:p>
        </w:tc>
        <w:tc>
          <w:tcPr>
            <w:tcW w:w="108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校准</w:t>
            </w:r>
            <w:r>
              <w:rPr>
                <w:rFonts w:hint="eastAsia"/>
                <w:sz w:val="21"/>
                <w:szCs w:val="21"/>
              </w:rPr>
              <w:t>单位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中国电力科学研究院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  <w:tc>
          <w:tcPr>
            <w:tcW w:w="3079" w:type="dxa"/>
            <w:vMerge w:val="continue"/>
            <w:vAlign w:val="center"/>
          </w:tcPr>
          <w:p>
            <w:pP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联系地址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湖北省武汉市洪山区珞瑜路143号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  <w:bookmarkStart w:id="0" w:name="_GoBack" w:colFirst="5" w:colLast="7"/>
          </w:p>
        </w:tc>
        <w:tc>
          <w:tcPr>
            <w:tcW w:w="1154" w:type="dxa"/>
            <w:gridSpan w:val="3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</w:pPr>
            <w:r>
              <w:rPr>
                <w:rFonts w:hint="eastAsia"/>
                <w:sz w:val="21"/>
                <w:szCs w:val="21"/>
              </w:rPr>
              <w:t>联系地址</w:t>
            </w:r>
          </w:p>
        </w:tc>
        <w:tc>
          <w:tcPr>
            <w:tcW w:w="3079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2"/>
                <w:lang w:val="en-US" w:eastAsia="zh-CN"/>
              </w:rPr>
              <w:t>武汉市武昌区中南路12号中南电力设计院</w:t>
            </w: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E-mail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"mailto:zhangjiangong@epri.sgcc.com.cn" </w:instrText>
            </w:r>
            <w:r>
              <w:fldChar w:fldCharType="separate"/>
            </w:r>
            <w:r>
              <w:rPr>
                <w:rStyle w:val="10"/>
                <w:rFonts w:hint="eastAsia"/>
                <w:sz w:val="21"/>
                <w:szCs w:val="21"/>
                <w:lang w:val="en-US" w:eastAsia="zh-CN"/>
              </w:rPr>
              <w:t>xxxxx</w:t>
            </w:r>
            <w:r>
              <w:rPr>
                <w:rStyle w:val="10"/>
                <w:sz w:val="21"/>
                <w:szCs w:val="21"/>
              </w:rPr>
              <w:t>@epri.sgcc.com.cn</w:t>
            </w:r>
            <w:r>
              <w:rPr>
                <w:rStyle w:val="1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  <w:tc>
          <w:tcPr>
            <w:tcW w:w="3079" w:type="dxa"/>
            <w:vMerge w:val="continue"/>
          </w:tcPr>
          <w:p>
            <w:pP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联系人</w:t>
            </w:r>
          </w:p>
        </w:tc>
        <w:tc>
          <w:tcPr>
            <w:tcW w:w="1692" w:type="dxa"/>
            <w:gridSpan w:val="2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张三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传真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027-5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0000000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>
            <w:pPr>
              <w:ind w:firstLine="105" w:firstLineChars="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E-mail</w:t>
            </w:r>
          </w:p>
        </w:tc>
        <w:tc>
          <w:tcPr>
            <w:tcW w:w="3079" w:type="dxa"/>
            <w:vAlign w:val="top"/>
          </w:tcPr>
          <w:p>
            <w:pP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  <w:tc>
          <w:tcPr>
            <w:tcW w:w="1692" w:type="dxa"/>
            <w:gridSpan w:val="2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联系人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张三</w:t>
            </w: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开户单位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中国电力科学研究院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有限公司</w:t>
            </w:r>
            <w:r>
              <w:rPr>
                <w:rFonts w:hint="eastAsia"/>
                <w:sz w:val="21"/>
                <w:szCs w:val="21"/>
              </w:rPr>
              <w:t>武汉分院</w:t>
            </w:r>
          </w:p>
        </w:tc>
        <w:tc>
          <w:tcPr>
            <w:tcW w:w="709" w:type="dxa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邮编</w:t>
            </w:r>
          </w:p>
        </w:tc>
        <w:tc>
          <w:tcPr>
            <w:tcW w:w="1134" w:type="dxa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430074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传真</w:t>
            </w:r>
          </w:p>
        </w:tc>
        <w:tc>
          <w:tcPr>
            <w:tcW w:w="3079" w:type="dxa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2"/>
                <w:lang w:val="en-US" w:eastAsia="zh-CN"/>
              </w:rPr>
              <w:t>13000000000</w:t>
            </w: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银行帐户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Xxxxxxx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92" w:type="dxa"/>
            <w:vMerge w:val="continue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邮编</w:t>
            </w:r>
          </w:p>
        </w:tc>
        <w:tc>
          <w:tcPr>
            <w:tcW w:w="3079" w:type="dxa"/>
            <w:vAlign w:val="top"/>
          </w:tcPr>
          <w:p>
            <w:pPr>
              <w:jc w:val="center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  <w:tc>
          <w:tcPr>
            <w:tcW w:w="364" w:type="dxa"/>
            <w:vMerge w:val="continue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</w:tc>
        <w:tc>
          <w:tcPr>
            <w:tcW w:w="1082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开户银行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Xxxxx</w:t>
            </w: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6" w:type="dxa"/>
            <w:gridSpan w:val="1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  <w:r>
              <w:rPr>
                <w:rFonts w:hint="eastAsia"/>
                <w:b/>
                <w:sz w:val="21"/>
                <w:szCs w:val="21"/>
              </w:rPr>
              <w:t>．检测样品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样品名称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jc w:val="center"/>
              <w:rPr>
                <w:rFonts w:hAnsi="宋体"/>
                <w:lang w:val="en-US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工频场强计</w:t>
            </w:r>
          </w:p>
        </w:tc>
        <w:tc>
          <w:tcPr>
            <w:tcW w:w="1446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型号规格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RE3N01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生产单位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武汉瑞莱保能源技术有限公司</w:t>
            </w:r>
          </w:p>
        </w:tc>
        <w:tc>
          <w:tcPr>
            <w:tcW w:w="1446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出厂编号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RLB-09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样品数量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wordWrap w:val="0"/>
              <w:snapToGrid/>
              <w:jc w:val="center"/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1446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样品外观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 w:ascii="MS Mincho" w:hAnsi="MS Mincho" w:cs="MS Mincho"/>
                <w:sz w:val="21"/>
                <w:szCs w:val="21"/>
                <w:lang w:eastAsia="zh-CN"/>
              </w:rPr>
              <w:t>☑</w:t>
            </w:r>
            <w:r>
              <w:rPr>
                <w:rFonts w:hint="eastAsia"/>
                <w:sz w:val="21"/>
                <w:szCs w:val="21"/>
              </w:rPr>
              <w:t>完好；</w:t>
            </w:r>
            <w:r>
              <w:rPr>
                <w:rFonts w:hint="eastAsia" w:ascii="宋体" w:hAnsi="宋体"/>
                <w:sz w:val="21"/>
                <w:szCs w:val="21"/>
              </w:rPr>
              <w:t>□其他，注明：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snapToGrid w:val="0"/>
              <w:spacing w:before="46" w:beforeLines="15" w:after="46" w:afterLines="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收样地点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  <w:tc>
          <w:tcPr>
            <w:tcW w:w="1446" w:type="dxa"/>
            <w:gridSpan w:val="3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收样日期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rFonts w:ascii="宋体"/>
                <w:bCs/>
                <w:kern w:val="44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2020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01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02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snapToGrid w:val="0"/>
              <w:spacing w:before="46" w:beforeLines="15" w:after="46" w:afterLines="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来样方式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  <w:tc>
          <w:tcPr>
            <w:tcW w:w="1446" w:type="dxa"/>
            <w:gridSpan w:val="3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试毕处置</w:t>
            </w:r>
          </w:p>
        </w:tc>
        <w:tc>
          <w:tcPr>
            <w:tcW w:w="3535" w:type="dxa"/>
            <w:gridSpan w:val="4"/>
            <w:vAlign w:val="center"/>
          </w:tcPr>
          <w:p>
            <w:pPr>
              <w:snapToGrid w:val="0"/>
              <w:spacing w:before="46" w:beforeLines="15" w:after="46" w:afterLines="15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MS Mincho" w:hAnsi="MS Mincho" w:cs="MS Mincho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 w:val="21"/>
                <w:szCs w:val="21"/>
              </w:rPr>
              <w:t>自提；□自弃；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 w:val="21"/>
                <w:szCs w:val="21"/>
              </w:rPr>
              <w:t>检测方代办托运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5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附带资料</w:t>
            </w:r>
          </w:p>
        </w:tc>
        <w:tc>
          <w:tcPr>
            <w:tcW w:w="8491" w:type="dxa"/>
            <w:gridSpan w:val="9"/>
            <w:vAlign w:val="center"/>
          </w:tcPr>
          <w:p>
            <w:pPr>
              <w:snapToGrid w:val="0"/>
              <w:spacing w:before="46" w:beforeLines="15" w:after="46" w:afterLines="15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606" w:type="dxa"/>
            <w:gridSpan w:val="1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>
              <w:rPr>
                <w:rFonts w:hint="eastAsia"/>
                <w:b/>
                <w:sz w:val="21"/>
                <w:szCs w:val="21"/>
              </w:rPr>
              <w:t>．协议内容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检测类别</w:t>
            </w:r>
          </w:p>
        </w:tc>
        <w:tc>
          <w:tcPr>
            <w:tcW w:w="8505" w:type="dxa"/>
            <w:gridSpan w:val="10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型式试验</w:t>
            </w:r>
            <w:r>
              <w:rPr>
                <w:sz w:val="21"/>
                <w:szCs w:val="21"/>
              </w:rPr>
              <w:t xml:space="preserve">;   </w:t>
            </w:r>
            <w:r>
              <w:rPr>
                <w:rFonts w:hint="eastAsia"/>
                <w:sz w:val="21"/>
                <w:szCs w:val="21"/>
                <w:lang w:eastAsia="zh-CN"/>
              </w:rPr>
              <w:t>☑</w:t>
            </w:r>
            <w:r>
              <w:rPr>
                <w:rFonts w:hint="eastAsia"/>
                <w:sz w:val="21"/>
                <w:szCs w:val="21"/>
              </w:rPr>
              <w:t>委托检验</w:t>
            </w:r>
            <w:r>
              <w:rPr>
                <w:sz w:val="21"/>
                <w:szCs w:val="21"/>
              </w:rPr>
              <w:t xml:space="preserve">;   </w:t>
            </w:r>
            <w:r>
              <w:rPr>
                <w:rFonts w:hint="eastAsia" w:ascii="宋体" w:hAnsi="宋体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抽样检验</w:t>
            </w:r>
            <w:r>
              <w:rPr>
                <w:sz w:val="21"/>
                <w:szCs w:val="21"/>
              </w:rPr>
              <w:t xml:space="preserve">;   </w:t>
            </w:r>
            <w:r>
              <w:rPr>
                <w:rFonts w:hint="eastAsia" w:ascii="宋体" w:hAnsi="宋体"/>
                <w:sz w:val="21"/>
                <w:szCs w:val="21"/>
              </w:rPr>
              <w:t>□其他，注明：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出具报告机构名称</w:t>
            </w:r>
          </w:p>
        </w:tc>
        <w:tc>
          <w:tcPr>
            <w:tcW w:w="8505" w:type="dxa"/>
            <w:gridSpan w:val="10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rFonts w:hint="eastAsia" w:asci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 w:val="21"/>
                <w:szCs w:val="21"/>
              </w:rPr>
              <w:t>中国电力科学研究院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有限公司</w:t>
            </w:r>
          </w:p>
          <w:p>
            <w:pPr>
              <w:pStyle w:val="13"/>
              <w:pBdr>
                <w:bottom w:val="none" w:color="auto" w:sz="0" w:space="0"/>
              </w:pBdr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MS Mincho" w:hAnsi="MS Mincho" w:cs="MS Mincho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 w:val="21"/>
                <w:szCs w:val="21"/>
              </w:rPr>
              <w:t>电力系统电磁兼容和电磁环境研究与监测中心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检测依据</w:t>
            </w:r>
          </w:p>
        </w:tc>
        <w:tc>
          <w:tcPr>
            <w:tcW w:w="8505" w:type="dxa"/>
            <w:gridSpan w:val="10"/>
            <w:vAlign w:val="center"/>
          </w:tcPr>
          <w:p>
            <w:pPr>
              <w:snapToGrid w:val="0"/>
              <w:ind w:left="181" w:leftChars="0"/>
            </w:pPr>
            <w:r>
              <w:t>DL/T 988—2005《高压送电线路、变电站工频电磁场测量方法》附录A、附录B</w:t>
            </w:r>
            <w:r>
              <w:br w:type="textWrapping"/>
            </w:r>
            <w:r>
              <w:t>JJG 1049-2009《弱磁场交变磁强计检定规程》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spacing w:line="48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检测项目</w:t>
            </w:r>
          </w:p>
        </w:tc>
        <w:tc>
          <w:tcPr>
            <w:tcW w:w="8505" w:type="dxa"/>
            <w:gridSpan w:val="10"/>
            <w:vAlign w:val="center"/>
          </w:tcPr>
          <w:p>
            <w:pPr>
              <w:ind w:firstLine="420" w:firstLineChars="200"/>
              <w:jc w:val="center"/>
              <w:rPr>
                <w:rFonts w:hAnsi="宋体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工频场强计校准</w:t>
            </w:r>
          </w:p>
          <w:p>
            <w:pPr>
              <w:snapToGrid w:val="0"/>
              <w:ind w:left="181" w:leftChars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检测费用</w:t>
            </w:r>
          </w:p>
        </w:tc>
        <w:tc>
          <w:tcPr>
            <w:tcW w:w="4010" w:type="dxa"/>
            <w:gridSpan w:val="5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  <w:tc>
          <w:tcPr>
            <w:tcW w:w="1170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说明事项</w:t>
            </w:r>
          </w:p>
        </w:tc>
        <w:tc>
          <w:tcPr>
            <w:tcW w:w="3325" w:type="dxa"/>
            <w:gridSpan w:val="3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委托方负责人签字</w:t>
            </w:r>
          </w:p>
        </w:tc>
        <w:tc>
          <w:tcPr>
            <w:tcW w:w="4010" w:type="dxa"/>
            <w:gridSpan w:val="5"/>
            <w:vAlign w:val="top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  <w:p>
            <w:pPr>
              <w:pStyle w:val="13"/>
              <w:pBdr>
                <w:bottom w:val="none" w:color="auto" w:sz="0" w:space="0"/>
              </w:pBdr>
              <w:wordWrap w:val="0"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2020</w:t>
            </w:r>
            <w:r>
              <w:rPr>
                <w:rFonts w:hint="eastAsia"/>
                <w:sz w:val="21"/>
                <w:szCs w:val="21"/>
              </w:rPr>
              <w:t xml:space="preserve">年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月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02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日</w:t>
            </w:r>
          </w:p>
        </w:tc>
        <w:tc>
          <w:tcPr>
            <w:tcW w:w="1170" w:type="dxa"/>
            <w:gridSpan w:val="2"/>
            <w:vAlign w:val="center"/>
          </w:tcPr>
          <w:p>
            <w:pPr>
              <w:pStyle w:val="13"/>
              <w:pBdr>
                <w:bottom w:val="none" w:color="auto" w:sz="0" w:space="0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检测方负责人签字</w:t>
            </w:r>
          </w:p>
        </w:tc>
        <w:tc>
          <w:tcPr>
            <w:tcW w:w="3325" w:type="dxa"/>
            <w:gridSpan w:val="3"/>
            <w:vAlign w:val="top"/>
          </w:tcPr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  <w:p>
            <w:pPr>
              <w:pStyle w:val="13"/>
              <w:pBdr>
                <w:bottom w:val="none" w:color="auto" w:sz="0" w:space="0"/>
              </w:pBdr>
              <w:jc w:val="both"/>
              <w:rPr>
                <w:sz w:val="21"/>
                <w:szCs w:val="21"/>
              </w:rPr>
            </w:pPr>
          </w:p>
          <w:p>
            <w:pPr>
              <w:pStyle w:val="13"/>
              <w:pBdr>
                <w:bottom w:val="none" w:color="auto" w:sz="0" w:space="0"/>
              </w:pBdr>
              <w:wordWrap w:val="0"/>
              <w:jc w:val="righ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2020</w:t>
            </w:r>
            <w:r>
              <w:rPr>
                <w:rFonts w:hint="eastAsia"/>
                <w:sz w:val="21"/>
                <w:szCs w:val="21"/>
              </w:rPr>
              <w:t xml:space="preserve">年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月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02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101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8505" w:type="dxa"/>
            <w:gridSpan w:val="10"/>
            <w:tcBorders>
              <w:bottom w:val="single" w:color="auto" w:sz="12" w:space="0"/>
            </w:tcBorders>
            <w:vAlign w:val="center"/>
          </w:tcPr>
          <w:p>
            <w:pPr>
              <w:pStyle w:val="13"/>
              <w:pBdr>
                <w:bottom w:val="none" w:color="auto" w:sz="0" w:space="0"/>
              </w:pBdr>
              <w:jc w:val="right"/>
              <w:rPr>
                <w:sz w:val="21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3926"/>
    <w:rsid w:val="000054D2"/>
    <w:rsid w:val="00025AC8"/>
    <w:rsid w:val="000D4BBE"/>
    <w:rsid w:val="00137461"/>
    <w:rsid w:val="001E16A5"/>
    <w:rsid w:val="001F49CD"/>
    <w:rsid w:val="00215EA1"/>
    <w:rsid w:val="002520CD"/>
    <w:rsid w:val="00272E2A"/>
    <w:rsid w:val="00296503"/>
    <w:rsid w:val="002E1B6F"/>
    <w:rsid w:val="00312E6C"/>
    <w:rsid w:val="00356604"/>
    <w:rsid w:val="003E315D"/>
    <w:rsid w:val="00412E3A"/>
    <w:rsid w:val="00493BB7"/>
    <w:rsid w:val="004B0D26"/>
    <w:rsid w:val="004D1EA9"/>
    <w:rsid w:val="00506F20"/>
    <w:rsid w:val="00536A1B"/>
    <w:rsid w:val="00564C76"/>
    <w:rsid w:val="0056611E"/>
    <w:rsid w:val="00635BFC"/>
    <w:rsid w:val="00651552"/>
    <w:rsid w:val="00706026"/>
    <w:rsid w:val="0070795D"/>
    <w:rsid w:val="00723926"/>
    <w:rsid w:val="00745F55"/>
    <w:rsid w:val="00791EBD"/>
    <w:rsid w:val="0080286B"/>
    <w:rsid w:val="00807498"/>
    <w:rsid w:val="008819DE"/>
    <w:rsid w:val="00886DEF"/>
    <w:rsid w:val="00926B88"/>
    <w:rsid w:val="00966F70"/>
    <w:rsid w:val="00977269"/>
    <w:rsid w:val="00987829"/>
    <w:rsid w:val="009E4826"/>
    <w:rsid w:val="00A00A78"/>
    <w:rsid w:val="00A30060"/>
    <w:rsid w:val="00AC7619"/>
    <w:rsid w:val="00B728C9"/>
    <w:rsid w:val="00C320F2"/>
    <w:rsid w:val="00C44782"/>
    <w:rsid w:val="00CE2F81"/>
    <w:rsid w:val="00D33F32"/>
    <w:rsid w:val="00D5156E"/>
    <w:rsid w:val="00D76143"/>
    <w:rsid w:val="00D834E2"/>
    <w:rsid w:val="00DC0438"/>
    <w:rsid w:val="00DC16A7"/>
    <w:rsid w:val="00E6756D"/>
    <w:rsid w:val="00EB621F"/>
    <w:rsid w:val="00EC05D7"/>
    <w:rsid w:val="00EC1909"/>
    <w:rsid w:val="00EC553D"/>
    <w:rsid w:val="00EF7345"/>
    <w:rsid w:val="00F013C4"/>
    <w:rsid w:val="00F25621"/>
    <w:rsid w:val="00F64F63"/>
    <w:rsid w:val="00F81AFC"/>
    <w:rsid w:val="00F93994"/>
    <w:rsid w:val="04345B06"/>
    <w:rsid w:val="044A654A"/>
    <w:rsid w:val="05083576"/>
    <w:rsid w:val="05132AB2"/>
    <w:rsid w:val="05521FC1"/>
    <w:rsid w:val="05726A96"/>
    <w:rsid w:val="05C77B42"/>
    <w:rsid w:val="08701E20"/>
    <w:rsid w:val="0A2661DE"/>
    <w:rsid w:val="0BAA404C"/>
    <w:rsid w:val="12950927"/>
    <w:rsid w:val="17283E12"/>
    <w:rsid w:val="17AE2080"/>
    <w:rsid w:val="1816039D"/>
    <w:rsid w:val="19BF4679"/>
    <w:rsid w:val="1F116F86"/>
    <w:rsid w:val="2BF54C8E"/>
    <w:rsid w:val="31081738"/>
    <w:rsid w:val="317D1C15"/>
    <w:rsid w:val="3215045F"/>
    <w:rsid w:val="326427CD"/>
    <w:rsid w:val="3827445F"/>
    <w:rsid w:val="3B1C0C5F"/>
    <w:rsid w:val="3B67287B"/>
    <w:rsid w:val="3D3E3C23"/>
    <w:rsid w:val="417F7581"/>
    <w:rsid w:val="420F018E"/>
    <w:rsid w:val="4261143A"/>
    <w:rsid w:val="431C1956"/>
    <w:rsid w:val="49CE3F40"/>
    <w:rsid w:val="4CCC2266"/>
    <w:rsid w:val="4CF26104"/>
    <w:rsid w:val="4D203B01"/>
    <w:rsid w:val="4D3B2C14"/>
    <w:rsid w:val="529914CF"/>
    <w:rsid w:val="5415210D"/>
    <w:rsid w:val="545E6EF7"/>
    <w:rsid w:val="5AF4186C"/>
    <w:rsid w:val="5AFE138A"/>
    <w:rsid w:val="5C667858"/>
    <w:rsid w:val="5E2E3395"/>
    <w:rsid w:val="605858AC"/>
    <w:rsid w:val="65C14AA9"/>
    <w:rsid w:val="66A15E7E"/>
    <w:rsid w:val="6A9D1B69"/>
    <w:rsid w:val="6ED42BD8"/>
    <w:rsid w:val="6EDC4391"/>
    <w:rsid w:val="718E14A9"/>
    <w:rsid w:val="721F5ECC"/>
    <w:rsid w:val="73573E22"/>
    <w:rsid w:val="73CE3B54"/>
    <w:rsid w:val="7431192B"/>
    <w:rsid w:val="7783734A"/>
    <w:rsid w:val="7DA6737A"/>
    <w:rsid w:val="7E23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annotation text"/>
    <w:basedOn w:val="1"/>
    <w:link w:val="15"/>
    <w:semiHidden/>
    <w:unhideWhenUsed/>
    <w:qFormat/>
    <w:uiPriority w:val="99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4">
    <w:name w:val="footer"/>
    <w:basedOn w:val="1"/>
    <w:link w:val="12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页眉 字符"/>
    <w:basedOn w:val="8"/>
    <w:link w:val="5"/>
    <w:qFormat/>
    <w:uiPriority w:val="0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3">
    <w:name w:val="页眉1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4">
    <w:name w:val="Char Char Char Char"/>
    <w:basedOn w:val="1"/>
    <w:qFormat/>
    <w:uiPriority w:val="0"/>
    <w:pPr>
      <w:widowControl w:val="0"/>
      <w:jc w:val="both"/>
    </w:pPr>
    <w:rPr>
      <w:kern w:val="2"/>
      <w:sz w:val="21"/>
      <w:szCs w:val="24"/>
    </w:rPr>
  </w:style>
  <w:style w:type="character" w:customStyle="1" w:styleId="15">
    <w:name w:val="批注文字 字符"/>
    <w:basedOn w:val="8"/>
    <w:link w:val="3"/>
    <w:semiHidden/>
    <w:qFormat/>
    <w:uiPriority w:val="99"/>
  </w:style>
  <w:style w:type="character" w:customStyle="1" w:styleId="16">
    <w:name w:val="文档结构图 字符"/>
    <w:basedOn w:val="8"/>
    <w:link w:val="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17">
    <w:name w:val="myrichtextstyle"/>
    <w:basedOn w:val="8"/>
    <w:uiPriority w:val="0"/>
    <w:rPr>
      <w:rFonts w:ascii="宋体" w:hAnsi="宋体" w:cs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740</Characters>
  <Lines>6</Lines>
  <Paragraphs>1</Paragraphs>
  <TotalTime>1</TotalTime>
  <ScaleCrop>false</ScaleCrop>
  <LinksUpToDate>false</LinksUpToDate>
  <CharactersWithSpaces>868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2016-05-04T07:36:00Z</dcterms:created>
  <dc:creator>niyuan</dc:creator>
  <cp:lastModifiedBy>wanhao</cp:lastModifiedBy>
  <cp:lastPrinted>2020-01-19T09:16:00Z</cp:lastPrinted>
  <dcterms:modified xsi:type="dcterms:W3CDTF">2021-02-14T02:33:38Z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