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Background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University of Glasgow is in the process of developing a graduate apprenticeship degree in software engineering, planned to start in September 2019. The initiative is a part of a larger nationwide attempt to  mend the digital shortage gap present in the industry, where computing science students many times lack sufficient skills in demand by employers. While the improvement of digital skills are important for students employability , soft skills such as communication and project management are skills that are highly in demand by employers but that engineering students many times are lacking[7]. Further, the knowing of how to learn and the ability to critically self reflect on the learning process is an important skill in industries that constantly changes [8]. In the context of engineering this becomes especially relevant considering the changing nature of technology.</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The Patchwork text method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patchwork text assessment is a method that has proved to improve critical self-reflection and communication skills in students, and has been applied with success in work-based learning programs and modules with practical elements such as nursing and social work. It originally appeared as a response to the problems of learning and the assessment of learning within education. Due to the method, other forms of assessment methods such as the essay fails to accomodate students with different abilities and previous experiences of academic writing, resulting in many students achieving poorly in these modules. It recognises that writing is a skill that demands critical reflection and deep understanding of a topic, and argues that the essay format encourages superficial learning where students learn how to play the game rather than developing real knowledge.</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method aims to improve critical thinking and deep learning by proposing  an alternative structure for assessment that unifies retrospective summations of knowledge with the view of knowledge as something gradually accumulated (Winter &amp; Scoggins 1996). Trevelyan &amp; Wilson (2011) summarising the key objectives of the patchwork text method being continuous learning, deep learning, integrated understanding of a topic and metacognitive self-reflection.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Structure</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core characteristics of the method is that students generate patches in form of small individual assessments throughout a learning module. Every patch are being shared and reviewed within small working groups, giving students a possibility to get feedback and learn from viewing other students submissions. After a number of patchcycles and in the end of the module students get to choose a number of patches which they then stitch into a final integrated piece, the patchwork quilt, underlining the autonomy of the learning progress.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Apart from the core features of the patchwork text assessment, there are also variances in how it previously has been implemented. One is the flow of patches, if they are advancements in the same topic or all on separate topics. In some implementations the students receive summative feedback on every patch while in others they only get it on the final patch. Another difference is if students submit a reflective piece where they discuss their learning progress in the final integrated quilt, or if the final quilt viewed as a reflective piece in itself. There are also variances in if students get to revisit and edit old patches before the final submission. </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Challenges in implementation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An important part of the patchwork text method is that students in every patch share their submissions within smaller groups and are offered formative feedback from their peers (Winter 2003). A challenge that this brings is that the success of peer reviews depend on the quality of the feedback, which in its turn depend on the feedback literacy of the students. (Carless &amp; Boud 2018). Some factors that can slightly increase the quality of the peer review is to scaffold it by using directed questions. This way a teacher can guide students and make sure they assess their peers after certain criterias or rubrics, which can improve the quality of the feedback even among less able students (Meek et. al. 2017). (Staubitz et. al 2016). Another way to improve the effect of formative feedback on students learning progress is if they receive it from teachers on every patch. However, a challenge to implement this is the increase in resources it takes and the extra pressure it puts on teachers (Sapouna 2016).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Assessment within the patchwork text method is also complex due to the evolving nature of the method. Teachers are not only assessing the final integrated patchwork quilt, but the learning process as a whole. This means that they have to take all patches into consideration along with feedback students have received, and assess how well students have responded and learnt from this feedback throughout the module [9]. The result is more time and resources having to be spent in order to address these challenges with the patchwork text method.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Adaptive Comparative Judgement(ACJ)</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Adaptive comparative judgement(ACJ) is method that is based on the assumptions that human judgement is relative, and that the value of an object therefore only can be retrieved in comparison to another object. The method has recently been adopted within education as an alternative marking method and has proved to be much more efficient and reliable than other methods such as criteria based marking and rubrics. It also supports different formats and can favourably be used in areas where the subjects of judgement are less objective, such as in arts and writing (Pollitt 2012).</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method is a development of Thurstones comparative judgement, which states that the difference in quality between two objects A and B is equal to the logarithm of the odds that A will beat B, and is expressed in the following equation: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Scripts are randomly presented in pairs for judges who simply pick which one of them is better. The winning script receive a score, which will later make the basis of the calculation of value. Following the first round, scripts are then paired with scripts that has a similar score as themselves, a method called swiss tournament. After a few rounds of pairing scripts with similar scores to each other, the Maximum-Likelihood method is applied to optimise the value parameters. This is done through the following equation: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high reliability and efficiency of ACJ has made it a promising future alternative to marking within education. Though mostly used by teachers in the form of summative assessment, researchers have also explored its potential for formative assessment in the form of student led peer-reviews. Results have shown that the method produces judgements with high reliability even among less capable students, meaning that students of all capabilities are able to recognise quality, independent of their own performance.  It has also shown that the performance of students and the quality of their work significantly improves over time, meaning that the holistic judgement process help students in self-evaluating and self-regulating [10].</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Existing software implementations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There are currently no existing system specifically designed for supporting a patchwork text assessment module. Previous implementations of the patchwork text that have used digital tools have  used a range of different mediums, such as blogs and online forums, but also personal learning systems and virtual learning environments like Pebblepad (Chesney &amp; Marcangelo 2009), Blackboard(Marcangelo 2011) and Moodle (Hager et. al. 2016). Since none of these applications are specifically designed to scaffold the patchwork text method, there are certain features of the method that are not supported. ACJ has been implemented through software such as NoMoreMaring, but do not currently exist integrated in a virtual learning environment.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the following diagram, an overview of the existing software and the important features of the patchwork text method are contrasted. Many of the online learning systems are not accessible if not a part of the institution, so the features are gathered from literature and forums, as well as viewing the systems websites.</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Justification of proposed system</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As discussed in this chapter, there are currently no existing software that fully supports patchwork text method. Though different applications have been used in previous implementations, they fail to adress the challenges that appear in an online-based module. The importance for students to receive constructive and valid feedback, and the ability for teachers to assess students on their full learning process, are important parts of the the method according to previous presented literature. However, strained time and resources within education make this a challenge. A software that would implement the patchwork text should therefore preferably find a way to solve these issues to be considered successful. As argued in the this chapter, ACJ is a method that not only facilitate more efficient and reliable marking, but has also proved its worth as a formative feedback tool for students to use in peer review. To create a software application that successfully implements the patchwork text method aimed at students in work-based learning, it would therefore make sense to incorporate ACJ as a tool for both summative and formative feedback, with the aim of addressing previous mentioned challenges.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2"/>
          <w:shd w:fill="auto" w:val="clear"/>
        </w:rPr>
        <w:t xml:space="preserve">Analysis and requirements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gathering of functional requirements for this application have been done by viewing literature and existing software presented in previous chapter. An interview has also been conducted with Derek Sommerville and Jack Parkinson who are involved in starting up the Graduate Apprenticeship in Software Engineering at the University of Glasgow. The interview was mainly used to inform non-functional requirements, the domain of the system, and to outline the users. A Use-case diagram was  drawn up in order to better clarify and identify the functional requirements of the system. A Use-case diagram is a behavioural diagram belonging to the Unified Modeling Language (UML), a model that aims to visualise the design of a system. The functional requirements was then ordered after priority by applying the MoSCoW analysis, a method that separates requirements in Must haves, Should haves, Could haves and Won't haves depending of their importantce to the project.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Users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users outlined from the literature review and the interview were Teacher, Student, and Judge. The teacher and student users was drawn out early in the project due to their relevence to the patchwork text method, and they will not be further described here. The judge as a user was created after it was decided that ACJ would be integrated into the project. The reason for creating a separate judge user is that they could be a user that were neither a teacher or a student, but an external user who would only interact with the system for the purpose of judging scripts. It was therefore viewed as important for teachers to be able to invite separate judges in the judging process without neccissary giving them the permissions and content that the teacher user role would  have access to, limiting security and confidentiality concerns.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One potential user that was considered prior to the interview was the Mentor user-role. However, it was decided based on information gathered from the interview that the main potential role of a mentor in the system would be to follow the progress of its student. The benefits of this would not outweigh the negatives, that the presence of a mentor might affect the students ability to apply critical thinking towards the work and workplace. Further, there would exist a separate system where the mentor would be able to track the students progress, so this would not be a requirement of the proposed system.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Functional requirements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Must have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Must have requirements are requirements that are critical to the software product, where without them the product will not be able to be delivered [11]. The following Must have requirements are based on the earlier presented literature, and is representing the core elements of the patchwork text method. They were judged as must have requirements due to them being essential for the definition of the method, and without any of them the application could not claim to implement a patchwork text method, and its delivery would be pointless.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timeline of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individual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make a submission to a patch</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and give feedback on group-members’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feedback on own patch</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edit their original patch</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write final submission</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divide students into group</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view students submissions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Should have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Should have requirements are the requirements that based on earlier literature review are important to include to address the challenges that appear when implementing the patchwork text method. The ability for both students and teachers to use ACJ to judge students submissions, as well as the ability to overview the learning progress, have been set as a should have requirement. This might be viewed as contrasting the importance it was given in previous chapter. However, despite being argued as important feature to implement the patchwork text method successfully, it is not a vital part of the method itself. Further, it is judged to be an extensive requirement to implement, so due to limited time and development rescources it has to be prioritied as a Should have requirement rather than a Must have requirement.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Should have requirements also include some of the features of the patchwork text method discussed in the literature review that form a more flexible version of the method. The requirements picked are the ones that most align to the overall objectives of the method; </w:t>
      </w:r>
      <w:r>
        <w:rPr>
          <w:rFonts w:ascii="Century Schoolbook" w:hAnsi="Century Schoolbook" w:cs="Century Schoolbook" w:eastAsia="Century Schoolbook"/>
          <w:color w:val="auto"/>
          <w:spacing w:val="0"/>
          <w:position w:val="0"/>
          <w:sz w:val="22"/>
          <w:shd w:fill="auto" w:val="clear"/>
        </w:rPr>
        <w:t xml:space="preserve">continuous learning, deep learning, integrated understanding of a topic and metacognitive self-reflection (Trevylin wilson 2011).</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their own progress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write reflective commentary on their own progress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pick what patches to use for the final patchwork quilt</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give feedback on other students submissions based on rubrics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judge other students submissions with ACJ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judge students submissions with ACJ</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view students progress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Could have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could have requirements are the requirements gathered from the flexible version of the patchwork text method, but with aims being student autonomy rather than the overall objectives of the patchwork text method itself as presented in earlier sections. Other requirements that aims to motivate students have also been prioritied as Could have, such as students being able to see and compare their ACJ scores and to only receive own feedback after completing all peer reviews. These are methods that have been proved to increase engagement in Virtual learning environments in general,  but are not specifically useful in the context of this project.</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Could have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its own score relative to its group-members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its own score relative to the course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their peer feedback only after submitting own reviews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select order of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Students can select patches in a range of choices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Will not have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ability to upload multimedia have been less prioritised due to the aim of the project being to improve writing ability. Further, a mentor will not have access to the system at this time.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upload multimedia</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Mentor can view students submissions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Mentor can view students score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Non-functional requirements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System needs to be accessible from different locations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System needs to be accessible anytime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Design</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System architecture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An important non-functional requirement of the system is that it needs to be accessible from different locations, due to the users being students on work placements. The nature of the patchwork text method also requires the ability for students to work on their patches when it suits them. The easiest way to accommodate this was to implement the application as a web application, since it would mean students could access it from any location any time.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Model-View-Controller (MVC)</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MVC design pattern separates the business-logic of an application from the presentation layer, with the aim of decoupling these modules. The objective is to create more testable and maintainable units that can easily be reused. This is especially valuable in web applications where the view interface might need to be updated more frequently to compete with demands. It is also easier to scale the application and integrate other components when the modules are decoupled.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Database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Drawing from the requirements section, a number of logical entities were established that became the basis for the design of the database. In the initial design the entities were only related to the patchwork text, but in a later stage of development the entities of the ACJ were added, resulting in a total of 11 entities. It was originally planned that the only data concerning ACJ that would be stored in the database was the calculated values of each script. However, this would mean that the results only would be written to the database after every judging round, and if one round was not completed it would result in loss of all data for that round. Considering how much effort that goes into the judgement of only two scripts, it was seen as important to update the database with data after every judgement.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Patchwork text entities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entities drawn from the requirements of the patchwork text was Patch, Submission, Submission-edits, Feedback, Peer-review rubric, Teacher and Student. The Patch entity representing a single patch and its instruction, and the Submission entity holds what students submit towards every patch. The Submission_edits entity stores all the changes students make to a certain submission. The Feedback-entity was created to store all feedback given on a certain submission, including teachers and students. The Peer review rubric-entity holding any potential rubric the teacher would add. It was created as a separate table since the rubric would be an optional element to the feedback instructions, therefore it was necessary to decouple it from the Feedback entity.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ACJ entities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entities created from the requirements of the ACJ were Judge, Round, Script and Judgement. A Script entity were created as a representation of a submission to be judged, since not all submissions would be used, therefore avoiding null values in the submission table. The Round entity made it possible to store a history of judgements in the database, as well as keep track on the reliability level in every round. The Judgement entity was created to store every decision made and serves as a connecting bridge between the other ACJ-entities. Last, a Judge entity was made to represent the user making the judgements.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ER-diagram</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following is a compressed ER-diagram representing the database design. A full description of the entities and its attributes can be found in the appendix.</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object w:dxaOrig="8726" w:dyaOrig="4110">
          <v:rect xmlns:o="urn:schemas-microsoft-com:office:office" xmlns:v="urn:schemas-microsoft-com:vml" id="rectole0000000000" style="width:436.300000pt;height:20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Interfaces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designing the interfaces there were a lot of factors that were taken into consideration that affected the end design.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the following section, the design of the most important interfaces will be presented and justified. Interfaces that are common to all websites and supports login/register, and other CRUD-related functionalities are not being discussed here due to limited space.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Student home view</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student home page were designed to represent the timeline of the whole patchwork text module from a students perspective. The page was kept simple and only consisted of a timeline of patches, being clickable links leading to each individual patch cycle.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object w:dxaOrig="8159" w:dyaOrig="4170">
          <v:rect xmlns:o="urn:schemas-microsoft-com:office:office" xmlns:v="urn:schemas-microsoft-com:vml" id="rectole0000000001" style="width:407.950000pt;height:20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Patch cycle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patch cycle consisted of several subviews that together make up the concept of a patch cycle according to previous literature review. To capture the sequence of the tasks within the cycle, but at the same time make it clear that they all could be accessed at any time, the main activities were linked in sequential order in a sub-header. The background color were also changed to contrast it from the home view, and were consistent in all the subviews within the patch cycle to keep consistency.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object w:dxaOrig="8422" w:dyaOrig="3847">
          <v:rect xmlns:o="urn:schemas-microsoft-com:office:office" xmlns:v="urn:schemas-microsoft-com:vml" id="rectole0000000002" style="width:421.100000pt;height:192.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Peer review</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peer review consisted of two separate views. The first one showing the students in the current logged in users group.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object w:dxaOrig="8422" w:dyaOrig="4049">
          <v:rect xmlns:o="urn:schemas-microsoft-com:office:office" xmlns:v="urn:schemas-microsoft-com:vml" id="rectole0000000003" style="width:421.100000pt;height:202.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Clicking one of the student would take the user to the second view, where they would see the students submission and the rubrics.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Final patchwork quilt</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design of the interface that were going to represent the final patchwork quilt were the most important yet challenging step in the design process. Following the requirements, the interface needed to capture the essens of the patchwork text method and provide the user with an overview of their own progress over the length of the module. This included how the user had interacted with feedback, and the challenge was to include all this information in a visually satisfying and comprehensive format. The inspiration for the set design was drawn from mediums that are used to represent timelines of reflection, such as blogs, but also version control tools such as Git.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Teacher home page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requirements for the teacher user in the system was to be able to monitor the students progress. The simplest way to do this was to create a table where the teacher easy could get an overview of the students activities. The table needed to include submissions students made and if they submitted on time. Considering the importance of progress in the patchwork text metod, it was also seen as important to include a column in the table that displayed the number of times a student had gone back to edit their original submission. Apart from viewing the progress of a student, it would also highligt students that might not be very engaged in the process and that might need extra support. </w:t>
      </w:r>
    </w:p>
    <w:p>
      <w:pPr>
        <w:spacing w:before="0" w:after="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6"/>
          <w:shd w:fill="auto" w:val="clear"/>
        </w:rPr>
        <w:t xml:space="preserve">Implementation</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Back-end framework</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Since the must have requirements for this project was quite extensive, it was judged as important to use a framework in order to speed up the development of the application. Django was chosen over other frameworks since it facilitate rapid prototype development and brings a lot of features out of the box (Kalu</w:t>
      </w:r>
      <w:r>
        <w:rPr>
          <w:rFonts w:ascii="Century Schoolbook" w:hAnsi="Century Schoolbook" w:cs="Century Schoolbook" w:eastAsia="Century Schoolbook"/>
          <w:color w:val="auto"/>
          <w:spacing w:val="0"/>
          <w:position w:val="0"/>
          <w:sz w:val="22"/>
          <w:shd w:fill="auto" w:val="clear"/>
        </w:rPr>
        <w:t xml:space="preserve">ž et. al. 2019). It also comes with an admin interface that makes management and testing of the database easier.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Model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View</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Template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Front-end</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Functionality</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Users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Text-editing</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Summernote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Google Diff Match Patch</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BeuatifulSoup</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32"/>
          <w:shd w:fill="auto" w:val="clear"/>
        </w:rPr>
        <w:t xml:space="preserve">Testing and Evaluation</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aim of the software is to improve students writing abilities by offering scaffolding to support the patchwork text method. Since this is a gradual process that usually takes place over the course of a module, it has been difficult to evaluate the effectiveness of the system. It is also difficult to evaluate how the system is representative of the patchwork text method, since this would require knowledge of the method. Instead, the user evaluation has focused on the general usability of the system and with focus on the features perceived as adding most value to the research project as a whole.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Usability refers to the effectiveness, efficiency and with what satisfaction a certain users can use an application to reach a specific goal (ISO 9241-11).  (Article) argues that usability in the context of web based learning platforms can be divided into technical and pedagogical usability, where the former relates to the interaction between the user and the system, and the latter are about the actual learning process. Although separate, they are at the same time highly intertwined where the learning process is dependent on how well the user can interact with the system (A Conceptual Framework for Using and Evaluating Web-Based Learning Resources in School Education , 2010). However, they can also to contradict each other, and an interaction can measure low in efficiency but at the same time high in pedagogical usability since the extra effort spent on the task might result in deeper learning. For this reason, the evaluation of the system has focused on user satisfaction and effectiveness rather than efficiency, since one main aim of the application is to engourage deep learning.</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 mix of quantitative and qualitative methods were used in the evaluation to gather data. To evaluate the most important features of this project, the method used were task scenarios, a method where participants are asked to perform specific tasks within a context. The ‘Think out loud’ technique was applied in order to gather qualitative data of usability. The tasks selected were highly prioritised use cases. Upon completion, the participants were also asked answer some questions about their experience.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To quantify the allover subjective usability with the system the System Usability Scale (SUS) was applied. It is a quick and reliable way to evaluate perceived usefulness of a system even with a small sample size, and has proved favourable to use in evaluation of educational software [4].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Participants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user evaluation was split in two parts, one focusing on the student experience and one on the teacher experience. The participants in the student evaluation were all computer science students at the University of Glasgow, therefore representing realistic users of the system. The participant in the teacher evaluation was a teacher.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Evaluation</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During the evaluation the participants were first asked about their previous knowledge of the patchwork text method and experience of virtual learning environments. They were then asked to complete three tasks. The first one was to go into one of the patches and make a submission. They were then asked to give feedback to one of their peers based on rubrics, followed by using ACJ to compare peer submissions with each other. Following this they were asked to complete questions rating the difficulty of the both methods of peer review. The final task they were asked to go back and edit their submission multiple times, go to the final quilt, select the submission they just edited, and view the edit history. </w:t>
      </w: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Results</w:t>
      </w: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6"/>
          <w:shd w:fill="auto" w:val="clear"/>
        </w:rPr>
        <w:t xml:space="preserve">References</w:t>
      </w: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1.CONTEXTUALISING THE PATCHWORK TEXT: ADDRESSING PROBLEMS OF COURSEWORK ASSESSMENT IN HIGHER EDUCATION Winter 2003.</w:t>
      </w: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2.Kaluz et al 2019 </w:t>
      </w:r>
      <w:hyperlink xmlns:r="http://schemas.openxmlformats.org/officeDocument/2006/relationships" r:id="docRId8">
        <w:r>
          <w:rPr>
            <w:rFonts w:ascii="Century Schoolbook" w:hAnsi="Century Schoolbook" w:cs="Century Schoolbook" w:eastAsia="Century Schoolbook"/>
            <w:color w:val="0000FF"/>
            <w:spacing w:val="0"/>
            <w:position w:val="0"/>
            <w:sz w:val="26"/>
            <w:u w:val="single"/>
            <w:shd w:fill="auto" w:val="clear"/>
          </w:rPr>
          <w:t xml:space="preserve">https://hrcak.srce.hr/219995?lang=en</w:t>
        </w:r>
      </w:hyperlink>
      <w:r>
        <w:rPr>
          <w:rFonts w:ascii="Century Schoolbook" w:hAnsi="Century Schoolbook" w:cs="Century Schoolbook" w:eastAsia="Century Schoolbook"/>
          <w:color w:val="auto"/>
          <w:spacing w:val="0"/>
          <w:position w:val="0"/>
          <w:sz w:val="26"/>
          <w:shd w:fill="auto" w:val="clear"/>
        </w:rPr>
        <w:t xml:space="preserve"> webframeworks</w:t>
      </w: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3.Engineering Students’ Perceptions of Soft Skills, Industry Expectations, and Career Aspirations 2016</w:t>
      </w: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4.Perceived Usability Evaluation of Learning Management Systems: Empirical Evaluation of the System Usability Scale </w:t>
      </w: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5.Usability Assessment of Moodle by Brazilian and Portuguese NursingStudents</w:t>
      </w: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THIS IS THE ONE!!!1</w:t>
      </w: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6. </w:t>
      </w:r>
      <w:hyperlink xmlns:r="http://schemas.openxmlformats.org/officeDocument/2006/relationships" r:id="docRId9">
        <w:r>
          <w:rPr>
            <w:rFonts w:ascii="Century Schoolbook" w:hAnsi="Century Schoolbook" w:cs="Century Schoolbook" w:eastAsia="Century Schoolbook"/>
            <w:color w:val="0000FF"/>
            <w:spacing w:val="0"/>
            <w:position w:val="0"/>
            <w:sz w:val="26"/>
            <w:u w:val="single"/>
            <w:shd w:fill="auto" w:val="clear"/>
          </w:rPr>
          <w:t xml:space="preserve">https://pdfs.semanticscholar.org/80ab/69c79b53fb0566448209da63b853c11851ad.pdf</w:t>
        </w:r>
      </w:hyperlink>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7. Bridging the Digital Skills Gap: Are computing degree apprenticeships the answer?</w:t>
      </w: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8. Learning through reflection: the critical role of reflection in work-based learning (WBL)</w:t>
      </w: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9. Using patchwork texts in assessment: clarifying and categorising choices in their use</w:t>
      </w: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6"/>
          <w:shd w:fill="auto" w:val="clear"/>
        </w:rPr>
        <w:t xml:space="preserve">10 Integrating learners into the assessment process using adaptive comparative judgement with an ipsative approach to identifying competence based gains relative to student ability levels</w:t>
      </w: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11 Neil Walkinshaw </w:t>
      </w:r>
      <w:r>
        <w:rPr>
          <w:rFonts w:ascii="Century Schoolbook" w:hAnsi="Century Schoolbook" w:cs="Century Schoolbook" w:eastAsia="Century Schoolbook"/>
          <w:color w:val="auto"/>
          <w:spacing w:val="0"/>
          <w:position w:val="0"/>
          <w:sz w:val="26"/>
          <w:shd w:fill="auto" w:val="clear"/>
        </w:rPr>
        <w:t xml:space="preserve">-</w:t>
      </w:r>
      <w:r>
        <w:rPr>
          <w:rFonts w:ascii="Century Schoolbook" w:hAnsi="Century Schoolbook" w:cs="Century Schoolbook" w:eastAsia="Century Schoolbook"/>
          <w:color w:val="auto"/>
          <w:spacing w:val="0"/>
          <w:position w:val="0"/>
          <w:sz w:val="22"/>
          <w:shd w:fill="auto" w:val="clear"/>
        </w:rPr>
        <w:t xml:space="preserve">Software Quality Assurance -Consistency in the Face of Complexity and Change</w:t>
      </w: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hrcak.srce.hr/219995?lang=en"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ode="External" Target="https://pdfs.semanticscholar.org/80ab/69c79b53fb0566448209da63b853c11851ad.pdf" Id="docRId9" Type="http://schemas.openxmlformats.org/officeDocument/2006/relationships/hyperlink" /></Relationships>
</file>