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1F52" w:rsidRDefault="00E41F52">
      <w:pPr>
        <w:pStyle w:val="Heading2"/>
      </w:pPr>
      <w:bookmarkStart w:id="0" w:name="_gjdgxs" w:colFirst="0" w:colLast="0"/>
      <w:bookmarkEnd w:id="0"/>
    </w:p>
    <w:p w:rsidR="00E41F52" w:rsidRDefault="00747792">
      <w:pPr>
        <w:spacing w:line="288" w:lineRule="auto"/>
        <w:ind w:firstLine="720"/>
        <w:rPr>
          <w:sz w:val="20"/>
          <w:szCs w:val="20"/>
        </w:rPr>
      </w:pPr>
      <w:r>
        <w:rPr>
          <w:noProof/>
          <w:sz w:val="20"/>
          <w:szCs w:val="20"/>
        </w:rPr>
        <w:drawing>
          <wp:inline distT="114300" distB="114300" distL="114300" distR="114300">
            <wp:extent cx="5943600" cy="2986088"/>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a:stretch>
                      <a:fillRect/>
                    </a:stretch>
                  </pic:blipFill>
                  <pic:spPr>
                    <a:xfrm>
                      <a:off x="0" y="0"/>
                      <a:ext cx="5943600" cy="2986088"/>
                    </a:xfrm>
                    <a:prstGeom prst="rect">
                      <a:avLst/>
                    </a:prstGeom>
                    <a:ln/>
                  </pic:spPr>
                </pic:pic>
              </a:graphicData>
            </a:graphic>
          </wp:inline>
        </w:drawing>
      </w:r>
    </w:p>
    <w:p w:rsidR="00E41F52" w:rsidRDefault="00747792">
      <w:pPr>
        <w:pStyle w:val="Title"/>
        <w:keepNext w:val="0"/>
        <w:keepLines w:val="0"/>
        <w:spacing w:before="320" w:after="0" w:line="240" w:lineRule="auto"/>
        <w:ind w:firstLine="720"/>
        <w:jc w:val="center"/>
        <w:rPr>
          <w:b/>
          <w:sz w:val="84"/>
          <w:szCs w:val="84"/>
        </w:rPr>
      </w:pPr>
      <w:bookmarkStart w:id="1" w:name="_30j0zll" w:colFirst="0" w:colLast="0"/>
      <w:bookmarkEnd w:id="1"/>
      <w:r>
        <w:rPr>
          <w:b/>
          <w:sz w:val="84"/>
          <w:szCs w:val="84"/>
        </w:rPr>
        <w:t>Airbnb Data Analysis &amp; Visualization</w:t>
      </w:r>
    </w:p>
    <w:p w:rsidR="00E41F52" w:rsidRDefault="00E41F52">
      <w:pPr>
        <w:spacing w:line="288" w:lineRule="auto"/>
        <w:ind w:firstLine="720"/>
        <w:rPr>
          <w:sz w:val="20"/>
          <w:szCs w:val="20"/>
        </w:rPr>
      </w:pPr>
    </w:p>
    <w:p w:rsidR="00E41F52" w:rsidRDefault="00E41F52">
      <w:pPr>
        <w:pStyle w:val="Title"/>
        <w:keepNext w:val="0"/>
        <w:keepLines w:val="0"/>
        <w:spacing w:before="320" w:after="0" w:line="240" w:lineRule="auto"/>
        <w:ind w:firstLine="720"/>
        <w:rPr>
          <w:rFonts w:ascii="PT Sans Narrow" w:eastAsia="PT Sans Narrow" w:hAnsi="PT Sans Narrow" w:cs="PT Sans Narrow"/>
          <w:b/>
          <w:sz w:val="84"/>
          <w:szCs w:val="84"/>
        </w:rPr>
      </w:pPr>
      <w:bookmarkStart w:id="2" w:name="_1fob9te" w:colFirst="0" w:colLast="0"/>
      <w:bookmarkEnd w:id="2"/>
    </w:p>
    <w:p w:rsidR="00E41F52" w:rsidRDefault="00E41F52">
      <w:pPr>
        <w:spacing w:line="288" w:lineRule="auto"/>
        <w:ind w:firstLine="720"/>
        <w:rPr>
          <w:sz w:val="20"/>
          <w:szCs w:val="20"/>
        </w:rPr>
      </w:pPr>
    </w:p>
    <w:p w:rsidR="00E41F52" w:rsidRDefault="00747792">
      <w:pPr>
        <w:pStyle w:val="Title"/>
        <w:keepNext w:val="0"/>
        <w:keepLines w:val="0"/>
        <w:spacing w:before="320" w:after="0" w:line="240" w:lineRule="auto"/>
        <w:ind w:firstLine="720"/>
        <w:jc w:val="center"/>
        <w:rPr>
          <w:b/>
          <w:sz w:val="84"/>
          <w:szCs w:val="84"/>
        </w:rPr>
      </w:pPr>
      <w:bookmarkStart w:id="3" w:name="_3znysh7" w:colFirst="0" w:colLast="0"/>
      <w:bookmarkEnd w:id="3"/>
      <w:r>
        <w:rPr>
          <w:b/>
          <w:sz w:val="84"/>
          <w:szCs w:val="84"/>
        </w:rPr>
        <w:t>Group 3</w:t>
      </w:r>
    </w:p>
    <w:p w:rsidR="00E62BA2" w:rsidRDefault="00E62BA2" w:rsidP="00E62BA2">
      <w:pPr>
        <w:spacing w:line="288" w:lineRule="auto"/>
        <w:ind w:firstLine="720"/>
        <w:jc w:val="center"/>
        <w:rPr>
          <w:sz w:val="20"/>
          <w:szCs w:val="20"/>
        </w:rPr>
      </w:pPr>
    </w:p>
    <w:p w:rsidR="00E62BA2" w:rsidRDefault="00E62BA2" w:rsidP="00E62BA2">
      <w:pPr>
        <w:spacing w:line="288" w:lineRule="auto"/>
        <w:ind w:firstLine="720"/>
        <w:jc w:val="center"/>
        <w:rPr>
          <w:sz w:val="20"/>
          <w:szCs w:val="20"/>
        </w:rPr>
      </w:pPr>
      <w:bookmarkStart w:id="4" w:name="_GoBack"/>
      <w:bookmarkEnd w:id="4"/>
      <w:r>
        <w:rPr>
          <w:sz w:val="20"/>
          <w:szCs w:val="20"/>
        </w:rPr>
        <w:t xml:space="preserve">Rajasree Rajendran </w:t>
      </w:r>
    </w:p>
    <w:p w:rsidR="00E41F52" w:rsidRDefault="00747792" w:rsidP="00E62BA2">
      <w:pPr>
        <w:spacing w:line="288" w:lineRule="auto"/>
        <w:ind w:firstLine="720"/>
        <w:jc w:val="center"/>
        <w:rPr>
          <w:sz w:val="20"/>
          <w:szCs w:val="20"/>
        </w:rPr>
      </w:pPr>
      <w:r>
        <w:rPr>
          <w:sz w:val="20"/>
          <w:szCs w:val="20"/>
        </w:rPr>
        <w:t xml:space="preserve">Fernanda Ribeiro </w:t>
      </w:r>
      <w:proofErr w:type="spellStart"/>
      <w:r>
        <w:rPr>
          <w:sz w:val="20"/>
          <w:szCs w:val="20"/>
        </w:rPr>
        <w:t>Bordin</w:t>
      </w:r>
      <w:proofErr w:type="spellEnd"/>
      <w:r>
        <w:rPr>
          <w:sz w:val="20"/>
          <w:szCs w:val="20"/>
        </w:rPr>
        <w:t xml:space="preserve"> </w:t>
      </w:r>
    </w:p>
    <w:p w:rsidR="00E62BA2" w:rsidRDefault="00747792">
      <w:pPr>
        <w:spacing w:line="288" w:lineRule="auto"/>
        <w:ind w:firstLine="720"/>
        <w:jc w:val="center"/>
        <w:rPr>
          <w:sz w:val="20"/>
          <w:szCs w:val="20"/>
        </w:rPr>
      </w:pPr>
      <w:proofErr w:type="spellStart"/>
      <w:r>
        <w:rPr>
          <w:sz w:val="20"/>
          <w:szCs w:val="20"/>
        </w:rPr>
        <w:t>Chaithanya</w:t>
      </w:r>
      <w:proofErr w:type="spellEnd"/>
      <w:r>
        <w:rPr>
          <w:sz w:val="20"/>
          <w:szCs w:val="20"/>
        </w:rPr>
        <w:t xml:space="preserve"> Reddy </w:t>
      </w:r>
      <w:proofErr w:type="spellStart"/>
      <w:r>
        <w:rPr>
          <w:sz w:val="20"/>
          <w:szCs w:val="20"/>
        </w:rPr>
        <w:t>Bogadi</w:t>
      </w:r>
      <w:proofErr w:type="spellEnd"/>
      <w:r>
        <w:rPr>
          <w:sz w:val="20"/>
          <w:szCs w:val="20"/>
        </w:rPr>
        <w:t xml:space="preserve"> </w:t>
      </w:r>
    </w:p>
    <w:p w:rsidR="00E62BA2" w:rsidRDefault="00747792">
      <w:pPr>
        <w:spacing w:line="288" w:lineRule="auto"/>
        <w:ind w:firstLine="720"/>
        <w:jc w:val="center"/>
        <w:rPr>
          <w:sz w:val="20"/>
          <w:szCs w:val="20"/>
        </w:rPr>
      </w:pPr>
      <w:r>
        <w:rPr>
          <w:sz w:val="20"/>
          <w:szCs w:val="20"/>
        </w:rPr>
        <w:t xml:space="preserve">Naga </w:t>
      </w:r>
      <w:proofErr w:type="spellStart"/>
      <w:r>
        <w:rPr>
          <w:sz w:val="20"/>
          <w:szCs w:val="20"/>
        </w:rPr>
        <w:t>sindhu</w:t>
      </w:r>
      <w:proofErr w:type="spellEnd"/>
      <w:r>
        <w:rPr>
          <w:sz w:val="20"/>
          <w:szCs w:val="20"/>
        </w:rPr>
        <w:t xml:space="preserve"> </w:t>
      </w:r>
      <w:proofErr w:type="spellStart"/>
      <w:r>
        <w:rPr>
          <w:sz w:val="20"/>
          <w:szCs w:val="20"/>
        </w:rPr>
        <w:t>Korlapati</w:t>
      </w:r>
      <w:proofErr w:type="spellEnd"/>
    </w:p>
    <w:p w:rsidR="00E41F52" w:rsidRDefault="00747792">
      <w:pPr>
        <w:spacing w:line="288" w:lineRule="auto"/>
        <w:ind w:firstLine="720"/>
        <w:jc w:val="center"/>
        <w:rPr>
          <w:sz w:val="20"/>
          <w:szCs w:val="20"/>
        </w:rPr>
      </w:pPr>
      <w:r>
        <w:rPr>
          <w:sz w:val="20"/>
          <w:szCs w:val="20"/>
        </w:rPr>
        <w:t xml:space="preserve"> </w:t>
      </w:r>
      <w:proofErr w:type="spellStart"/>
      <w:r>
        <w:rPr>
          <w:sz w:val="20"/>
          <w:szCs w:val="20"/>
        </w:rPr>
        <w:t>Megha</w:t>
      </w:r>
      <w:proofErr w:type="spellEnd"/>
      <w:r>
        <w:rPr>
          <w:sz w:val="20"/>
          <w:szCs w:val="20"/>
        </w:rPr>
        <w:t xml:space="preserve"> </w:t>
      </w:r>
      <w:proofErr w:type="spellStart"/>
      <w:r>
        <w:rPr>
          <w:sz w:val="20"/>
          <w:szCs w:val="20"/>
        </w:rPr>
        <w:t>Rajam</w:t>
      </w:r>
      <w:proofErr w:type="spellEnd"/>
      <w:r>
        <w:rPr>
          <w:sz w:val="20"/>
          <w:szCs w:val="20"/>
        </w:rPr>
        <w:t xml:space="preserve"> Rao </w:t>
      </w:r>
    </w:p>
    <w:p w:rsidR="00E41F52" w:rsidRDefault="00747792">
      <w:pPr>
        <w:spacing w:line="288" w:lineRule="auto"/>
        <w:ind w:firstLine="720"/>
        <w:jc w:val="center"/>
        <w:rPr>
          <w:sz w:val="20"/>
          <w:szCs w:val="20"/>
        </w:rPr>
      </w:pPr>
      <w:proofErr w:type="spellStart"/>
      <w:r>
        <w:rPr>
          <w:sz w:val="20"/>
          <w:szCs w:val="20"/>
        </w:rPr>
        <w:t>Sindu</w:t>
      </w:r>
      <w:proofErr w:type="spellEnd"/>
      <w:r>
        <w:rPr>
          <w:sz w:val="20"/>
          <w:szCs w:val="20"/>
        </w:rPr>
        <w:t xml:space="preserve"> Ravichandran </w:t>
      </w:r>
    </w:p>
    <w:p w:rsidR="00E41F52" w:rsidRDefault="00E41F52">
      <w:pPr>
        <w:spacing w:line="288" w:lineRule="auto"/>
        <w:ind w:firstLine="720"/>
        <w:rPr>
          <w:sz w:val="20"/>
          <w:szCs w:val="20"/>
        </w:rPr>
      </w:pPr>
    </w:p>
    <w:p w:rsidR="00E41F52" w:rsidRDefault="00747792">
      <w:pPr>
        <w:keepNext/>
        <w:keepLines/>
        <w:spacing w:before="240" w:line="259" w:lineRule="auto"/>
        <w:ind w:firstLine="720"/>
        <w:jc w:val="center"/>
        <w:rPr>
          <w:b/>
          <w:color w:val="000000"/>
          <w:sz w:val="32"/>
          <w:szCs w:val="32"/>
        </w:rPr>
      </w:pPr>
      <w:r>
        <w:rPr>
          <w:b/>
          <w:color w:val="000000"/>
          <w:sz w:val="32"/>
          <w:szCs w:val="32"/>
        </w:rPr>
        <w:t>Contents</w:t>
      </w:r>
    </w:p>
    <w:sdt>
      <w:sdtPr>
        <w:id w:val="1882970173"/>
        <w:docPartObj>
          <w:docPartGallery w:val="Table of Contents"/>
          <w:docPartUnique/>
        </w:docPartObj>
      </w:sdtPr>
      <w:sdtEndPr/>
      <w:sdtContent>
        <w:p w:rsidR="00E41F52" w:rsidRDefault="00747792">
          <w:pPr>
            <w:tabs>
              <w:tab w:val="right" w:pos="9360"/>
            </w:tabs>
            <w:spacing w:before="80" w:line="240" w:lineRule="auto"/>
            <w:rPr>
              <w:b/>
              <w:color w:val="000000"/>
            </w:rPr>
          </w:pPr>
          <w:r>
            <w:fldChar w:fldCharType="begin"/>
          </w:r>
          <w:r>
            <w:instrText xml:space="preserve"> TOC \h \u \z </w:instrText>
          </w:r>
          <w:r>
            <w:fldChar w:fldCharType="separate"/>
          </w:r>
          <w:hyperlink w:anchor="_2et92p0">
            <w:r>
              <w:rPr>
                <w:b/>
                <w:color w:val="000000"/>
              </w:rPr>
              <w:t>Introduction</w:t>
            </w:r>
          </w:hyperlink>
          <w:r>
            <w:rPr>
              <w:b/>
              <w:color w:val="000000"/>
            </w:rPr>
            <w:tab/>
          </w:r>
          <w:r>
            <w:fldChar w:fldCharType="begin"/>
          </w:r>
          <w:r>
            <w:instrText xml:space="preserve"> PAGEREF _2et92p0 \h </w:instrText>
          </w:r>
          <w:r>
            <w:fldChar w:fldCharType="separate"/>
          </w:r>
          <w:r>
            <w:rPr>
              <w:b/>
              <w:color w:val="000000"/>
            </w:rPr>
            <w:t>2</w:t>
          </w:r>
          <w:r>
            <w:fldChar w:fldCharType="end"/>
          </w:r>
        </w:p>
        <w:p w:rsidR="00E41F52" w:rsidRDefault="00C81651">
          <w:pPr>
            <w:tabs>
              <w:tab w:val="right" w:pos="9360"/>
            </w:tabs>
            <w:spacing w:before="200" w:line="240" w:lineRule="auto"/>
            <w:rPr>
              <w:b/>
              <w:color w:val="000000"/>
            </w:rPr>
          </w:pPr>
          <w:hyperlink w:anchor="_tyjcwt">
            <w:r w:rsidR="00747792">
              <w:rPr>
                <w:b/>
                <w:color w:val="000000"/>
              </w:rPr>
              <w:t>Motivation of study</w:t>
            </w:r>
          </w:hyperlink>
          <w:r w:rsidR="00747792">
            <w:rPr>
              <w:b/>
              <w:color w:val="000000"/>
            </w:rPr>
            <w:tab/>
          </w:r>
          <w:r w:rsidR="00747792">
            <w:fldChar w:fldCharType="begin"/>
          </w:r>
          <w:r w:rsidR="00747792">
            <w:instrText xml:space="preserve"> PAGEREF _tyjcwt \h </w:instrText>
          </w:r>
          <w:r w:rsidR="00747792">
            <w:fldChar w:fldCharType="separate"/>
          </w:r>
          <w:r w:rsidR="00747792">
            <w:rPr>
              <w:b/>
              <w:color w:val="000000"/>
            </w:rPr>
            <w:t>2</w:t>
          </w:r>
          <w:r w:rsidR="00747792">
            <w:fldChar w:fldCharType="end"/>
          </w:r>
        </w:p>
        <w:p w:rsidR="00E41F52" w:rsidRDefault="00C81651">
          <w:pPr>
            <w:tabs>
              <w:tab w:val="right" w:pos="9360"/>
            </w:tabs>
            <w:spacing w:before="200" w:line="240" w:lineRule="auto"/>
            <w:rPr>
              <w:b/>
              <w:color w:val="000000"/>
            </w:rPr>
          </w:pPr>
          <w:hyperlink w:anchor="_3dy6vkm">
            <w:r w:rsidR="00747792">
              <w:rPr>
                <w:b/>
                <w:color w:val="000000"/>
              </w:rPr>
              <w:t>Description of dataset</w:t>
            </w:r>
          </w:hyperlink>
          <w:r w:rsidR="00747792">
            <w:rPr>
              <w:b/>
              <w:color w:val="000000"/>
            </w:rPr>
            <w:tab/>
          </w:r>
          <w:r w:rsidR="00747792">
            <w:fldChar w:fldCharType="begin"/>
          </w:r>
          <w:r w:rsidR="00747792">
            <w:instrText xml:space="preserve"> PAGEREF _3dy6vkm \h </w:instrText>
          </w:r>
          <w:r w:rsidR="00747792">
            <w:fldChar w:fldCharType="separate"/>
          </w:r>
          <w:r w:rsidR="00747792">
            <w:rPr>
              <w:b/>
              <w:color w:val="000000"/>
            </w:rPr>
            <w:t>2</w:t>
          </w:r>
          <w:r w:rsidR="00747792">
            <w:fldChar w:fldCharType="end"/>
          </w:r>
        </w:p>
        <w:p w:rsidR="00E41F52" w:rsidRDefault="00C81651">
          <w:pPr>
            <w:tabs>
              <w:tab w:val="right" w:pos="9360"/>
            </w:tabs>
            <w:spacing w:before="60" w:line="240" w:lineRule="auto"/>
            <w:ind w:left="360"/>
            <w:rPr>
              <w:color w:val="000000"/>
            </w:rPr>
          </w:pPr>
          <w:hyperlink w:anchor="_1t3h5sf">
            <w:r w:rsidR="00747792">
              <w:rPr>
                <w:color w:val="000000"/>
              </w:rPr>
              <w:t>Design Principles:</w:t>
            </w:r>
          </w:hyperlink>
          <w:r w:rsidR="00747792">
            <w:rPr>
              <w:color w:val="000000"/>
            </w:rPr>
            <w:tab/>
          </w:r>
          <w:r w:rsidR="00747792">
            <w:fldChar w:fldCharType="begin"/>
          </w:r>
          <w:r w:rsidR="00747792">
            <w:instrText xml:space="preserve"> PAGEREF _1t3h5sf \h </w:instrText>
          </w:r>
          <w:r w:rsidR="00747792">
            <w:fldChar w:fldCharType="separate"/>
          </w:r>
          <w:r w:rsidR="00747792">
            <w:rPr>
              <w:color w:val="000000"/>
            </w:rPr>
            <w:t>2</w:t>
          </w:r>
          <w:r w:rsidR="00747792">
            <w:fldChar w:fldCharType="end"/>
          </w:r>
        </w:p>
        <w:p w:rsidR="00E41F52" w:rsidRDefault="00C81651">
          <w:pPr>
            <w:tabs>
              <w:tab w:val="right" w:pos="9360"/>
            </w:tabs>
            <w:spacing w:before="60" w:line="240" w:lineRule="auto"/>
            <w:ind w:left="360"/>
            <w:rPr>
              <w:color w:val="000000"/>
            </w:rPr>
          </w:pPr>
          <w:hyperlink w:anchor="_4d34og8">
            <w:r w:rsidR="00747792">
              <w:rPr>
                <w:color w:val="000000"/>
              </w:rPr>
              <w:t>Perceptual Properties:</w:t>
            </w:r>
          </w:hyperlink>
          <w:r w:rsidR="00747792">
            <w:rPr>
              <w:color w:val="000000"/>
            </w:rPr>
            <w:tab/>
          </w:r>
          <w:r w:rsidR="00747792">
            <w:fldChar w:fldCharType="begin"/>
          </w:r>
          <w:r w:rsidR="00747792">
            <w:instrText xml:space="preserve"> PAGEREF _4d34og8 \h </w:instrText>
          </w:r>
          <w:r w:rsidR="00747792">
            <w:fldChar w:fldCharType="separate"/>
          </w:r>
          <w:r w:rsidR="00747792">
            <w:rPr>
              <w:color w:val="000000"/>
            </w:rPr>
            <w:t>3</w:t>
          </w:r>
          <w:r w:rsidR="00747792">
            <w:fldChar w:fldCharType="end"/>
          </w:r>
        </w:p>
        <w:p w:rsidR="00E41F52" w:rsidRDefault="00C81651">
          <w:pPr>
            <w:tabs>
              <w:tab w:val="right" w:pos="9360"/>
            </w:tabs>
            <w:spacing w:before="200" w:line="240" w:lineRule="auto"/>
            <w:rPr>
              <w:b/>
              <w:color w:val="000000"/>
            </w:rPr>
          </w:pPr>
          <w:hyperlink w:anchor="_2s8eyo1">
            <w:r w:rsidR="00747792">
              <w:rPr>
                <w:b/>
                <w:color w:val="000000"/>
              </w:rPr>
              <w:t>Data analysis</w:t>
            </w:r>
          </w:hyperlink>
          <w:r w:rsidR="00747792">
            <w:rPr>
              <w:b/>
              <w:color w:val="000000"/>
            </w:rPr>
            <w:tab/>
          </w:r>
          <w:r w:rsidR="00747792">
            <w:fldChar w:fldCharType="begin"/>
          </w:r>
          <w:r w:rsidR="00747792">
            <w:instrText xml:space="preserve"> PAGEREF _2s8eyo1 \h </w:instrText>
          </w:r>
          <w:r w:rsidR="00747792">
            <w:fldChar w:fldCharType="separate"/>
          </w:r>
          <w:r w:rsidR="00747792">
            <w:rPr>
              <w:b/>
              <w:color w:val="000000"/>
            </w:rPr>
            <w:t>3</w:t>
          </w:r>
          <w:r w:rsidR="00747792">
            <w:fldChar w:fldCharType="end"/>
          </w:r>
        </w:p>
        <w:p w:rsidR="00E41F52" w:rsidRDefault="00C81651">
          <w:pPr>
            <w:tabs>
              <w:tab w:val="right" w:pos="9360"/>
            </w:tabs>
            <w:spacing w:before="60" w:line="240" w:lineRule="auto"/>
            <w:ind w:left="360"/>
            <w:rPr>
              <w:color w:val="000000"/>
            </w:rPr>
          </w:pPr>
          <w:hyperlink w:anchor="_17dp8vu">
            <w:r w:rsidR="00747792">
              <w:rPr>
                <w:color w:val="000000"/>
              </w:rPr>
              <w:t>Location:</w:t>
            </w:r>
          </w:hyperlink>
          <w:r w:rsidR="00747792">
            <w:rPr>
              <w:color w:val="000000"/>
            </w:rPr>
            <w:tab/>
          </w:r>
          <w:r w:rsidR="00747792">
            <w:fldChar w:fldCharType="begin"/>
          </w:r>
          <w:r w:rsidR="00747792">
            <w:instrText xml:space="preserve"> PAGEREF _17dp8vu \h </w:instrText>
          </w:r>
          <w:r w:rsidR="00747792">
            <w:fldChar w:fldCharType="separate"/>
          </w:r>
          <w:r w:rsidR="00747792">
            <w:rPr>
              <w:color w:val="000000"/>
            </w:rPr>
            <w:t>3</w:t>
          </w:r>
          <w:r w:rsidR="00747792">
            <w:fldChar w:fldCharType="end"/>
          </w:r>
        </w:p>
        <w:p w:rsidR="00E41F52" w:rsidRDefault="00C81651">
          <w:pPr>
            <w:tabs>
              <w:tab w:val="right" w:pos="9360"/>
            </w:tabs>
            <w:spacing w:before="60" w:line="240" w:lineRule="auto"/>
            <w:ind w:left="360"/>
            <w:rPr>
              <w:color w:val="000000"/>
            </w:rPr>
          </w:pPr>
          <w:hyperlink w:anchor="_lnxbz9">
            <w:r w:rsidR="00747792">
              <w:rPr>
                <w:color w:val="000000"/>
              </w:rPr>
              <w:t>Number of bedrooms:</w:t>
            </w:r>
          </w:hyperlink>
          <w:r w:rsidR="00747792">
            <w:rPr>
              <w:color w:val="000000"/>
            </w:rPr>
            <w:tab/>
          </w:r>
          <w:r w:rsidR="00747792">
            <w:fldChar w:fldCharType="begin"/>
          </w:r>
          <w:r w:rsidR="00747792">
            <w:instrText xml:space="preserve"> PAGEREF _lnxbz9 \h </w:instrText>
          </w:r>
          <w:r w:rsidR="00747792">
            <w:fldChar w:fldCharType="separate"/>
          </w:r>
          <w:r w:rsidR="00747792">
            <w:rPr>
              <w:color w:val="000000"/>
            </w:rPr>
            <w:t>5</w:t>
          </w:r>
          <w:r w:rsidR="00747792">
            <w:fldChar w:fldCharType="end"/>
          </w:r>
        </w:p>
        <w:p w:rsidR="00E41F52" w:rsidRDefault="00C81651">
          <w:pPr>
            <w:tabs>
              <w:tab w:val="right" w:pos="9360"/>
            </w:tabs>
            <w:spacing w:before="60" w:line="240" w:lineRule="auto"/>
            <w:ind w:left="360"/>
            <w:rPr>
              <w:color w:val="000000"/>
            </w:rPr>
          </w:pPr>
          <w:hyperlink w:anchor="_44sinio">
            <w:r w:rsidR="00747792">
              <w:rPr>
                <w:color w:val="000000"/>
              </w:rPr>
              <w:t>Amenities:</w:t>
            </w:r>
          </w:hyperlink>
          <w:r w:rsidR="00747792">
            <w:rPr>
              <w:color w:val="000000"/>
            </w:rPr>
            <w:tab/>
          </w:r>
          <w:r w:rsidR="00747792">
            <w:fldChar w:fldCharType="begin"/>
          </w:r>
          <w:r w:rsidR="00747792">
            <w:instrText xml:space="preserve"> PAGEREF _44sinio \h </w:instrText>
          </w:r>
          <w:r w:rsidR="00747792">
            <w:fldChar w:fldCharType="separate"/>
          </w:r>
          <w:r w:rsidR="00747792">
            <w:rPr>
              <w:color w:val="000000"/>
            </w:rPr>
            <w:t>7</w:t>
          </w:r>
          <w:r w:rsidR="00747792">
            <w:fldChar w:fldCharType="end"/>
          </w:r>
        </w:p>
        <w:p w:rsidR="00E41F52" w:rsidRDefault="00C81651">
          <w:pPr>
            <w:tabs>
              <w:tab w:val="right" w:pos="9360"/>
            </w:tabs>
            <w:spacing w:before="60" w:line="240" w:lineRule="auto"/>
            <w:ind w:left="360"/>
            <w:rPr>
              <w:color w:val="000000"/>
            </w:rPr>
          </w:pPr>
          <w:hyperlink w:anchor="_z337ya">
            <w:r w:rsidR="00747792">
              <w:rPr>
                <w:color w:val="000000"/>
              </w:rPr>
              <w:t>Host status:</w:t>
            </w:r>
          </w:hyperlink>
          <w:r w:rsidR="00747792">
            <w:rPr>
              <w:color w:val="000000"/>
            </w:rPr>
            <w:tab/>
          </w:r>
          <w:r w:rsidR="00747792">
            <w:fldChar w:fldCharType="begin"/>
          </w:r>
          <w:r w:rsidR="00747792">
            <w:instrText xml:space="preserve"> PAGEREF _z337ya \h </w:instrText>
          </w:r>
          <w:r w:rsidR="00747792">
            <w:fldChar w:fldCharType="separate"/>
          </w:r>
          <w:r w:rsidR="00747792">
            <w:rPr>
              <w:color w:val="000000"/>
            </w:rPr>
            <w:t>8</w:t>
          </w:r>
          <w:r w:rsidR="00747792">
            <w:fldChar w:fldCharType="end"/>
          </w:r>
        </w:p>
        <w:p w:rsidR="00E41F52" w:rsidRDefault="00C81651">
          <w:pPr>
            <w:tabs>
              <w:tab w:val="right" w:pos="9360"/>
            </w:tabs>
            <w:spacing w:before="60" w:line="240" w:lineRule="auto"/>
            <w:ind w:left="360"/>
            <w:rPr>
              <w:color w:val="000000"/>
            </w:rPr>
          </w:pPr>
          <w:hyperlink w:anchor="_4i7ojhp">
            <w:r w:rsidR="00747792">
              <w:rPr>
                <w:color w:val="000000"/>
              </w:rPr>
              <w:t>Price acceptance:</w:t>
            </w:r>
          </w:hyperlink>
          <w:r w:rsidR="00747792">
            <w:rPr>
              <w:color w:val="000000"/>
            </w:rPr>
            <w:tab/>
          </w:r>
          <w:r w:rsidR="00747792">
            <w:fldChar w:fldCharType="begin"/>
          </w:r>
          <w:r w:rsidR="00747792">
            <w:instrText xml:space="preserve"> PAGEREF _4i7ojhp \h </w:instrText>
          </w:r>
          <w:r w:rsidR="00747792">
            <w:fldChar w:fldCharType="separate"/>
          </w:r>
          <w:r w:rsidR="00747792">
            <w:rPr>
              <w:color w:val="000000"/>
            </w:rPr>
            <w:t>10</w:t>
          </w:r>
          <w:r w:rsidR="00747792">
            <w:fldChar w:fldCharType="end"/>
          </w:r>
        </w:p>
        <w:p w:rsidR="00E41F52" w:rsidRDefault="00C81651">
          <w:pPr>
            <w:tabs>
              <w:tab w:val="right" w:pos="9360"/>
            </w:tabs>
            <w:spacing w:before="200" w:line="240" w:lineRule="auto"/>
            <w:rPr>
              <w:b/>
              <w:color w:val="000000"/>
            </w:rPr>
          </w:pPr>
          <w:hyperlink w:anchor="_49x2ik5">
            <w:r w:rsidR="00747792">
              <w:rPr>
                <w:b/>
                <w:color w:val="000000"/>
              </w:rPr>
              <w:t>Insights gained</w:t>
            </w:r>
          </w:hyperlink>
          <w:r w:rsidR="00747792">
            <w:rPr>
              <w:b/>
              <w:color w:val="000000"/>
            </w:rPr>
            <w:tab/>
          </w:r>
          <w:r w:rsidR="00747792">
            <w:fldChar w:fldCharType="begin"/>
          </w:r>
          <w:r w:rsidR="00747792">
            <w:instrText xml:space="preserve"> PAGEREF _49x2ik5 \h </w:instrText>
          </w:r>
          <w:r w:rsidR="00747792">
            <w:fldChar w:fldCharType="separate"/>
          </w:r>
          <w:r w:rsidR="00747792">
            <w:rPr>
              <w:b/>
              <w:color w:val="000000"/>
            </w:rPr>
            <w:t>11</w:t>
          </w:r>
          <w:r w:rsidR="00747792">
            <w:fldChar w:fldCharType="end"/>
          </w:r>
        </w:p>
        <w:p w:rsidR="00E41F52" w:rsidRDefault="00C81651">
          <w:pPr>
            <w:tabs>
              <w:tab w:val="right" w:pos="9360"/>
            </w:tabs>
            <w:spacing w:before="200" w:line="240" w:lineRule="auto"/>
            <w:rPr>
              <w:b/>
              <w:color w:val="000000"/>
            </w:rPr>
          </w:pPr>
          <w:hyperlink w:anchor="_147n2zr">
            <w:r w:rsidR="00747792">
              <w:rPr>
                <w:b/>
                <w:color w:val="000000"/>
              </w:rPr>
              <w:t>Key challenge faced</w:t>
            </w:r>
          </w:hyperlink>
          <w:r w:rsidR="00747792">
            <w:rPr>
              <w:b/>
              <w:color w:val="000000"/>
            </w:rPr>
            <w:tab/>
          </w:r>
          <w:r w:rsidR="00747792">
            <w:fldChar w:fldCharType="begin"/>
          </w:r>
          <w:r w:rsidR="00747792">
            <w:instrText xml:space="preserve"> PAGEREF _147n2zr \h </w:instrText>
          </w:r>
          <w:r w:rsidR="00747792">
            <w:fldChar w:fldCharType="separate"/>
          </w:r>
          <w:r w:rsidR="00747792">
            <w:rPr>
              <w:b/>
              <w:color w:val="000000"/>
            </w:rPr>
            <w:t>12</w:t>
          </w:r>
          <w:r w:rsidR="00747792">
            <w:fldChar w:fldCharType="end"/>
          </w:r>
        </w:p>
        <w:p w:rsidR="00E41F52" w:rsidRDefault="00C81651">
          <w:pPr>
            <w:tabs>
              <w:tab w:val="right" w:pos="9360"/>
            </w:tabs>
            <w:spacing w:before="200" w:after="80" w:line="240" w:lineRule="auto"/>
            <w:rPr>
              <w:b/>
              <w:color w:val="000000"/>
            </w:rPr>
          </w:pPr>
          <w:hyperlink w:anchor="_3o7alnk">
            <w:r w:rsidR="00747792">
              <w:rPr>
                <w:b/>
                <w:color w:val="000000"/>
              </w:rPr>
              <w:t>Conclusion</w:t>
            </w:r>
          </w:hyperlink>
          <w:r w:rsidR="00747792">
            <w:rPr>
              <w:b/>
              <w:color w:val="000000"/>
            </w:rPr>
            <w:tab/>
          </w:r>
          <w:r w:rsidR="00747792">
            <w:fldChar w:fldCharType="begin"/>
          </w:r>
          <w:r w:rsidR="00747792">
            <w:instrText xml:space="preserve"> PAGEREF _3o7alnk \h </w:instrText>
          </w:r>
          <w:r w:rsidR="00747792">
            <w:fldChar w:fldCharType="separate"/>
          </w:r>
          <w:r w:rsidR="00747792">
            <w:rPr>
              <w:b/>
              <w:color w:val="000000"/>
            </w:rPr>
            <w:t>12</w:t>
          </w:r>
          <w:r w:rsidR="00747792">
            <w:fldChar w:fldCharType="end"/>
          </w:r>
          <w:r w:rsidR="00747792">
            <w:fldChar w:fldCharType="end"/>
          </w:r>
        </w:p>
      </w:sdtContent>
    </w:sdt>
    <w:p w:rsidR="00E41F52" w:rsidRDefault="00E41F52">
      <w:pPr>
        <w:spacing w:line="288" w:lineRule="auto"/>
        <w:ind w:firstLine="720"/>
        <w:rPr>
          <w:sz w:val="20"/>
          <w:szCs w:val="20"/>
        </w:rPr>
      </w:pPr>
    </w:p>
    <w:p w:rsidR="00E41F52" w:rsidRDefault="00747792">
      <w:pPr>
        <w:spacing w:before="120" w:line="288" w:lineRule="auto"/>
        <w:rPr>
          <w:b/>
          <w:sz w:val="20"/>
          <w:szCs w:val="20"/>
        </w:rPr>
      </w:pPr>
      <w:r>
        <w:br w:type="page"/>
      </w:r>
    </w:p>
    <w:p w:rsidR="00E41F52" w:rsidRDefault="00747792">
      <w:pPr>
        <w:pStyle w:val="Heading1"/>
        <w:jc w:val="center"/>
        <w:rPr>
          <w:b/>
          <w:sz w:val="32"/>
          <w:szCs w:val="32"/>
        </w:rPr>
      </w:pPr>
      <w:bookmarkStart w:id="5" w:name="_2et92p0" w:colFirst="0" w:colLast="0"/>
      <w:bookmarkEnd w:id="5"/>
      <w:r>
        <w:rPr>
          <w:b/>
          <w:sz w:val="32"/>
          <w:szCs w:val="32"/>
        </w:rPr>
        <w:lastRenderedPageBreak/>
        <w:t>Introduction</w:t>
      </w:r>
    </w:p>
    <w:p w:rsidR="00E41F52" w:rsidRDefault="00E41F52"/>
    <w:p w:rsidR="00E41F52" w:rsidRDefault="00747792">
      <w:pPr>
        <w:jc w:val="both"/>
      </w:pPr>
      <w:r>
        <w:t xml:space="preserve">For our final project, we have analyzed and visualized Airbnb Paris data from a corporate point of view. The strategic analysis and visualization have helped us identify the improvements that could be done for Airbnb to continue to excel in the hospitality industry. </w:t>
      </w:r>
    </w:p>
    <w:p w:rsidR="00E41F52" w:rsidRDefault="00747792">
      <w:pPr>
        <w:pStyle w:val="Heading1"/>
        <w:jc w:val="center"/>
        <w:rPr>
          <w:b/>
          <w:sz w:val="32"/>
          <w:szCs w:val="32"/>
        </w:rPr>
      </w:pPr>
      <w:bookmarkStart w:id="6" w:name="_tyjcwt" w:colFirst="0" w:colLast="0"/>
      <w:bookmarkEnd w:id="6"/>
      <w:r>
        <w:rPr>
          <w:b/>
          <w:sz w:val="32"/>
          <w:szCs w:val="32"/>
        </w:rPr>
        <w:t>Motivation of study</w:t>
      </w:r>
    </w:p>
    <w:p w:rsidR="00E41F52" w:rsidRDefault="00747792">
      <w:pPr>
        <w:spacing w:line="288" w:lineRule="auto"/>
        <w:jc w:val="both"/>
      </w:pPr>
      <w:r>
        <w:t xml:space="preserve">Our main assumption is that hosts might be pricing their listing inadequately, most probably by underpricing them. We will identify the most relevant price-drivers, as well as analyze the price acceptance to verify this hypothesis. If proven correct, a price-recommendation feature could be implemented in </w:t>
      </w:r>
      <w:r w:rsidR="00937B9D">
        <w:t>Airbnb</w:t>
      </w:r>
      <w:r>
        <w:t xml:space="preserve">. </w:t>
      </w:r>
    </w:p>
    <w:p w:rsidR="00E41F52" w:rsidRDefault="00E41F52">
      <w:pPr>
        <w:spacing w:line="288" w:lineRule="auto"/>
        <w:jc w:val="both"/>
      </w:pPr>
    </w:p>
    <w:p w:rsidR="00E41F52" w:rsidRDefault="00747792">
      <w:pPr>
        <w:pStyle w:val="Heading1"/>
        <w:jc w:val="center"/>
        <w:rPr>
          <w:b/>
          <w:sz w:val="32"/>
          <w:szCs w:val="32"/>
        </w:rPr>
      </w:pPr>
      <w:bookmarkStart w:id="7" w:name="_3dy6vkm" w:colFirst="0" w:colLast="0"/>
      <w:bookmarkEnd w:id="7"/>
      <w:r>
        <w:rPr>
          <w:b/>
          <w:sz w:val="32"/>
          <w:szCs w:val="32"/>
        </w:rPr>
        <w:t>Description of dataset</w:t>
      </w:r>
    </w:p>
    <w:p w:rsidR="00E41F52" w:rsidRDefault="00937B9D">
      <w:pPr>
        <w:jc w:val="both"/>
      </w:pPr>
      <w:r>
        <w:t>The Paris dataset</w:t>
      </w:r>
      <w:r w:rsidR="00747792">
        <w:t xml:space="preserve"> obtained from “InsideAirbnb.com” was collected on 5</w:t>
      </w:r>
      <w:r w:rsidR="00747792">
        <w:rPr>
          <w:vertAlign w:val="superscript"/>
        </w:rPr>
        <w:t>th</w:t>
      </w:r>
      <w:r w:rsidR="00747792">
        <w:t xml:space="preserve"> February 2019.  The data points cover the year February 2019-February 2020 and are probably constituted of projected data based on their current reservations. All four csv files in the dataset were used and each file contains categorical, quantitative, text and date time data types. </w:t>
      </w:r>
    </w:p>
    <w:p w:rsidR="00E41F52" w:rsidRDefault="00E41F52">
      <w:pPr>
        <w:jc w:val="both"/>
      </w:pPr>
    </w:p>
    <w:p w:rsidR="00E41F52" w:rsidRDefault="00747792">
      <w:pPr>
        <w:jc w:val="both"/>
      </w:pPr>
      <w:r>
        <w:t>·</w:t>
      </w:r>
      <w:r>
        <w:rPr>
          <w:rFonts w:ascii="Times New Roman" w:eastAsia="Times New Roman" w:hAnsi="Times New Roman" w:cs="Times New Roman"/>
          <w:sz w:val="14"/>
          <w:szCs w:val="14"/>
        </w:rPr>
        <w:t xml:space="preserve">       </w:t>
      </w:r>
      <w:r>
        <w:rPr>
          <w:b/>
        </w:rPr>
        <w:t xml:space="preserve">Listings - </w:t>
      </w:r>
      <w:r>
        <w:t xml:space="preserve">has 106 features for each of the 58067 listings. It contains various information ranging from description of the place provided by the host, location, amenities offered, review score of the place, all the way to resident’s neighborhood of the place. </w:t>
      </w:r>
    </w:p>
    <w:p w:rsidR="00E41F52" w:rsidRDefault="00747792">
      <w:pPr>
        <w:jc w:val="both"/>
      </w:pPr>
      <w:r>
        <w:t>·</w:t>
      </w:r>
      <w:r>
        <w:rPr>
          <w:rFonts w:ascii="Times New Roman" w:eastAsia="Times New Roman" w:hAnsi="Times New Roman" w:cs="Times New Roman"/>
          <w:sz w:val="14"/>
          <w:szCs w:val="14"/>
        </w:rPr>
        <w:t xml:space="preserve">       </w:t>
      </w:r>
      <w:r>
        <w:rPr>
          <w:b/>
        </w:rPr>
        <w:t xml:space="preserve">Reviews - </w:t>
      </w:r>
      <w:r>
        <w:t xml:space="preserve">has 6 features and 1097737 entries.  It contains detailed description of the reviews provided by the users. </w:t>
      </w:r>
    </w:p>
    <w:p w:rsidR="00E41F52" w:rsidRDefault="00747792">
      <w:pPr>
        <w:jc w:val="both"/>
      </w:pPr>
      <w:r>
        <w:t>·</w:t>
      </w:r>
      <w:r>
        <w:rPr>
          <w:rFonts w:ascii="Times New Roman" w:eastAsia="Times New Roman" w:hAnsi="Times New Roman" w:cs="Times New Roman"/>
          <w:sz w:val="14"/>
          <w:szCs w:val="14"/>
        </w:rPr>
        <w:t xml:space="preserve">       </w:t>
      </w:r>
      <w:r>
        <w:rPr>
          <w:b/>
        </w:rPr>
        <w:t xml:space="preserve">Calendar – </w:t>
      </w:r>
      <w:r>
        <w:t>has 7 features with a total of 21195164 entries. It contains detailed information about the availability of listings and price</w:t>
      </w:r>
    </w:p>
    <w:p w:rsidR="00E41F52" w:rsidRDefault="00747792">
      <w:pPr>
        <w:jc w:val="both"/>
        <w:rPr>
          <w:color w:val="FF0000"/>
        </w:rPr>
      </w:pPr>
      <w:r>
        <w:t>·</w:t>
      </w:r>
      <w:r>
        <w:rPr>
          <w:rFonts w:ascii="Times New Roman" w:eastAsia="Times New Roman" w:hAnsi="Times New Roman" w:cs="Times New Roman"/>
          <w:sz w:val="14"/>
          <w:szCs w:val="14"/>
        </w:rPr>
        <w:t xml:space="preserve">       </w:t>
      </w:r>
      <w:r>
        <w:rPr>
          <w:b/>
        </w:rPr>
        <w:t xml:space="preserve">Neighbor - </w:t>
      </w:r>
      <w:r>
        <w:t xml:space="preserve">has 2 features with 20 entries.  It gives information about the </w:t>
      </w:r>
      <w:r w:rsidR="00937B9D">
        <w:t>neighborhoods’</w:t>
      </w:r>
      <w:r>
        <w:t xml:space="preserve"> details in the Paris region</w:t>
      </w:r>
      <w:r>
        <w:rPr>
          <w:color w:val="FF0000"/>
        </w:rPr>
        <w:t xml:space="preserve">. </w:t>
      </w:r>
    </w:p>
    <w:p w:rsidR="00E41F52" w:rsidRDefault="00747792">
      <w:pPr>
        <w:jc w:val="both"/>
        <w:rPr>
          <w:color w:val="FF0000"/>
        </w:rPr>
      </w:pPr>
      <w:r>
        <w:rPr>
          <w:color w:val="FF0000"/>
        </w:rPr>
        <w:t xml:space="preserve"> </w:t>
      </w:r>
    </w:p>
    <w:p w:rsidR="00E41F52" w:rsidRDefault="00747792">
      <w:pPr>
        <w:jc w:val="both"/>
      </w:pPr>
      <w:r>
        <w:t xml:space="preserve"> </w:t>
      </w:r>
    </w:p>
    <w:p w:rsidR="00E41F52" w:rsidRDefault="00747792">
      <w:pPr>
        <w:jc w:val="center"/>
        <w:rPr>
          <w:b/>
          <w:sz w:val="32"/>
          <w:szCs w:val="32"/>
        </w:rPr>
      </w:pPr>
      <w:r>
        <w:rPr>
          <w:b/>
          <w:sz w:val="32"/>
          <w:szCs w:val="32"/>
        </w:rPr>
        <w:t>Design process</w:t>
      </w:r>
    </w:p>
    <w:p w:rsidR="00E41F52" w:rsidRDefault="00747792">
      <w:pPr>
        <w:spacing w:line="288"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E41F52" w:rsidRDefault="00747792">
      <w:pPr>
        <w:pStyle w:val="Heading2"/>
      </w:pPr>
      <w:bookmarkStart w:id="8" w:name="_1t3h5sf" w:colFirst="0" w:colLast="0"/>
      <w:bookmarkEnd w:id="8"/>
      <w:r>
        <w:t xml:space="preserve">Design Principles: </w:t>
      </w:r>
    </w:p>
    <w:p w:rsidR="00E41F52" w:rsidRDefault="00747792">
      <w:pPr>
        <w:spacing w:line="288"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E41F52" w:rsidRDefault="00747792">
      <w:pPr>
        <w:numPr>
          <w:ilvl w:val="0"/>
          <w:numId w:val="2"/>
        </w:numPr>
        <w:spacing w:line="288" w:lineRule="auto"/>
        <w:jc w:val="both"/>
      </w:pPr>
      <w:r>
        <w:t>Maintained graphical integrity, ensuring clear, detailed and thorough labeling in all graphs.</w:t>
      </w:r>
    </w:p>
    <w:p w:rsidR="00E41F52" w:rsidRDefault="00747792">
      <w:pPr>
        <w:numPr>
          <w:ilvl w:val="0"/>
          <w:numId w:val="2"/>
        </w:numPr>
        <w:spacing w:line="288" w:lineRule="auto"/>
        <w:jc w:val="both"/>
      </w:pPr>
      <w:r>
        <w:t xml:space="preserve">Followed </w:t>
      </w:r>
      <w:proofErr w:type="spellStart"/>
      <w:r>
        <w:t>Tufte’s</w:t>
      </w:r>
      <w:proofErr w:type="spellEnd"/>
      <w:r>
        <w:t xml:space="preserve"> principles to achieve graphical excellence by maximizing data-ink ratio, removed annotations and used grey labels, as exemplified in figure 6. </w:t>
      </w:r>
    </w:p>
    <w:p w:rsidR="00E41F52" w:rsidRDefault="00747792">
      <w:pPr>
        <w:numPr>
          <w:ilvl w:val="0"/>
          <w:numId w:val="2"/>
        </w:numPr>
        <w:spacing w:line="288" w:lineRule="auto"/>
        <w:jc w:val="both"/>
      </w:pPr>
      <w:r>
        <w:lastRenderedPageBreak/>
        <w:t>Avoided chart junk by removing redundant data, dark grid lines and background images. Maximized data-density ratio by maintaining figure size to get full glimpse of the graph.</w:t>
      </w:r>
    </w:p>
    <w:p w:rsidR="00E41F52" w:rsidRDefault="00747792">
      <w:pPr>
        <w:pStyle w:val="Heading2"/>
      </w:pPr>
      <w:bookmarkStart w:id="9" w:name="_4d34og8" w:colFirst="0" w:colLast="0"/>
      <w:bookmarkEnd w:id="9"/>
      <w:r>
        <w:t>Perceptual Properties:</w:t>
      </w:r>
    </w:p>
    <w:p w:rsidR="00E41F52" w:rsidRDefault="00747792">
      <w:pPr>
        <w:numPr>
          <w:ilvl w:val="0"/>
          <w:numId w:val="3"/>
        </w:numPr>
        <w:spacing w:line="288" w:lineRule="auto"/>
        <w:jc w:val="both"/>
      </w:pPr>
      <w:r>
        <w:t>Used variations in color, hue and size to represent categorical data. For example, in figure 8 and 9 we used color to represent booked and un</w:t>
      </w:r>
      <w:r w:rsidR="00937B9D">
        <w:t xml:space="preserve"> </w:t>
      </w:r>
      <w:r>
        <w:t xml:space="preserve">booked data. </w:t>
      </w:r>
    </w:p>
    <w:p w:rsidR="00E41F52" w:rsidRDefault="00747792">
      <w:pPr>
        <w:numPr>
          <w:ilvl w:val="0"/>
          <w:numId w:val="3"/>
        </w:numPr>
        <w:spacing w:line="288" w:lineRule="auto"/>
        <w:jc w:val="both"/>
      </w:pPr>
      <w:r>
        <w:t>According to Gestalt’s principles we maintained similarity, connectivity and continuity in all graphs, used sequential palette for fig 6 and diverging palette for fig 1 based on requirement for continuous and categorical data.</w:t>
      </w:r>
    </w:p>
    <w:p w:rsidR="00E41F52" w:rsidRDefault="00747792">
      <w:pPr>
        <w:numPr>
          <w:ilvl w:val="0"/>
          <w:numId w:val="3"/>
        </w:numPr>
        <w:spacing w:line="288" w:lineRule="auto"/>
        <w:jc w:val="both"/>
      </w:pPr>
      <w:r>
        <w:t xml:space="preserve">In figure 8, we used bar chart and avoided individual pie-charts following Stephen </w:t>
      </w:r>
      <w:proofErr w:type="spellStart"/>
      <w:r>
        <w:t>Few’s</w:t>
      </w:r>
      <w:proofErr w:type="spellEnd"/>
      <w:r>
        <w:t xml:space="preserve"> principles.</w:t>
      </w:r>
    </w:p>
    <w:p w:rsidR="00E41F52" w:rsidRDefault="00747792">
      <w:pPr>
        <w:numPr>
          <w:ilvl w:val="0"/>
          <w:numId w:val="3"/>
        </w:numPr>
        <w:spacing w:line="288" w:lineRule="auto"/>
        <w:jc w:val="both"/>
      </w:pPr>
      <w:r>
        <w:t>No time series were plotted, but we would have used a line chart to emphasize on patterns with respect to time.</w:t>
      </w:r>
    </w:p>
    <w:p w:rsidR="00E41F52" w:rsidRDefault="00E41F52">
      <w:pPr>
        <w:spacing w:line="288" w:lineRule="auto"/>
        <w:jc w:val="both"/>
        <w:rPr>
          <w:color w:val="FF0000"/>
        </w:rPr>
      </w:pPr>
    </w:p>
    <w:p w:rsidR="00E41F52" w:rsidRDefault="00747792">
      <w:pPr>
        <w:pStyle w:val="Heading1"/>
        <w:jc w:val="center"/>
        <w:rPr>
          <w:b/>
          <w:sz w:val="32"/>
          <w:szCs w:val="32"/>
        </w:rPr>
      </w:pPr>
      <w:bookmarkStart w:id="10" w:name="_2s8eyo1" w:colFirst="0" w:colLast="0"/>
      <w:bookmarkEnd w:id="10"/>
      <w:r>
        <w:rPr>
          <w:b/>
          <w:sz w:val="32"/>
          <w:szCs w:val="32"/>
        </w:rPr>
        <w:t>Data analysis</w:t>
      </w:r>
    </w:p>
    <w:p w:rsidR="00E41F52" w:rsidRDefault="00E41F52">
      <w:pPr>
        <w:spacing w:line="288" w:lineRule="auto"/>
        <w:ind w:firstLine="720"/>
        <w:rPr>
          <w:sz w:val="20"/>
          <w:szCs w:val="20"/>
        </w:rPr>
      </w:pPr>
    </w:p>
    <w:p w:rsidR="00E41F52" w:rsidRDefault="00747792">
      <w:r>
        <w:t xml:space="preserve">We will go through price drivers to assess their impact and distribution in pricing. </w:t>
      </w:r>
    </w:p>
    <w:p w:rsidR="00E41F52" w:rsidRDefault="00E41F52">
      <w:pPr>
        <w:spacing w:line="288" w:lineRule="auto"/>
        <w:rPr>
          <w:sz w:val="20"/>
          <w:szCs w:val="20"/>
        </w:rPr>
      </w:pPr>
    </w:p>
    <w:p w:rsidR="00E41F52" w:rsidRDefault="00747792">
      <w:pPr>
        <w:pStyle w:val="Heading2"/>
      </w:pPr>
      <w:bookmarkStart w:id="11" w:name="_17dp8vu" w:colFirst="0" w:colLast="0"/>
      <w:bookmarkEnd w:id="11"/>
      <w:r>
        <w:t xml:space="preserve">Location: </w:t>
      </w:r>
    </w:p>
    <w:p w:rsidR="00E41F52" w:rsidRDefault="00747792">
      <w:r>
        <w:t>Using the price and coordinates of the listings, it was possible to map the average district price (in euros). It clearly validates that there is a significant difference in average price depending on the address of the listing.  Except for district 16th, all outside districts have lower average prices, ranging from €71 to €106.</w:t>
      </w:r>
    </w:p>
    <w:p w:rsidR="00E41F52" w:rsidRDefault="00E41F52">
      <w:pPr>
        <w:jc w:val="both"/>
      </w:pPr>
    </w:p>
    <w:p w:rsidR="00E41F52" w:rsidRDefault="00747792">
      <w:pPr>
        <w:jc w:val="both"/>
      </w:pPr>
      <w:r>
        <w:rPr>
          <w:noProof/>
        </w:rPr>
        <w:lastRenderedPageBreak/>
        <w:drawing>
          <wp:inline distT="114300" distB="114300" distL="114300" distR="114300">
            <wp:extent cx="6291263" cy="414337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6291263" cy="4143375"/>
                    </a:xfrm>
                    <a:prstGeom prst="rect">
                      <a:avLst/>
                    </a:prstGeom>
                    <a:ln/>
                  </pic:spPr>
                </pic:pic>
              </a:graphicData>
            </a:graphic>
          </wp:inline>
        </w:drawing>
      </w:r>
    </w:p>
    <w:p w:rsidR="00E41F52" w:rsidRDefault="00E41F52">
      <w:pPr>
        <w:spacing w:line="288" w:lineRule="auto"/>
        <w:jc w:val="center"/>
        <w:rPr>
          <w:sz w:val="20"/>
          <w:szCs w:val="20"/>
        </w:rPr>
      </w:pPr>
    </w:p>
    <w:p w:rsidR="00E41F52" w:rsidRDefault="00E41F52">
      <w:pPr>
        <w:spacing w:line="288" w:lineRule="auto"/>
        <w:jc w:val="center"/>
        <w:rPr>
          <w:sz w:val="20"/>
          <w:szCs w:val="20"/>
        </w:rPr>
      </w:pPr>
    </w:p>
    <w:p w:rsidR="00E41F52" w:rsidRDefault="00747792">
      <w:pPr>
        <w:spacing w:line="288" w:lineRule="auto"/>
        <w:rPr>
          <w:sz w:val="18"/>
          <w:szCs w:val="18"/>
        </w:rPr>
      </w:pPr>
      <w:r>
        <w:rPr>
          <w:sz w:val="20"/>
          <w:szCs w:val="20"/>
        </w:rPr>
        <w:t xml:space="preserve">                                                                           </w:t>
      </w:r>
      <w:r>
        <w:rPr>
          <w:sz w:val="18"/>
          <w:szCs w:val="18"/>
        </w:rPr>
        <w:t>Figure 1</w:t>
      </w:r>
    </w:p>
    <w:p w:rsidR="00E41F52" w:rsidRDefault="00E41F52"/>
    <w:p w:rsidR="00E41F52" w:rsidRDefault="00747792">
      <w:r>
        <w:t xml:space="preserve">To investigate the reason for this distribution we analyzed the average household income, as well as the location of the most popular tourist attractions.  </w:t>
      </w:r>
    </w:p>
    <w:p w:rsidR="00E41F52" w:rsidRDefault="00E41F52"/>
    <w:p w:rsidR="00E41F52" w:rsidRDefault="00747792">
      <w:pPr>
        <w:rPr>
          <w:vertAlign w:val="superscript"/>
        </w:rPr>
      </w:pPr>
      <w:r>
        <w:t>According to the study done by Grabar [Grabar, 2013], districts 1</w:t>
      </w:r>
      <w:r>
        <w:rPr>
          <w:vertAlign w:val="superscript"/>
        </w:rPr>
        <w:t>st</w:t>
      </w:r>
      <w:r>
        <w:t>, 6</w:t>
      </w:r>
      <w:r>
        <w:rPr>
          <w:vertAlign w:val="superscript"/>
        </w:rPr>
        <w:t>th</w:t>
      </w:r>
      <w:r>
        <w:t>, 7</w:t>
      </w:r>
      <w:r>
        <w:rPr>
          <w:vertAlign w:val="superscript"/>
        </w:rPr>
        <w:t>th</w:t>
      </w:r>
      <w:r>
        <w:t>, 8</w:t>
      </w:r>
      <w:r>
        <w:rPr>
          <w:vertAlign w:val="superscript"/>
        </w:rPr>
        <w:t>th</w:t>
      </w:r>
      <w:r>
        <w:t xml:space="preserve"> and 16</w:t>
      </w:r>
      <w:r>
        <w:rPr>
          <w:vertAlign w:val="superscript"/>
        </w:rPr>
        <w:t xml:space="preserve">th </w:t>
      </w:r>
      <w:r>
        <w:t xml:space="preserve">have the highest income rates. The alignment with the price listing geographical distribution confirms that the district social status is impacting the pricing in a predictable way.  </w:t>
      </w:r>
    </w:p>
    <w:p w:rsidR="00E41F52" w:rsidRDefault="00E41F52"/>
    <w:p w:rsidR="00E41F52" w:rsidRDefault="00747792">
      <w:bookmarkStart w:id="12" w:name="_3rdcrjn" w:colFirst="0" w:colLast="0"/>
      <w:bookmarkEnd w:id="12"/>
      <w:r>
        <w:t>The location of Paris tourist attractions further supports the average price distribution, since districts with tourist points have a higher average price. Except for district 18</w:t>
      </w:r>
      <w:r>
        <w:rPr>
          <w:vertAlign w:val="superscript"/>
        </w:rPr>
        <w:t>th</w:t>
      </w:r>
      <w:r>
        <w:t xml:space="preserve">, that according to [Grabar, 2013] is a low-income area. </w:t>
      </w:r>
    </w:p>
    <w:p w:rsidR="00E41F52" w:rsidRDefault="00E41F52"/>
    <w:p w:rsidR="00E41F52" w:rsidRDefault="00747792">
      <w:r>
        <w:t xml:space="preserve">To try to determine the impact of having a tourist spot near, we plotted the price variation based on the distance from the Eiffel Tower. For this graphic we used the linear distance based on the coordinates only and disregarding the district or street layout. </w:t>
      </w:r>
    </w:p>
    <w:p w:rsidR="00E41F52" w:rsidRDefault="00E41F52">
      <w:pPr>
        <w:spacing w:line="288" w:lineRule="auto"/>
        <w:jc w:val="both"/>
      </w:pPr>
    </w:p>
    <w:p w:rsidR="00E41F52" w:rsidRDefault="00747792">
      <w:pPr>
        <w:spacing w:line="288" w:lineRule="auto"/>
        <w:ind w:firstLine="720"/>
        <w:rPr>
          <w:sz w:val="20"/>
          <w:szCs w:val="20"/>
        </w:rPr>
      </w:pPr>
      <w:r>
        <w:rPr>
          <w:sz w:val="20"/>
          <w:szCs w:val="20"/>
        </w:rPr>
        <w:t xml:space="preserve"> </w:t>
      </w:r>
    </w:p>
    <w:p w:rsidR="00E41F52" w:rsidRDefault="00747792">
      <w:pPr>
        <w:spacing w:line="288" w:lineRule="auto"/>
        <w:jc w:val="center"/>
      </w:pPr>
      <w:r>
        <w:lastRenderedPageBreak/>
        <w:t xml:space="preserve"> </w:t>
      </w:r>
      <w:r>
        <w:rPr>
          <w:noProof/>
        </w:rPr>
        <w:drawing>
          <wp:inline distT="0" distB="0" distL="0" distR="0">
            <wp:extent cx="5943600" cy="230949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2309495"/>
                    </a:xfrm>
                    <a:prstGeom prst="rect">
                      <a:avLst/>
                    </a:prstGeom>
                    <a:ln/>
                  </pic:spPr>
                </pic:pic>
              </a:graphicData>
            </a:graphic>
          </wp:inline>
        </w:drawing>
      </w:r>
    </w:p>
    <w:p w:rsidR="00E41F52" w:rsidRDefault="00747792">
      <w:pPr>
        <w:spacing w:line="288" w:lineRule="auto"/>
        <w:jc w:val="center"/>
        <w:rPr>
          <w:sz w:val="18"/>
          <w:szCs w:val="18"/>
        </w:rPr>
      </w:pPr>
      <w:r>
        <w:rPr>
          <w:sz w:val="18"/>
          <w:szCs w:val="18"/>
        </w:rPr>
        <w:t>Figure 2</w:t>
      </w:r>
    </w:p>
    <w:p w:rsidR="00E41F52" w:rsidRDefault="00E41F52">
      <w:pPr>
        <w:spacing w:line="288" w:lineRule="auto"/>
        <w:jc w:val="center"/>
        <w:rPr>
          <w:sz w:val="18"/>
          <w:szCs w:val="18"/>
        </w:rPr>
      </w:pPr>
    </w:p>
    <w:p w:rsidR="00E41F52" w:rsidRDefault="00747792">
      <w:bookmarkStart w:id="13" w:name="_26in1rg" w:colFirst="0" w:colLast="0"/>
      <w:bookmarkEnd w:id="13"/>
      <w:r>
        <w:t>The graphic shows a slight price reduction as we get further from the Eiffel Tower. This effect combined with the large delta above the trend indicates that tourist point is not the main factor impacting price. The big price dispersion might signal overpricing.</w:t>
      </w:r>
    </w:p>
    <w:p w:rsidR="00E41F52" w:rsidRDefault="00747792">
      <w:pPr>
        <w:pStyle w:val="Heading2"/>
      </w:pPr>
      <w:bookmarkStart w:id="14" w:name="_lnxbz9" w:colFirst="0" w:colLast="0"/>
      <w:bookmarkEnd w:id="14"/>
      <w:r>
        <w:t xml:space="preserve">Number of bedrooms: </w:t>
      </w:r>
    </w:p>
    <w:p w:rsidR="00E41F52" w:rsidRDefault="00747792">
      <w:r>
        <w:t xml:space="preserve">Our next analysis is done only on apartments. “Zero” bedrooms are equivalent to studios. </w:t>
      </w:r>
    </w:p>
    <w:p w:rsidR="00E41F52" w:rsidRDefault="00E41F52">
      <w:pPr>
        <w:spacing w:line="288" w:lineRule="auto"/>
        <w:ind w:firstLine="720"/>
        <w:rPr>
          <w:sz w:val="20"/>
          <w:szCs w:val="20"/>
        </w:rPr>
      </w:pPr>
    </w:p>
    <w:p w:rsidR="00E41F52" w:rsidRDefault="00747792">
      <w:pPr>
        <w:keepNext/>
        <w:spacing w:line="288" w:lineRule="auto"/>
        <w:jc w:val="center"/>
        <w:rPr>
          <w:sz w:val="20"/>
          <w:szCs w:val="20"/>
        </w:rPr>
      </w:pPr>
      <w:r>
        <w:rPr>
          <w:noProof/>
        </w:rPr>
        <w:lastRenderedPageBreak/>
        <w:drawing>
          <wp:inline distT="0" distB="0" distL="0" distR="0">
            <wp:extent cx="2884627" cy="4128089"/>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884627" cy="4128089"/>
                    </a:xfrm>
                    <a:prstGeom prst="rect">
                      <a:avLst/>
                    </a:prstGeom>
                    <a:ln/>
                  </pic:spPr>
                </pic:pic>
              </a:graphicData>
            </a:graphic>
          </wp:inline>
        </w:drawing>
      </w:r>
    </w:p>
    <w:p w:rsidR="00E41F52" w:rsidRDefault="00747792">
      <w:pPr>
        <w:keepNext/>
        <w:spacing w:line="288" w:lineRule="auto"/>
        <w:rPr>
          <w:sz w:val="18"/>
          <w:szCs w:val="18"/>
        </w:rPr>
      </w:pPr>
      <w:r>
        <w:rPr>
          <w:sz w:val="20"/>
          <w:szCs w:val="20"/>
        </w:rPr>
        <w:t xml:space="preserve">                                                                               </w:t>
      </w:r>
      <w:r>
        <w:rPr>
          <w:sz w:val="18"/>
          <w:szCs w:val="18"/>
        </w:rPr>
        <w:t xml:space="preserve"> Figure 3</w:t>
      </w:r>
    </w:p>
    <w:p w:rsidR="00E41F52" w:rsidRDefault="00E41F52">
      <w:pPr>
        <w:keepNext/>
        <w:spacing w:line="288" w:lineRule="auto"/>
        <w:rPr>
          <w:sz w:val="20"/>
          <w:szCs w:val="20"/>
        </w:rPr>
      </w:pPr>
    </w:p>
    <w:p w:rsidR="00E41F52" w:rsidRDefault="00747792">
      <w:pPr>
        <w:spacing w:line="288" w:lineRule="auto"/>
        <w:jc w:val="both"/>
      </w:pPr>
      <w:bookmarkStart w:id="15" w:name="_35nkun2" w:colFirst="0" w:colLast="0"/>
      <w:bookmarkEnd w:id="15"/>
      <w:r>
        <w:t xml:space="preserve">As expected, the number of bedrooms has a positive relationship with price, the almost exponential increase probably reflects the luxury level of the property. The big number of outliers signals other influencing factors and potentially an overpricing trend.   </w:t>
      </w:r>
    </w:p>
    <w:p w:rsidR="00E41F52" w:rsidRDefault="00747792">
      <w:pPr>
        <w:spacing w:line="288" w:lineRule="auto"/>
        <w:jc w:val="both"/>
      </w:pPr>
      <w:r>
        <w:t xml:space="preserve">To exclude the hypothesis that location is driving this irregular price dispersion, we mapped the properties by bedroom and the lack of a pattern confirmed our supposition.  </w:t>
      </w:r>
    </w:p>
    <w:p w:rsidR="00E41F52" w:rsidRDefault="00747792">
      <w:pPr>
        <w:keepNext/>
        <w:spacing w:line="288" w:lineRule="auto"/>
        <w:rPr>
          <w:sz w:val="20"/>
          <w:szCs w:val="20"/>
        </w:rPr>
      </w:pPr>
      <w:r>
        <w:rPr>
          <w:noProof/>
        </w:rPr>
        <w:lastRenderedPageBreak/>
        <w:drawing>
          <wp:inline distT="0" distB="0" distL="0" distR="0">
            <wp:extent cx="5943600" cy="471741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4717415"/>
                    </a:xfrm>
                    <a:prstGeom prst="rect">
                      <a:avLst/>
                    </a:prstGeom>
                    <a:ln/>
                  </pic:spPr>
                </pic:pic>
              </a:graphicData>
            </a:graphic>
          </wp:inline>
        </w:drawing>
      </w:r>
    </w:p>
    <w:p w:rsidR="00E41F52" w:rsidRDefault="00747792">
      <w:pPr>
        <w:rPr>
          <w:sz w:val="18"/>
          <w:szCs w:val="18"/>
        </w:rPr>
      </w:pPr>
      <w:bookmarkStart w:id="16" w:name="_1ksv4uv" w:colFirst="0" w:colLast="0"/>
      <w:bookmarkEnd w:id="16"/>
      <w:r>
        <w:t xml:space="preserve">                                                             </w:t>
      </w:r>
      <w:r>
        <w:rPr>
          <w:sz w:val="18"/>
          <w:szCs w:val="18"/>
        </w:rPr>
        <w:t xml:space="preserve">  Figure 4</w:t>
      </w:r>
    </w:p>
    <w:p w:rsidR="00E41F52" w:rsidRDefault="00747792">
      <w:pPr>
        <w:pStyle w:val="Heading2"/>
      </w:pPr>
      <w:bookmarkStart w:id="17" w:name="_44sinio" w:colFirst="0" w:colLast="0"/>
      <w:bookmarkEnd w:id="17"/>
      <w:r>
        <w:t xml:space="preserve">Amenities: </w:t>
      </w:r>
    </w:p>
    <w:p w:rsidR="00E41F52" w:rsidRDefault="00747792">
      <w:r>
        <w:t xml:space="preserve">To determine what </w:t>
      </w:r>
      <w:r w:rsidR="00937B9D">
        <w:t>amenities,</w:t>
      </w:r>
      <w:r>
        <w:t xml:space="preserve"> add most value, we filtered the highest prices and plotted amenities. The most valued amenities are attached to luxury and bigger properties (swimming pool, tennis court, etc.) or support health issues (mobile-hoist, roll-in shower with chair, </w:t>
      </w:r>
      <w:r w:rsidR="00937B9D">
        <w:t>etc.</w:t>
      </w:r>
      <w:r>
        <w:t>).</w:t>
      </w:r>
    </w:p>
    <w:p w:rsidR="00E41F52" w:rsidRDefault="00747792">
      <w:pPr>
        <w:keepNext/>
        <w:spacing w:line="288" w:lineRule="auto"/>
        <w:ind w:firstLine="720"/>
        <w:rPr>
          <w:sz w:val="20"/>
          <w:szCs w:val="20"/>
        </w:rPr>
      </w:pPr>
      <w:r>
        <w:rPr>
          <w:noProof/>
          <w:sz w:val="20"/>
          <w:szCs w:val="20"/>
        </w:rPr>
        <w:lastRenderedPageBreak/>
        <w:drawing>
          <wp:inline distT="114300" distB="114300" distL="114300" distR="114300">
            <wp:extent cx="5691188" cy="3572228"/>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691188" cy="3572228"/>
                    </a:xfrm>
                    <a:prstGeom prst="rect">
                      <a:avLst/>
                    </a:prstGeom>
                    <a:ln/>
                  </pic:spPr>
                </pic:pic>
              </a:graphicData>
            </a:graphic>
          </wp:inline>
        </w:drawing>
      </w:r>
    </w:p>
    <w:p w:rsidR="00E41F52" w:rsidRDefault="00747792">
      <w:pPr>
        <w:spacing w:after="200" w:line="240" w:lineRule="auto"/>
        <w:jc w:val="center"/>
        <w:rPr>
          <w:i/>
          <w:sz w:val="18"/>
          <w:szCs w:val="18"/>
        </w:rPr>
      </w:pPr>
      <w:bookmarkStart w:id="18" w:name="_2jxsxqh" w:colFirst="0" w:colLast="0"/>
      <w:bookmarkEnd w:id="18"/>
      <w:r>
        <w:rPr>
          <w:sz w:val="18"/>
          <w:szCs w:val="18"/>
        </w:rPr>
        <w:t xml:space="preserve">Figure 5          </w:t>
      </w:r>
      <w:r>
        <w:rPr>
          <w:i/>
          <w:sz w:val="18"/>
          <w:szCs w:val="18"/>
        </w:rPr>
        <w:t xml:space="preserve">                              </w:t>
      </w:r>
    </w:p>
    <w:p w:rsidR="00E41F52" w:rsidRDefault="00747792">
      <w:pPr>
        <w:spacing w:line="288" w:lineRule="auto"/>
        <w:jc w:val="both"/>
      </w:pPr>
      <w:r>
        <w:t xml:space="preserve">Whereas no causality can be inferred, a valid hypothesis to be explored in another study is whether by adding health support amenities (fixed grab bars, </w:t>
      </w:r>
      <w:r w:rsidR="00937B9D">
        <w:t>etc.</w:t>
      </w:r>
      <w:r>
        <w:t xml:space="preserve">), a host can indeed increase its listing price.  </w:t>
      </w:r>
    </w:p>
    <w:p w:rsidR="00E41F52" w:rsidRDefault="00747792">
      <w:pPr>
        <w:pStyle w:val="Heading2"/>
      </w:pPr>
      <w:bookmarkStart w:id="19" w:name="_z337ya" w:colFirst="0" w:colLast="0"/>
      <w:bookmarkEnd w:id="19"/>
      <w:r>
        <w:t xml:space="preserve">Host status: </w:t>
      </w:r>
    </w:p>
    <w:p w:rsidR="00E41F52" w:rsidRDefault="00E41F52"/>
    <w:p w:rsidR="00E41F52" w:rsidRDefault="00747792">
      <w:pPr>
        <w:spacing w:line="288" w:lineRule="auto"/>
      </w:pPr>
      <w:r>
        <w:t xml:space="preserve">When comparing the average price of super-host listings with that of normal host listings, it appears that super-hosts charge €10 more </w:t>
      </w:r>
      <w:r w:rsidR="00937B9D">
        <w:t>(see</w:t>
      </w:r>
      <w:r>
        <w:t xml:space="preserve"> figure below). </w:t>
      </w:r>
    </w:p>
    <w:p w:rsidR="00E41F52" w:rsidRDefault="00E41F52">
      <w:pPr>
        <w:spacing w:line="288" w:lineRule="auto"/>
      </w:pPr>
    </w:p>
    <w:p w:rsidR="00E41F52" w:rsidRDefault="00E41F52">
      <w:pPr>
        <w:keepNext/>
        <w:spacing w:line="288" w:lineRule="auto"/>
        <w:rPr>
          <w:sz w:val="20"/>
          <w:szCs w:val="20"/>
        </w:rPr>
      </w:pPr>
    </w:p>
    <w:p w:rsidR="00E41F52" w:rsidRDefault="00E41F52">
      <w:pPr>
        <w:spacing w:line="288" w:lineRule="auto"/>
        <w:rPr>
          <w:color w:val="FF0000"/>
          <w:sz w:val="20"/>
          <w:szCs w:val="20"/>
        </w:rPr>
      </w:pPr>
      <w:bookmarkStart w:id="20" w:name="_3j2qqm3" w:colFirst="0" w:colLast="0"/>
      <w:bookmarkEnd w:id="20"/>
    </w:p>
    <w:p w:rsidR="00E41F52" w:rsidRDefault="00747792">
      <w:pPr>
        <w:spacing w:line="288" w:lineRule="auto"/>
        <w:ind w:firstLine="720"/>
        <w:rPr>
          <w:color w:val="FF0000"/>
          <w:sz w:val="20"/>
          <w:szCs w:val="20"/>
        </w:rPr>
      </w:pPr>
      <w:r>
        <w:rPr>
          <w:noProof/>
          <w:color w:val="FF0000"/>
          <w:sz w:val="20"/>
          <w:szCs w:val="20"/>
        </w:rPr>
        <w:lastRenderedPageBreak/>
        <w:drawing>
          <wp:inline distT="114300" distB="114300" distL="114300" distR="114300">
            <wp:extent cx="4805363" cy="424815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805363" cy="4248150"/>
                    </a:xfrm>
                    <a:prstGeom prst="rect">
                      <a:avLst/>
                    </a:prstGeom>
                    <a:ln/>
                  </pic:spPr>
                </pic:pic>
              </a:graphicData>
            </a:graphic>
          </wp:inline>
        </w:drawing>
      </w:r>
    </w:p>
    <w:p w:rsidR="00E41F52" w:rsidRDefault="00E41F52">
      <w:pPr>
        <w:spacing w:line="288" w:lineRule="auto"/>
        <w:jc w:val="center"/>
        <w:rPr>
          <w:color w:val="FF0000"/>
          <w:sz w:val="20"/>
          <w:szCs w:val="20"/>
        </w:rPr>
      </w:pPr>
    </w:p>
    <w:p w:rsidR="00E41F52" w:rsidRDefault="00747792">
      <w:pPr>
        <w:spacing w:line="288" w:lineRule="auto"/>
        <w:ind w:left="4320"/>
        <w:rPr>
          <w:sz w:val="18"/>
          <w:szCs w:val="18"/>
        </w:rPr>
      </w:pPr>
      <w:r>
        <w:rPr>
          <w:sz w:val="18"/>
          <w:szCs w:val="18"/>
        </w:rPr>
        <w:t xml:space="preserve">    Figure 6</w:t>
      </w:r>
    </w:p>
    <w:p w:rsidR="00E41F52" w:rsidRDefault="00E41F52">
      <w:pPr>
        <w:spacing w:line="288" w:lineRule="auto"/>
        <w:ind w:firstLine="720"/>
        <w:jc w:val="both"/>
        <w:rPr>
          <w:sz w:val="18"/>
          <w:szCs w:val="18"/>
        </w:rPr>
      </w:pPr>
    </w:p>
    <w:p w:rsidR="00E41F52" w:rsidRDefault="00747792">
      <w:pPr>
        <w:spacing w:line="288" w:lineRule="auto"/>
        <w:jc w:val="both"/>
      </w:pPr>
      <w:r>
        <w:t xml:space="preserve">To confirm this hypothesis, we plotted the average price for top 10 neighborhoods (based on the listing price), for super-hosts and </w:t>
      </w:r>
      <w:r w:rsidR="00937B9D">
        <w:t>non-super-</w:t>
      </w:r>
      <w:r>
        <w:t xml:space="preserve">hosts. </w:t>
      </w:r>
    </w:p>
    <w:p w:rsidR="00E41F52" w:rsidRDefault="00E41F52">
      <w:pPr>
        <w:spacing w:line="288" w:lineRule="auto"/>
        <w:rPr>
          <w:sz w:val="20"/>
          <w:szCs w:val="20"/>
        </w:rPr>
      </w:pPr>
    </w:p>
    <w:p w:rsidR="00E41F52" w:rsidRDefault="00E41F52">
      <w:pPr>
        <w:spacing w:line="288" w:lineRule="auto"/>
        <w:rPr>
          <w:sz w:val="20"/>
          <w:szCs w:val="20"/>
        </w:rPr>
      </w:pPr>
    </w:p>
    <w:p w:rsidR="00E41F52" w:rsidRDefault="00747792">
      <w:pPr>
        <w:spacing w:line="288" w:lineRule="auto"/>
        <w:rPr>
          <w:sz w:val="20"/>
          <w:szCs w:val="20"/>
        </w:rPr>
      </w:pPr>
      <w:r>
        <w:rPr>
          <w:noProof/>
          <w:sz w:val="20"/>
          <w:szCs w:val="20"/>
        </w:rPr>
        <w:lastRenderedPageBreak/>
        <w:drawing>
          <wp:inline distT="114300" distB="114300" distL="114300" distR="114300">
            <wp:extent cx="6519863" cy="3590925"/>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6519863" cy="3590925"/>
                    </a:xfrm>
                    <a:prstGeom prst="rect">
                      <a:avLst/>
                    </a:prstGeom>
                    <a:ln/>
                  </pic:spPr>
                </pic:pic>
              </a:graphicData>
            </a:graphic>
          </wp:inline>
        </w:drawing>
      </w:r>
    </w:p>
    <w:p w:rsidR="00E41F52" w:rsidRDefault="00E41F52">
      <w:pPr>
        <w:spacing w:line="288" w:lineRule="auto"/>
        <w:rPr>
          <w:sz w:val="20"/>
          <w:szCs w:val="20"/>
        </w:rPr>
      </w:pPr>
    </w:p>
    <w:p w:rsidR="00E41F52" w:rsidRDefault="00E41F52">
      <w:pPr>
        <w:spacing w:line="288" w:lineRule="auto"/>
        <w:rPr>
          <w:sz w:val="20"/>
          <w:szCs w:val="20"/>
        </w:rPr>
      </w:pPr>
    </w:p>
    <w:p w:rsidR="00E41F52" w:rsidRDefault="00747792">
      <w:pPr>
        <w:spacing w:line="288" w:lineRule="auto"/>
        <w:ind w:firstLine="720"/>
        <w:rPr>
          <w:sz w:val="18"/>
          <w:szCs w:val="18"/>
        </w:rPr>
      </w:pPr>
      <w:r>
        <w:rPr>
          <w:sz w:val="20"/>
          <w:szCs w:val="20"/>
        </w:rPr>
        <w:t xml:space="preserve">                                                         </w:t>
      </w:r>
      <w:r>
        <w:rPr>
          <w:sz w:val="18"/>
          <w:szCs w:val="18"/>
        </w:rPr>
        <w:t xml:space="preserve"> Figure 7</w:t>
      </w:r>
    </w:p>
    <w:p w:rsidR="00E41F52" w:rsidRDefault="00E41F52">
      <w:pPr>
        <w:spacing w:line="288" w:lineRule="auto"/>
        <w:ind w:firstLine="720"/>
        <w:rPr>
          <w:sz w:val="18"/>
          <w:szCs w:val="18"/>
        </w:rPr>
      </w:pPr>
    </w:p>
    <w:p w:rsidR="00E41F52" w:rsidRDefault="00747792">
      <w:pPr>
        <w:spacing w:line="288" w:lineRule="auto"/>
        <w:jc w:val="both"/>
      </w:pPr>
      <w:bookmarkStart w:id="21" w:name="_1y810tw" w:colFirst="0" w:colLast="0"/>
      <w:bookmarkEnd w:id="21"/>
      <w:r>
        <w:t xml:space="preserve">From this plot, it is clear that there is a trend of super-hosts charging more than normal hosts. Except for </w:t>
      </w:r>
      <w:proofErr w:type="spellStart"/>
      <w:r>
        <w:t>Elysee</w:t>
      </w:r>
      <w:proofErr w:type="spellEnd"/>
      <w:r>
        <w:t xml:space="preserve"> and Palais-Bourbon, super-hosts have higher prices than </w:t>
      </w:r>
      <w:r w:rsidR="00937B9D">
        <w:t>non-super-</w:t>
      </w:r>
      <w:r>
        <w:t xml:space="preserve">hosts. </w:t>
      </w:r>
      <w:proofErr w:type="spellStart"/>
      <w:r>
        <w:t>Elysee</w:t>
      </w:r>
      <w:proofErr w:type="spellEnd"/>
      <w:r>
        <w:t>, being part of the 8</w:t>
      </w:r>
      <w:r>
        <w:rPr>
          <w:vertAlign w:val="superscript"/>
        </w:rPr>
        <w:t>th</w:t>
      </w:r>
      <w:r>
        <w:t xml:space="preserve"> district is in one of the most exclusive and expensive area of Paris. Due to its </w:t>
      </w:r>
      <w:r w:rsidR="00937B9D">
        <w:t>relatively</w:t>
      </w:r>
      <w:r>
        <w:t xml:space="preserve"> small size there are lesser listings, leading to a non-significant relationship.</w:t>
      </w:r>
      <w:r>
        <w:rPr>
          <w:color w:val="FF0000"/>
        </w:rPr>
        <w:t xml:space="preserve"> </w:t>
      </w:r>
    </w:p>
    <w:p w:rsidR="00E41F52" w:rsidRDefault="00E41F52">
      <w:pPr>
        <w:spacing w:line="288" w:lineRule="auto"/>
        <w:jc w:val="both"/>
        <w:rPr>
          <w:color w:val="FF0000"/>
        </w:rPr>
      </w:pPr>
    </w:p>
    <w:p w:rsidR="00E41F52" w:rsidRDefault="00E41F52">
      <w:pPr>
        <w:spacing w:line="288" w:lineRule="auto"/>
        <w:jc w:val="both"/>
        <w:rPr>
          <w:color w:val="FF0000"/>
        </w:rPr>
      </w:pPr>
    </w:p>
    <w:p w:rsidR="00E41F52" w:rsidRDefault="00747792">
      <w:pPr>
        <w:pStyle w:val="Heading2"/>
        <w:rPr>
          <w:color w:val="FF0000"/>
        </w:rPr>
      </w:pPr>
      <w:bookmarkStart w:id="22" w:name="_4i7ojhp" w:colFirst="0" w:colLast="0"/>
      <w:bookmarkEnd w:id="22"/>
      <w:r>
        <w:t>Price acceptance:</w:t>
      </w:r>
    </w:p>
    <w:p w:rsidR="00E41F52" w:rsidRDefault="00E41F52">
      <w:pPr>
        <w:spacing w:line="288" w:lineRule="auto"/>
        <w:jc w:val="both"/>
      </w:pPr>
    </w:p>
    <w:p w:rsidR="00E41F52" w:rsidRDefault="00747792">
      <w:pPr>
        <w:spacing w:line="288" w:lineRule="auto"/>
        <w:jc w:val="both"/>
      </w:pPr>
      <w:r>
        <w:t>In several occasions during the analysis of price drivers and their price distribution, the data signaled that certain listings might be overpriced.  We plotted the occupancy rate for the listings with price above €1000.</w:t>
      </w:r>
    </w:p>
    <w:p w:rsidR="00E41F52" w:rsidRDefault="00E41F52">
      <w:pPr>
        <w:spacing w:line="288" w:lineRule="auto"/>
        <w:jc w:val="both"/>
      </w:pPr>
    </w:p>
    <w:p w:rsidR="00E41F52" w:rsidRDefault="00747792">
      <w:pPr>
        <w:jc w:val="center"/>
      </w:pPr>
      <w:r>
        <w:rPr>
          <w:noProof/>
        </w:rPr>
        <w:lastRenderedPageBreak/>
        <w:drawing>
          <wp:inline distT="114300" distB="114300" distL="114300" distR="114300">
            <wp:extent cx="4900613" cy="409575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900613" cy="4095750"/>
                    </a:xfrm>
                    <a:prstGeom prst="rect">
                      <a:avLst/>
                    </a:prstGeom>
                    <a:ln/>
                  </pic:spPr>
                </pic:pic>
              </a:graphicData>
            </a:graphic>
          </wp:inline>
        </w:drawing>
      </w:r>
    </w:p>
    <w:p w:rsidR="00E41F52" w:rsidRDefault="00747792">
      <w:pPr>
        <w:rPr>
          <w:sz w:val="18"/>
          <w:szCs w:val="18"/>
        </w:rPr>
      </w:pPr>
      <w:bookmarkStart w:id="23" w:name="_2xcytpi" w:colFirst="0" w:colLast="0"/>
      <w:bookmarkEnd w:id="23"/>
      <w:r>
        <w:t xml:space="preserve">                                                                 </w:t>
      </w:r>
      <w:r>
        <w:rPr>
          <w:sz w:val="18"/>
          <w:szCs w:val="18"/>
        </w:rPr>
        <w:t>Figure 8</w:t>
      </w:r>
    </w:p>
    <w:p w:rsidR="00E41F52" w:rsidRDefault="00E41F52">
      <w:bookmarkStart w:id="24" w:name="_1ci93xb" w:colFirst="0" w:colLast="0"/>
      <w:bookmarkEnd w:id="24"/>
    </w:p>
    <w:p w:rsidR="00E41F52" w:rsidRDefault="00747792">
      <w:pPr>
        <w:rPr>
          <w:color w:val="FF0000"/>
        </w:rPr>
      </w:pPr>
      <w:bookmarkStart w:id="25" w:name="_3whwml4" w:colFirst="0" w:colLast="0"/>
      <w:bookmarkEnd w:id="25"/>
      <w:r>
        <w:t xml:space="preserve">Clearly the booking rate for these listings are very low, being empty over 95% of the time.  As a </w:t>
      </w:r>
      <w:r w:rsidR="00937B9D">
        <w:t>low-income</w:t>
      </w:r>
      <w:r>
        <w:t xml:space="preserve"> neighborhood, Buttes-Chaumont only has 10 listings over €1000, leading to a misleading 76% occupancy. </w:t>
      </w:r>
    </w:p>
    <w:p w:rsidR="00E41F52" w:rsidRDefault="00E41F52">
      <w:pPr>
        <w:rPr>
          <w:color w:val="FF0000"/>
        </w:rPr>
      </w:pPr>
    </w:p>
    <w:p w:rsidR="00E41F52" w:rsidRDefault="00747792">
      <w:r>
        <w:t>Looking into moderate price listings (&lt; €1000) this overpricing becomes more evident. The graphic below shows that in all the districts, these listings are booked more than 50%, thus confirming the tourists’ preference.</w:t>
      </w:r>
    </w:p>
    <w:p w:rsidR="00E41F52" w:rsidRDefault="00E41F52">
      <w:pPr>
        <w:rPr>
          <w:color w:val="FF0000"/>
        </w:rPr>
      </w:pPr>
    </w:p>
    <w:p w:rsidR="00E41F52" w:rsidRDefault="00747792">
      <w:bookmarkStart w:id="26" w:name="_2bn6wsx" w:colFirst="0" w:colLast="0"/>
      <w:bookmarkEnd w:id="26"/>
      <w:r>
        <w:rPr>
          <w:noProof/>
        </w:rPr>
        <w:lastRenderedPageBreak/>
        <w:drawing>
          <wp:inline distT="114300" distB="114300" distL="114300" distR="114300">
            <wp:extent cx="5943600" cy="40894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4089400"/>
                    </a:xfrm>
                    <a:prstGeom prst="rect">
                      <a:avLst/>
                    </a:prstGeom>
                    <a:ln/>
                  </pic:spPr>
                </pic:pic>
              </a:graphicData>
            </a:graphic>
          </wp:inline>
        </w:drawing>
      </w:r>
    </w:p>
    <w:p w:rsidR="00E41F52" w:rsidRDefault="00747792">
      <w:pPr>
        <w:rPr>
          <w:sz w:val="18"/>
          <w:szCs w:val="18"/>
        </w:rPr>
      </w:pPr>
      <w:bookmarkStart w:id="27" w:name="_qsh70q" w:colFirst="0" w:colLast="0"/>
      <w:bookmarkEnd w:id="27"/>
      <w:r>
        <w:t xml:space="preserve">                                                             </w:t>
      </w:r>
      <w:r>
        <w:rPr>
          <w:sz w:val="18"/>
          <w:szCs w:val="18"/>
        </w:rPr>
        <w:t xml:space="preserve">  Figure 9</w:t>
      </w:r>
    </w:p>
    <w:p w:rsidR="00E41F52" w:rsidRDefault="00E41F52">
      <w:bookmarkStart w:id="28" w:name="_3as4poj" w:colFirst="0" w:colLast="0"/>
      <w:bookmarkEnd w:id="28"/>
    </w:p>
    <w:p w:rsidR="00E41F52" w:rsidRDefault="00E41F52">
      <w:pPr>
        <w:spacing w:line="288" w:lineRule="auto"/>
        <w:jc w:val="both"/>
      </w:pPr>
      <w:bookmarkStart w:id="29" w:name="_1pxezwc" w:colFirst="0" w:colLast="0"/>
      <w:bookmarkEnd w:id="29"/>
    </w:p>
    <w:p w:rsidR="00E41F52" w:rsidRDefault="00E41F52">
      <w:pPr>
        <w:spacing w:line="288" w:lineRule="auto"/>
      </w:pPr>
    </w:p>
    <w:p w:rsidR="00E41F52" w:rsidRDefault="00747792">
      <w:pPr>
        <w:pStyle w:val="Heading1"/>
        <w:rPr>
          <w:b/>
          <w:sz w:val="32"/>
          <w:szCs w:val="32"/>
        </w:rPr>
      </w:pPr>
      <w:bookmarkStart w:id="30" w:name="_49x2ik5" w:colFirst="0" w:colLast="0"/>
      <w:bookmarkEnd w:id="30"/>
      <w:r>
        <w:rPr>
          <w:b/>
          <w:sz w:val="32"/>
          <w:szCs w:val="32"/>
        </w:rPr>
        <w:t xml:space="preserve">                                 Insights gained</w:t>
      </w:r>
    </w:p>
    <w:p w:rsidR="00E41F52" w:rsidRDefault="00E41F52">
      <w:pPr>
        <w:jc w:val="both"/>
        <w:rPr>
          <w:color w:val="000000"/>
        </w:rPr>
      </w:pPr>
    </w:p>
    <w:p w:rsidR="00E41F52" w:rsidRDefault="00747792">
      <w:pPr>
        <w:spacing w:line="288" w:lineRule="auto"/>
        <w:jc w:val="both"/>
        <w:rPr>
          <w:color w:val="000000"/>
          <w:highlight w:val="white"/>
        </w:rPr>
      </w:pPr>
      <w:bookmarkStart w:id="31" w:name="_2p2csry" w:colFirst="0" w:colLast="0"/>
      <w:bookmarkEnd w:id="31"/>
      <w:r>
        <w:rPr>
          <w:color w:val="000000"/>
          <w:highlight w:val="white"/>
        </w:rPr>
        <w:t xml:space="preserve">After an extensive data analysis, we were able to confirm that listing pricing is influenced by all attributes examined, though none proved dominant. </w:t>
      </w:r>
    </w:p>
    <w:p w:rsidR="00E41F52" w:rsidRDefault="00747792">
      <w:pPr>
        <w:numPr>
          <w:ilvl w:val="0"/>
          <w:numId w:val="1"/>
        </w:numPr>
        <w:pBdr>
          <w:top w:val="nil"/>
          <w:left w:val="nil"/>
          <w:bottom w:val="nil"/>
          <w:right w:val="nil"/>
          <w:between w:val="nil"/>
        </w:pBdr>
        <w:spacing w:line="288" w:lineRule="auto"/>
        <w:jc w:val="both"/>
        <w:rPr>
          <w:color w:val="000000"/>
          <w:highlight w:val="white"/>
        </w:rPr>
      </w:pPr>
      <w:r>
        <w:rPr>
          <w:color w:val="000000"/>
          <w:highlight w:val="white"/>
        </w:rPr>
        <w:t xml:space="preserve">Location’s impact is mostly driven by household income distribution, with tourist spot having a small influence. </w:t>
      </w:r>
    </w:p>
    <w:p w:rsidR="00E41F52" w:rsidRDefault="00747792">
      <w:pPr>
        <w:numPr>
          <w:ilvl w:val="0"/>
          <w:numId w:val="1"/>
        </w:numPr>
        <w:pBdr>
          <w:top w:val="nil"/>
          <w:left w:val="nil"/>
          <w:bottom w:val="nil"/>
          <w:right w:val="nil"/>
          <w:between w:val="nil"/>
        </w:pBdr>
        <w:spacing w:line="288" w:lineRule="auto"/>
        <w:jc w:val="both"/>
        <w:rPr>
          <w:color w:val="000000"/>
          <w:highlight w:val="white"/>
        </w:rPr>
      </w:pPr>
      <w:r>
        <w:rPr>
          <w:color w:val="000000"/>
          <w:highlight w:val="white"/>
        </w:rPr>
        <w:t xml:space="preserve">The number of bedrooms, just as type of amenities, impact price mostly in relation with the property size and luxury. </w:t>
      </w:r>
    </w:p>
    <w:p w:rsidR="00E41F52" w:rsidRDefault="00747792">
      <w:pPr>
        <w:numPr>
          <w:ilvl w:val="0"/>
          <w:numId w:val="1"/>
        </w:numPr>
        <w:pBdr>
          <w:top w:val="nil"/>
          <w:left w:val="nil"/>
          <w:bottom w:val="nil"/>
          <w:right w:val="nil"/>
          <w:between w:val="nil"/>
        </w:pBdr>
        <w:spacing w:line="288" w:lineRule="auto"/>
        <w:jc w:val="both"/>
        <w:rPr>
          <w:color w:val="000000"/>
          <w:highlight w:val="white"/>
        </w:rPr>
      </w:pPr>
      <w:r>
        <w:rPr>
          <w:color w:val="000000"/>
          <w:highlight w:val="white"/>
        </w:rPr>
        <w:t xml:space="preserve">Adding health related amenities might allow for a higher asking price. </w:t>
      </w:r>
    </w:p>
    <w:p w:rsidR="00E41F52" w:rsidRDefault="00747792">
      <w:pPr>
        <w:numPr>
          <w:ilvl w:val="0"/>
          <w:numId w:val="1"/>
        </w:numPr>
        <w:pBdr>
          <w:top w:val="nil"/>
          <w:left w:val="nil"/>
          <w:bottom w:val="nil"/>
          <w:right w:val="nil"/>
          <w:between w:val="nil"/>
        </w:pBdr>
        <w:spacing w:line="288" w:lineRule="auto"/>
        <w:jc w:val="both"/>
        <w:rPr>
          <w:color w:val="000000"/>
          <w:highlight w:val="white"/>
        </w:rPr>
      </w:pPr>
      <w:r>
        <w:rPr>
          <w:color w:val="000000"/>
          <w:highlight w:val="white"/>
        </w:rPr>
        <w:t>Super hosts tend to charge slightly more than normal hosts.</w:t>
      </w:r>
    </w:p>
    <w:p w:rsidR="00E41F52" w:rsidRDefault="00E41F52">
      <w:pPr>
        <w:spacing w:line="288" w:lineRule="auto"/>
        <w:jc w:val="both"/>
        <w:rPr>
          <w:color w:val="000000"/>
          <w:highlight w:val="white"/>
        </w:rPr>
      </w:pPr>
    </w:p>
    <w:p w:rsidR="00E41F52" w:rsidRDefault="00747792">
      <w:pPr>
        <w:spacing w:line="288" w:lineRule="auto"/>
        <w:jc w:val="both"/>
        <w:rPr>
          <w:highlight w:val="white"/>
        </w:rPr>
      </w:pPr>
      <w:r>
        <w:rPr>
          <w:color w:val="000000"/>
          <w:highlight w:val="white"/>
        </w:rPr>
        <w:t xml:space="preserve">No significant evidence of properties being underprice was found, indeed we uncovered evidence of overpriced listings. This was further confirmed, since properties priced over €1000 tend to be empty 95% of the time. </w:t>
      </w:r>
    </w:p>
    <w:p w:rsidR="00E41F52" w:rsidRDefault="00E41F52">
      <w:pPr>
        <w:spacing w:line="288" w:lineRule="auto"/>
        <w:jc w:val="both"/>
        <w:rPr>
          <w:highlight w:val="white"/>
        </w:rPr>
      </w:pPr>
    </w:p>
    <w:p w:rsidR="00E41F52" w:rsidRDefault="00747792">
      <w:pPr>
        <w:pStyle w:val="Heading1"/>
        <w:rPr>
          <w:b/>
          <w:sz w:val="32"/>
          <w:szCs w:val="32"/>
        </w:rPr>
      </w:pPr>
      <w:bookmarkStart w:id="32" w:name="_147n2zr" w:colFirst="0" w:colLast="0"/>
      <w:bookmarkEnd w:id="32"/>
      <w:r>
        <w:rPr>
          <w:b/>
          <w:sz w:val="32"/>
          <w:szCs w:val="32"/>
        </w:rPr>
        <w:lastRenderedPageBreak/>
        <w:t xml:space="preserve">                                 Key challenge faced</w:t>
      </w:r>
    </w:p>
    <w:p w:rsidR="00E41F52" w:rsidRDefault="00E41F52"/>
    <w:p w:rsidR="00E41F52" w:rsidRDefault="00747792">
      <w:pPr>
        <w:jc w:val="both"/>
      </w:pPr>
      <w:r>
        <w:t xml:space="preserve">One of the key challenges we faced during this project was cleaning the data. The dataset from “InsideAirbnb.com” required extensive cleaning in order for us to work with it, especially the data regarding neighborhoods. We cleaned the data in Python by performing exploratory data analysis. </w:t>
      </w:r>
    </w:p>
    <w:p w:rsidR="00E41F52" w:rsidRDefault="00E41F52">
      <w:pPr>
        <w:rPr>
          <w:sz w:val="20"/>
          <w:szCs w:val="20"/>
        </w:rPr>
      </w:pPr>
    </w:p>
    <w:p w:rsidR="00E41F52" w:rsidRDefault="00747792">
      <w:pPr>
        <w:pStyle w:val="Heading1"/>
        <w:jc w:val="center"/>
        <w:rPr>
          <w:b/>
          <w:sz w:val="32"/>
          <w:szCs w:val="32"/>
        </w:rPr>
      </w:pPr>
      <w:bookmarkStart w:id="33" w:name="_3o7alnk" w:colFirst="0" w:colLast="0"/>
      <w:bookmarkEnd w:id="33"/>
      <w:r>
        <w:rPr>
          <w:b/>
          <w:sz w:val="32"/>
          <w:szCs w:val="32"/>
        </w:rPr>
        <w:t>Conclusion</w:t>
      </w:r>
    </w:p>
    <w:p w:rsidR="00E41F52" w:rsidRDefault="00747792">
      <w:pPr>
        <w:spacing w:line="288" w:lineRule="auto"/>
        <w:ind w:firstLine="720"/>
        <w:rPr>
          <w:sz w:val="20"/>
          <w:szCs w:val="20"/>
        </w:rPr>
      </w:pPr>
      <w:r>
        <w:rPr>
          <w:sz w:val="20"/>
          <w:szCs w:val="20"/>
        </w:rPr>
        <w:t xml:space="preserve"> </w:t>
      </w:r>
    </w:p>
    <w:p w:rsidR="00E41F52" w:rsidRDefault="00747792">
      <w:pPr>
        <w:spacing w:before="120" w:line="288" w:lineRule="auto"/>
        <w:jc w:val="both"/>
        <w:rPr>
          <w:color w:val="000000"/>
          <w:highlight w:val="white"/>
        </w:rPr>
      </w:pPr>
      <w:bookmarkStart w:id="34" w:name="_23ckvvd" w:colFirst="0" w:colLast="0"/>
      <w:bookmarkEnd w:id="34"/>
      <w:r>
        <w:t xml:space="preserve">Our objective was to explore the possibility of implementing a price-recommendation system for Airbnb. </w:t>
      </w:r>
      <w:r>
        <w:rPr>
          <w:color w:val="000000"/>
        </w:rPr>
        <w:t xml:space="preserve">Based on our findings, we can confirm that the attributes: </w:t>
      </w:r>
      <w:r>
        <w:rPr>
          <w:color w:val="000000"/>
          <w:highlight w:val="white"/>
        </w:rPr>
        <w:t xml:space="preserve">location, number of bedrooms, amenities and host status are good attributes for the system. </w:t>
      </w:r>
    </w:p>
    <w:p w:rsidR="00E41F52" w:rsidRDefault="00747792">
      <w:pPr>
        <w:spacing w:before="120" w:line="288" w:lineRule="auto"/>
        <w:jc w:val="both"/>
        <w:rPr>
          <w:highlight w:val="white"/>
        </w:rPr>
      </w:pPr>
      <w:r>
        <w:rPr>
          <w:highlight w:val="white"/>
        </w:rPr>
        <w:t xml:space="preserve">It was understood from our research, that customers tend to choose moderately priced properties over luxurious ones. We could also deduce that amenities can add value to a property, which could imply that adding better amenities could act as a cost-driver. It appears that super-hosts have the advantage of listing higher prices due to their better ratings. </w:t>
      </w:r>
    </w:p>
    <w:p w:rsidR="00E41F52" w:rsidRDefault="00747792">
      <w:pPr>
        <w:spacing w:before="120" w:line="288" w:lineRule="auto"/>
        <w:jc w:val="both"/>
        <w:rPr>
          <w:highlight w:val="white"/>
        </w:rPr>
      </w:pPr>
      <w:r>
        <w:rPr>
          <w:highlight w:val="white"/>
        </w:rPr>
        <w:t xml:space="preserve">Given the trend of listing overpricing, implementing a price-recommendation system might be strategically interesting to support better occupancy rates. Nonetheless, given the probable high costs to implement such a tool and that mostly overpriced listings would benefit from it, we do not recommend the implementation of the system. </w:t>
      </w:r>
    </w:p>
    <w:p w:rsidR="00E41F52" w:rsidRDefault="00E41F52">
      <w:pPr>
        <w:spacing w:before="120" w:line="288" w:lineRule="auto"/>
        <w:rPr>
          <w:sz w:val="20"/>
          <w:szCs w:val="20"/>
        </w:rPr>
      </w:pPr>
    </w:p>
    <w:p w:rsidR="00E41F52" w:rsidRDefault="00E41F52">
      <w:pPr>
        <w:spacing w:before="120" w:line="288" w:lineRule="auto"/>
        <w:rPr>
          <w:sz w:val="20"/>
          <w:szCs w:val="20"/>
        </w:rPr>
      </w:pPr>
    </w:p>
    <w:p w:rsidR="00E41F52" w:rsidRDefault="00E41F52">
      <w:pPr>
        <w:spacing w:before="120" w:line="288" w:lineRule="auto"/>
        <w:rPr>
          <w:sz w:val="20"/>
          <w:szCs w:val="20"/>
        </w:rPr>
      </w:pPr>
    </w:p>
    <w:p w:rsidR="00E41F52" w:rsidRDefault="00E41F52">
      <w:pPr>
        <w:spacing w:line="288" w:lineRule="auto"/>
        <w:rPr>
          <w:sz w:val="20"/>
          <w:szCs w:val="20"/>
        </w:rPr>
      </w:pPr>
    </w:p>
    <w:p w:rsidR="00E41F52" w:rsidRDefault="00E41F52">
      <w:pPr>
        <w:spacing w:line="288" w:lineRule="auto"/>
        <w:rPr>
          <w:sz w:val="20"/>
          <w:szCs w:val="20"/>
        </w:rPr>
      </w:pPr>
    </w:p>
    <w:p w:rsidR="00E41F52" w:rsidRDefault="00E41F52">
      <w:pPr>
        <w:widowControl w:val="0"/>
        <w:pBdr>
          <w:top w:val="nil"/>
          <w:left w:val="nil"/>
          <w:bottom w:val="nil"/>
          <w:right w:val="nil"/>
          <w:between w:val="nil"/>
        </w:pBdr>
        <w:rPr>
          <w:sz w:val="20"/>
          <w:szCs w:val="20"/>
        </w:rPr>
      </w:pPr>
    </w:p>
    <w:sdt>
      <w:sdtPr>
        <w:id w:val="72708919"/>
        <w:docPartObj>
          <w:docPartGallery w:val="Table of Contents"/>
          <w:docPartUnique/>
        </w:docPartObj>
      </w:sdtPr>
      <w:sdtEndPr/>
      <w:sdtContent>
        <w:p w:rsidR="00E41F52" w:rsidRDefault="00747792">
          <w:pPr>
            <w:widowControl w:val="0"/>
            <w:pBdr>
              <w:top w:val="nil"/>
              <w:left w:val="nil"/>
              <w:bottom w:val="nil"/>
              <w:right w:val="nil"/>
              <w:between w:val="nil"/>
            </w:pBdr>
            <w:rPr>
              <w:sz w:val="20"/>
              <w:szCs w:val="20"/>
            </w:rPr>
          </w:pPr>
          <w:r>
            <w:fldChar w:fldCharType="begin"/>
          </w:r>
          <w:r>
            <w:instrText xml:space="preserve"> TOC \h \u \z </w:instrText>
          </w:r>
          <w:r>
            <w:fldChar w:fldCharType="end"/>
          </w:r>
        </w:p>
      </w:sdtContent>
    </w:sdt>
    <w:p w:rsidR="00E41F52" w:rsidRDefault="00E41F52">
      <w:pPr>
        <w:widowControl w:val="0"/>
        <w:rPr>
          <w:sz w:val="20"/>
          <w:szCs w:val="20"/>
        </w:rPr>
      </w:pPr>
    </w:p>
    <w:p w:rsidR="00E41F52" w:rsidRDefault="00E41F52"/>
    <w:sectPr w:rsidR="00E41F52">
      <w:headerReference w:type="default" r:id="rId17"/>
      <w:footerReference w:type="default" r:id="rId18"/>
      <w:footerReference w:type="first" r:id="rId1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1651" w:rsidRDefault="00C81651">
      <w:pPr>
        <w:spacing w:line="240" w:lineRule="auto"/>
      </w:pPr>
      <w:r>
        <w:separator/>
      </w:r>
    </w:p>
  </w:endnote>
  <w:endnote w:type="continuationSeparator" w:id="0">
    <w:p w:rsidR="00C81651" w:rsidRDefault="00C816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PT Sans Narrow">
    <w:panose1 w:val="020B0506020203020204"/>
    <w:charset w:val="4D"/>
    <w:family w:val="swiss"/>
    <w:pitch w:val="variable"/>
    <w:sig w:usb0="A00002EF" w:usb1="5000204B" w:usb2="00000000" w:usb3="00000000" w:csb0="00000097"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1F52" w:rsidRDefault="00747792">
    <w:pPr>
      <w:jc w:val="right"/>
    </w:pPr>
    <w:r>
      <w:fldChar w:fldCharType="begin"/>
    </w:r>
    <w:r>
      <w:instrText>PAGE</w:instrText>
    </w:r>
    <w:r>
      <w:fldChar w:fldCharType="separate"/>
    </w:r>
    <w:r w:rsidR="00937B9D">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1F52" w:rsidRDefault="00E41F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1651" w:rsidRDefault="00C81651">
      <w:pPr>
        <w:spacing w:line="240" w:lineRule="auto"/>
      </w:pPr>
      <w:r>
        <w:separator/>
      </w:r>
    </w:p>
  </w:footnote>
  <w:footnote w:type="continuationSeparator" w:id="0">
    <w:p w:rsidR="00C81651" w:rsidRDefault="00C816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1F52" w:rsidRDefault="00747792">
    <w:pPr>
      <w:jc w:val="right"/>
      <w:rPr>
        <w:color w:val="666666"/>
        <w:sz w:val="18"/>
        <w:szCs w:val="18"/>
      </w:rPr>
    </w:pPr>
    <w:r>
      <w:rPr>
        <w:color w:val="666666"/>
      </w:rPr>
      <w:t xml:space="preserve">  </w:t>
    </w:r>
    <w:r>
      <w:rPr>
        <w:color w:val="666666"/>
        <w:sz w:val="18"/>
        <w:szCs w:val="18"/>
      </w:rPr>
      <w:t xml:space="preserve"> INFO-125 Project | Airbnb Data Visualization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2D685A"/>
    <w:multiLevelType w:val="multilevel"/>
    <w:tmpl w:val="36001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AFD2C99"/>
    <w:multiLevelType w:val="multilevel"/>
    <w:tmpl w:val="355A1C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75264D"/>
    <w:multiLevelType w:val="multilevel"/>
    <w:tmpl w:val="19A08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1F52"/>
    <w:rsid w:val="00747792"/>
    <w:rsid w:val="00937B9D"/>
    <w:rsid w:val="00C81651"/>
    <w:rsid w:val="00E41F52"/>
    <w:rsid w:val="00E6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9BE89E"/>
  <w15:docId w15:val="{6C36B123-C40F-1347-B3C4-10779475C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b/>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14</Pages>
  <Words>1610</Words>
  <Characters>9183</Characters>
  <Application>Microsoft Office Word</Application>
  <DocSecurity>0</DocSecurity>
  <Lines>76</Lines>
  <Paragraphs>21</Paragraphs>
  <ScaleCrop>false</ScaleCrop>
  <Company/>
  <LinksUpToDate>false</LinksUpToDate>
  <CharactersWithSpaces>10772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Rajasree Rajendran</cp:lastModifiedBy>
  <cp:revision>3</cp:revision>
  <dcterms:created xsi:type="dcterms:W3CDTF">2019-04-28T05:30:00Z</dcterms:created>
  <dcterms:modified xsi:type="dcterms:W3CDTF">2019-05-07T17:53:00Z</dcterms:modified>
</cp:coreProperties>
</file>