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jc w:val="center"/>
      </w:pPr>
      <w:r>
        <w:rPr>
          <w:b/>
          <w:bCs/>
        </w:rPr>
        <w:t xml:space="preserve">TEXAS RESIDENTIAL LEASE AGREEMENT</w:t>
      </w:r>
    </w:p>
    <w:p>
      <w:r>
        <w:t xml:space="preserve"/>
      </w:r>
    </w:p>
    <w:p>
      <w:pPr>
        <w:pStyle w:val="Heading2"/>
        <w:spacing w:after="120" w:before="200"/>
      </w:pPr>
      <w:r>
        <w:rPr>
          <w:b/>
          <w:bCs/>
        </w:rPr>
        <w:t xml:space="preserve">ARTICLE I — TERM OF LEASE</w:t>
      </w:r>
    </w:p>
    <w:p>
      <w:pPr>
        <w:spacing w:after="120"/>
        <w:jc w:val="both"/>
      </w:pPr>
      <w:r>
        <w:t xml:space="preserve">The term of this lease shall begin on June 1, 2026 and shall end on May 31, 2028, for a total duration of twenty-four (24) months, unless sooner terminated as herein provided.</w:t>
      </w:r>
    </w:p>
    <w:p>
      <w:r>
        <w:t xml:space="preserve"/>
      </w:r>
    </w:p>
    <w:p>
      <w:pPr>
        <w:pStyle w:val="Heading2"/>
        <w:spacing w:after="120" w:before="200"/>
      </w:pPr>
      <w:r>
        <w:rPr>
          <w:b/>
          <w:bCs/>
        </w:rPr>
        <w:t xml:space="preserve">ARTICLE II — PARTIES</w:t>
      </w:r>
    </w:p>
    <w:p>
      <w:pPr>
        <w:spacing w:after="120"/>
        <w:jc w:val="both"/>
      </w:pPr>
      <w:r>
        <w:t xml:space="preserve">This lease agreement is entered into on May 15, 2026, between Margaret Anne Thompson, whose address is 4821 Lamar Boulevard, Austin, Texas 78751 (hereinafter referred to as "Landlord", SSN: 456-78-9012), and David Michael Reynolds and Jennifer Lynn Reynolds, husband and wife, whose current address is 2400 Guadalupe Street, Apt 14, Austin, Texas 78705 (hereinafter collectively referred to as "Tenant", SSNs: 234-56-7890 and 345-67-8901 respectively).</w:t>
      </w:r>
    </w:p>
    <w:p>
      <w:r>
        <w:t xml:space="preserve"/>
      </w:r>
    </w:p>
    <w:p>
      <w:pPr>
        <w:pStyle w:val="Heading2"/>
        <w:spacing w:after="120" w:before="200"/>
      </w:pPr>
      <w:r>
        <w:rPr>
          <w:b/>
          <w:bCs/>
        </w:rPr>
        <w:t xml:space="preserve">ARTICLE III — PREMISES</w:t>
      </w:r>
    </w:p>
    <w:p>
      <w:pPr>
        <w:spacing w:after="120"/>
        <w:jc w:val="both"/>
      </w:pPr>
      <w:r>
        <w:t xml:space="preserve">Landlord hereby leases to Tenant the single-family residence commonly known as 1847 East 12th Street, Austin, Travis County, Texas 78702 (the "Leased Premises"), consisting of three (3) bedrooms, two (2) bathrooms, an attached two-car garage, and a fenced backyard of approximately 0.18 acres.</w:t>
      </w:r>
    </w:p>
    <w:p>
      <w:r>
        <w:t xml:space="preserve"/>
      </w:r>
    </w:p>
    <w:p>
      <w:pPr>
        <w:pStyle w:val="Heading2"/>
        <w:spacing w:after="120" w:before="200"/>
      </w:pPr>
      <w:r>
        <w:rPr>
          <w:b/>
          <w:bCs/>
        </w:rPr>
        <w:t xml:space="preserve">ARTICLE IV — RENT</w:t>
      </w:r>
    </w:p>
    <w:p>
      <w:pPr>
        <w:spacing w:after="120"/>
        <w:jc w:val="both"/>
      </w:pPr>
      <w:r>
        <w:t xml:space="preserve">Tenant shall pay to Landlord as rent for the Leased Premises the sum of One Thousand Eight Hundred Fifty and 00/100 United States Dollars ($1,850.00) per month, payable in advance on or before the fifth (5th) day of each month during the Term.</w:t>
      </w:r>
    </w:p>
    <w:p>
      <w:pPr>
        <w:spacing w:after="120"/>
        <w:jc w:val="both"/>
      </w:pPr>
      <w:r>
        <w:t xml:space="preserve">The first month's rent shall be paid upon execution of this lease. Subsequent payments shall be made by ACH transfer or certified funds to Landlord's designated account.</w:t>
      </w:r>
    </w:p>
    <w:p>
      <w:r>
        <w:t xml:space="preserve"/>
      </w:r>
    </w:p>
    <w:p>
      <w:pPr>
        <w:pStyle w:val="Heading2"/>
        <w:spacing w:after="120" w:before="200"/>
      </w:pPr>
      <w:r>
        <w:rPr>
          <w:b/>
          <w:bCs/>
        </w:rPr>
        <w:t xml:space="preserve">ARTICLE V — RENT ESCALATION</w:t>
      </w:r>
    </w:p>
    <w:p>
      <w:pPr>
        <w:spacing w:after="120"/>
        <w:jc w:val="both"/>
      </w:pPr>
      <w:r>
        <w:t xml:space="preserve">Commencing on the first anniversary of the Term and each anniversary thereafter, the monthly rent shall be increased by the lesser of (i) three percent (3%) or (ii) the percentage increase in the Consumer Price Index for All Urban Consumers (CPI-U), South Region, as published by the U.S. Bureau of Labor Statistics.</w:t>
      </w:r>
    </w:p>
    <w:p>
      <w:r>
        <w:t xml:space="preserve"/>
      </w:r>
    </w:p>
    <w:p>
      <w:pPr>
        <w:pStyle w:val="Heading2"/>
        <w:spacing w:after="120" w:before="200"/>
      </w:pPr>
      <w:r>
        <w:rPr>
          <w:b/>
          <w:bCs/>
        </w:rPr>
        <w:t xml:space="preserve">ARTICLE VI — SECURITY DEPOSIT</w:t>
      </w:r>
    </w:p>
    <w:p>
      <w:pPr>
        <w:spacing w:after="120"/>
        <w:jc w:val="both"/>
      </w:pPr>
      <w:r>
        <w:t xml:space="preserve">Tenant shall deposit with Landlord, upon execution of this lease, the sum of $1,850.00 as security for the faithful performance by Tenant of all terms, covenants, and conditions of this lease. The security deposit shall be returned in accordance with Chapter 92 of the Texas Property Code.</w:t>
      </w:r>
    </w:p>
    <w:p>
      <w:r>
        <w:t xml:space="preserve"/>
      </w:r>
    </w:p>
    <w:p>
      <w:pPr>
        <w:pStyle w:val="Heading2"/>
        <w:spacing w:after="120" w:before="200"/>
      </w:pPr>
      <w:r>
        <w:rPr>
          <w:b/>
          <w:bCs/>
        </w:rPr>
        <w:t xml:space="preserve">ARTICLE VII — UTILITIES</w:t>
      </w:r>
    </w:p>
    <w:p>
      <w:pPr>
        <w:spacing w:after="120"/>
        <w:jc w:val="both"/>
      </w:pPr>
      <w:r>
        <w:t xml:space="preserve">Tenant shall pay, directly to the providers, all charges for utilities and services consumed at the Leased Premises, including but not limited to: (1) electricity, provided by Austin Energy (a division of the City of Austin); (2) water, wastewater, and trash collection, provided by Austin Water Utility; (3) natural gas, provided by Texas Gas Service (EIN: 74-1032546); (4) internet and telecommunications services, at Tenant's option. Landlord shall pay for pest control and quarterly HVAC servicing.</w:t>
      </w:r>
    </w:p>
    <w:p>
      <w:r>
        <w:t xml:space="preserve"/>
      </w:r>
    </w:p>
    <w:p>
      <w:pPr>
        <w:pStyle w:val="Heading2"/>
        <w:spacing w:after="120" w:before="200"/>
      </w:pPr>
      <w:r>
        <w:rPr>
          <w:b/>
          <w:bCs/>
        </w:rPr>
        <w:t xml:space="preserve">ARTICLE VIII — MAINTENANCE</w:t>
      </w:r>
    </w:p>
    <w:p>
      <w:pPr>
        <w:spacing w:after="120"/>
        <w:jc w:val="both"/>
      </w:pPr>
      <w:r>
        <w:t xml:space="preserve">Tenant acknowledges that the Leased Premises is in good and habitable condition. Tenant shall keep and maintain the Leased Premises in clean and sanitary condition and shall be responsible for the cost of any repairs required due to Tenant's negligence, misuse, or abuse.</w:t>
      </w:r>
    </w:p>
    <w:p>
      <w:r>
        <w:t xml:space="preserve"/>
      </w:r>
    </w:p>
    <w:p>
      <w:pPr>
        <w:pStyle w:val="Heading2"/>
        <w:spacing w:after="120" w:before="200"/>
      </w:pPr>
      <w:r>
        <w:rPr>
          <w:b/>
          <w:bCs/>
        </w:rPr>
        <w:t xml:space="preserve">ARTICLE IX — USE AND OCCUPANCY</w:t>
      </w:r>
    </w:p>
    <w:p>
      <w:pPr>
        <w:spacing w:after="120"/>
        <w:jc w:val="both"/>
      </w:pPr>
      <w:r>
        <w:t xml:space="preserve">The Leased Premises shall be used as a private single-family residence only, and shall not be occupied by more than four (4) persons without the prior written consent of Landlord. No commercial activity shall be conducted on the Leased Premises.</w:t>
      </w:r>
    </w:p>
    <w:p>
      <w:r>
        <w:t xml:space="preserve"/>
      </w:r>
    </w:p>
    <w:p>
      <w:pPr>
        <w:pStyle w:val="Heading2"/>
        <w:spacing w:after="120" w:before="200"/>
      </w:pPr>
      <w:r>
        <w:rPr>
          <w:b/>
          <w:bCs/>
        </w:rPr>
        <w:t xml:space="preserve">ARTICLE X — PETS</w:t>
      </w:r>
    </w:p>
    <w:p>
      <w:pPr>
        <w:spacing w:after="120"/>
        <w:jc w:val="both"/>
      </w:pPr>
      <w:r>
        <w:t xml:space="preserve">Tenant is permitted to keep up to two (2) domesticated dogs weighing no more than 40 pounds each, upon payment of a non-refundable pet fee of $300.00 per animal and an additional monthly pet rent of $25.00 per animal.</w:t>
      </w:r>
    </w:p>
    <w:p>
      <w:r>
        <w:t xml:space="preserve"/>
      </w:r>
    </w:p>
    <w:p>
      <w:pPr>
        <w:pStyle w:val="Heading2"/>
        <w:spacing w:after="120" w:before="200"/>
      </w:pPr>
      <w:r>
        <w:rPr>
          <w:b/>
          <w:bCs/>
        </w:rPr>
        <w:t xml:space="preserve">ARTICLE XI — DEFAULT</w:t>
      </w:r>
    </w:p>
    <w:p>
      <w:pPr>
        <w:spacing w:after="120"/>
        <w:jc w:val="both"/>
      </w:pPr>
      <w:r>
        <w:t xml:space="preserve">Any failure by Tenant to pay rent within five (5) days of the due date, or any material breach of any other covenant of this lease, shall constitute a default. Upon default, Landlord may pursue all remedies available under Texas law, including filing a forcible entry and detainer action in the Justice of the Peace Court of Travis County.</w:t>
      </w:r>
    </w:p>
    <w:p>
      <w:r>
        <w:t xml:space="preserve"/>
      </w:r>
    </w:p>
    <w:p>
      <w:pPr>
        <w:pStyle w:val="Heading2"/>
        <w:spacing w:after="120" w:before="200"/>
      </w:pPr>
      <w:r>
        <w:rPr>
          <w:b/>
          <w:bCs/>
        </w:rPr>
        <w:t xml:space="preserve">ARTICLE XII — GOVERNING LAW AND VENUE</w:t>
      </w:r>
    </w:p>
    <w:p>
      <w:pPr>
        <w:spacing w:after="120"/>
        <w:jc w:val="both"/>
      </w:pPr>
      <w:r>
        <w:t xml:space="preserve">This lease shall be governed by the laws of the State of Texas. Venue for any dispute arising out of this lease shall lie exclusively in the courts of Travis County, Texas.</w:t>
      </w:r>
    </w:p>
    <w:p>
      <w:r>
        <w:t xml:space="preserve"/>
      </w:r>
    </w:p>
    <w:p>
      <w:pPr>
        <w:spacing w:after="120"/>
        <w:jc w:val="both"/>
      </w:pPr>
      <w:r>
        <w:t xml:space="preserve">EXECUTED in duplicate originals on the date first written above, each party acknowledging receipt of a fully executed copy.</w:t>
      </w:r>
    </w:p>
    <w:p>
      <w:r>
        <w:t xml:space="preserve"/>
      </w:r>
    </w:p>
    <w:p>
      <w:r>
        <w:t xml:space="preserve"/>
      </w:r>
    </w:p>
    <w:p>
      <w:pPr>
        <w:spacing w:after="120"/>
        <w:jc w:val="center"/>
      </w:pPr>
      <w:r>
        <w:t xml:space="preserve">_________________________________________</w:t>
      </w:r>
    </w:p>
    <w:p>
      <w:pPr>
        <w:spacing w:after="120"/>
        <w:jc w:val="center"/>
      </w:pPr>
      <w:r>
        <w:rPr>
          <w:b/>
          <w:bCs/>
        </w:rPr>
        <w:t xml:space="preserve">Margaret Anne Thompson — LANDLORD</w:t>
      </w:r>
    </w:p>
    <w:p>
      <w:r>
        <w:t xml:space="preserve"/>
      </w:r>
    </w:p>
    <w:p>
      <w:pPr>
        <w:spacing w:after="120"/>
        <w:jc w:val="center"/>
      </w:pPr>
      <w:r>
        <w:t xml:space="preserve">_________________________________________</w:t>
      </w:r>
    </w:p>
    <w:p>
      <w:pPr>
        <w:spacing w:after="120"/>
        <w:jc w:val="center"/>
      </w:pPr>
      <w:r>
        <w:rPr>
          <w:b/>
          <w:bCs/>
        </w:rPr>
        <w:t xml:space="preserve">David Michael Reynolds — TENANT</w:t>
      </w:r>
    </w:p>
    <w:p>
      <w:r>
        <w:t xml:space="preserve"/>
      </w:r>
    </w:p>
    <w:p>
      <w:pPr>
        <w:spacing w:after="120"/>
        <w:jc w:val="center"/>
      </w:pPr>
      <w:r>
        <w:t xml:space="preserve">_________________________________________</w:t>
      </w:r>
    </w:p>
    <w:p>
      <w:pPr>
        <w:spacing w:after="120"/>
        <w:jc w:val="center"/>
      </w:pPr>
      <w:r>
        <w:rPr>
          <w:b/>
          <w:bCs/>
        </w:rPr>
        <w:t xml:space="preserve">Jennifer Lynn Reynolds — TENANT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Residential Lease</dc:title>
  <dc:creator>Mabenn test fixtures</dc:creator>
  <cp:lastModifiedBy>Un-named</cp:lastModifiedBy>
  <cp:revision>1</cp:revision>
  <dcterms:created xsi:type="dcterms:W3CDTF">2026-04-17T13:19:01.620Z</dcterms:created>
  <dcterms:modified xsi:type="dcterms:W3CDTF">2026-04-17T13:19:01.620Z</dcterms:modified>
</cp:coreProperties>
</file>

<file path=docProps/custom.xml><?xml version="1.0" encoding="utf-8"?>
<Properties xmlns="http://schemas.openxmlformats.org/officeDocument/2006/custom-properties" xmlns:vt="http://schemas.openxmlformats.org/officeDocument/2006/docPropsVTypes"/>
</file>