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24D" w:rsidRPr="00B42667" w:rsidRDefault="005F0CAD" w:rsidP="005F0CAD">
      <w:pPr>
        <w:rPr>
          <w:sz w:val="18"/>
          <w:szCs w:val="18"/>
        </w:rPr>
      </w:pPr>
      <w:r w:rsidRPr="00B42667">
        <w:rPr>
          <w:rFonts w:ascii="Calibri" w:hAnsi="Calibri"/>
          <w:color w:val="A5A5A5"/>
          <w:sz w:val="18"/>
          <w:szCs w:val="18"/>
        </w:rPr>
        <w:t>H&amp;A Location, SAS au capital de 1 000 000 € - TVA</w:t>
      </w:r>
      <w:bookmarkStart w:id="0" w:name="_GoBack"/>
      <w:bookmarkEnd w:id="0"/>
      <w:r w:rsidRPr="00B42667">
        <w:rPr>
          <w:rFonts w:ascii="Calibri" w:hAnsi="Calibri"/>
          <w:color w:val="A5A5A5"/>
          <w:sz w:val="18"/>
          <w:szCs w:val="18"/>
        </w:rPr>
        <w:t xml:space="preserve"> INTRACOM FR 69 453 712 184 - RCS BORDEAUX 453 712 184</w:t>
      </w:r>
      <w:r w:rsidRPr="00B42667">
        <w:rPr>
          <w:rFonts w:ascii="Calibri" w:hAnsi="Calibri"/>
          <w:color w:val="A5A5A5"/>
          <w:sz w:val="18"/>
          <w:szCs w:val="18"/>
        </w:rPr>
        <w:br/>
        <w:t>38 rue Ferrère 33000 Bordeaux - Tél : 05 56 74 61 26 - Fax : 05 56 38 98 69 - contact@halocation.fr www.halocation.fr - www.haoccasion.com</w:t>
      </w:r>
    </w:p>
    <w:sectPr w:rsidR="00CC024D" w:rsidRPr="00B42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E1"/>
    <w:rsid w:val="005F0CAD"/>
    <w:rsid w:val="00911897"/>
    <w:rsid w:val="009B79E1"/>
    <w:rsid w:val="00B42667"/>
    <w:rsid w:val="00CC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6F454-0C5D-4EF6-8EE7-9114D50F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B79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Fosses</dc:creator>
  <cp:keywords/>
  <dc:description/>
  <cp:lastModifiedBy>Benjamin FOSSES</cp:lastModifiedBy>
  <cp:revision>4</cp:revision>
  <dcterms:created xsi:type="dcterms:W3CDTF">2020-04-22T15:36:00Z</dcterms:created>
  <dcterms:modified xsi:type="dcterms:W3CDTF">2020-06-24T14:29:00Z</dcterms:modified>
</cp:coreProperties>
</file>