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 SEKOLAH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SMK UMAR MAS’UD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PERIODE TAHUN AJARAN 2024/2025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Identitas Sekolah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Sekolah</w:t>
        <w:tab/>
        <w:tab/>
        <w:t xml:space="preserve">: Sekolah Menengah Kejuruan Umar Mas’ud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Sekolah </w:t>
        <w:tab/>
        <w:tab/>
        <w:t xml:space="preserve">: Swasta</w:t>
      </w:r>
    </w:p>
    <w:p w:rsidR="00000000" w:rsidDel="00000000" w:rsidP="00000000" w:rsidRDefault="00000000" w:rsidRPr="00000000" w14:paraId="00000007">
      <w:pPr>
        <w:spacing w:line="360" w:lineRule="auto"/>
        <w:ind w:left="0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Tgl Pendirian Sekolah </w:t>
        <w:tab/>
        <w:t xml:space="preserve">: 18 Mei 2013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Akreditasi</w:t>
        <w:tab/>
        <w:tab/>
        <w:t xml:space="preserve">: Terakreditasi 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Akreditasi</w:t>
        <w:tab/>
        <w:t xml:space="preserve">: 1857/BAN-SM/SK/2022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 Berlaku Sertifikat Akreditasi : 30 November 2022 – 31 Desember 2027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NSS</w:t>
        <w:tab/>
        <w:tab/>
        <w:tab/>
        <w:t xml:space="preserve">: 324050115027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NPSN</w:t>
        <w:tab/>
        <w:tab/>
        <w:tab/>
        <w:t xml:space="preserve">: 69888997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Ijin Oprasional </w:t>
        <w:tab/>
        <w:t xml:space="preserve">: 441/18.02.05/02/XI/2024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 Berlaku Ijin Oprasional : 12 April 2024 s.d 11 April 2026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Sekolah </w:t>
        <w:tab/>
        <w:tab/>
        <w:t xml:space="preserve">: JL. Nirwana No. 01 Sangkapura Bawean, Gresik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Provinsi</w:t>
        <w:tab/>
        <w:tab/>
        <w:tab/>
        <w:t xml:space="preserve">: Jawa Timur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Kabupaten</w:t>
        <w:tab/>
        <w:tab/>
        <w:t xml:space="preserve">: Gresik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Kecamatan</w:t>
        <w:tab/>
        <w:tab/>
        <w:t xml:space="preserve">: Sangkapura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 </w:t>
        <w:tab/>
        <w:tab/>
        <w:tab/>
        <w:t xml:space="preserve">: Sawahmulya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Dusun</w:t>
        <w:tab/>
        <w:tab/>
        <w:tab/>
        <w:t xml:space="preserve">: Kebundaya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Pos</w:t>
        <w:tab/>
        <w:tab/>
        <w:tab/>
        <w:t xml:space="preserve">: 61181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Belajar </w:t>
        <w:tab/>
        <w:tab/>
        <w:t xml:space="preserve">: Pelaksana KBM pagi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Bank</w:t>
        <w:tab/>
        <w:tab/>
        <w:t xml:space="preserve">: Bank Jatim Cabang Bawean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Rek. BOS</w:t>
        <w:tab/>
        <w:tab/>
        <w:t xml:space="preserve">: SMK UMAR MAS’UD/ BOS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Rek. BOS</w:t>
        <w:tab/>
        <w:tab/>
        <w:t xml:space="preserve">: 03622374441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Rek. BPOPP</w:t>
        <w:tab/>
        <w:t xml:space="preserve">: SMK UMAR MAS’UD (BPOPP)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Rek. BPOPP</w:t>
        <w:tab/>
        <w:t xml:space="preserve">: 0361001834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Bank </w:t>
        <w:tab/>
        <w:tab/>
        <w:t xml:space="preserve">: JL. Nirwana No. 01 Sawahmulya Kec.Sangkapura Kab. Gresik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Tanah</w:t>
        <w:tab/>
        <w:tab/>
        <w:t xml:space="preserve">: Tanah Waqaf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Luas Tanah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Bangunan</w:t>
        <w:tab/>
        <w:tab/>
        <w:t xml:space="preserve">: Milik Sendiri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Luas Bangunan</w:t>
        <w:tab/>
        <w:tab/>
        <w:t xml:space="preserve">: 392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Tingkat Bangunan</w:t>
        <w:tab/>
        <w:tab/>
        <w:t xml:space="preserve">: Tingkat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Rencana Bangunan</w:t>
        <w:tab/>
        <w:tab/>
        <w:t xml:space="preserve">: Tingkat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smkumma2013@gmail.com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https://smkumarmasud.blogspot.com/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Penyelenggara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Lembaga</w:t>
        <w:tab/>
        <w:t xml:space="preserve">: YayasanSyech Maulana Umar Mas’ud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Yayasan</w:t>
        <w:tab/>
        <w:t xml:space="preserve">: Jl. Nirwana No 1 Sangkapura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AkteNotaris</w:t>
        <w:tab/>
        <w:t xml:space="preserve">: Badrus Saleh, SH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</w:t>
        <w:tab/>
        <w:tab/>
        <w:t xml:space="preserve">: 27 Juli 2015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KetuaYayasan</w:t>
        <w:tab/>
        <w:t xml:space="preserve">: Drs. AKHSANUL HAQ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Telpon</w:t>
        <w:tab/>
        <w:t xml:space="preserve">: 083142961809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 Kepala Sekolah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NUR HADI, S.Sy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Tempat, Tgl lahir</w:t>
        <w:tab/>
        <w:t xml:space="preserve">: Gresik, 13 Juli 1991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Pendidikan</w:t>
        <w:tab/>
        <w:tab/>
        <w:t xml:space="preserve">: S1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Tahun Lulus</w:t>
        <w:tab/>
        <w:t xml:space="preserve">: 2015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Jurusan</w:t>
        <w:tab/>
        <w:tab/>
        <w:t xml:space="preserve">: Muamalah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Perguruan Tinggi</w:t>
        <w:tab/>
        <w:t xml:space="preserve">: Sekolah Tinggi Agama Islam Hasan Jufri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Perguruan</w:t>
        <w:tab/>
        <w:t xml:space="preserve">: Swasta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ab/>
        <w:t xml:space="preserve">: Dsn. Pacinan Ds. Kepuh Teluk Kec. Tambak Bawean Gresik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Hp</w:t>
        <w:tab/>
        <w:tab/>
        <w:t xml:space="preserve">: 082232967544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NUPTK</w:t>
        <w:tab/>
        <w:tab/>
        <w:t xml:space="preserve">: 7045769670130163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 SMK UMAR MAS’UD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9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“Terwujudnya SMK mandiri bertaraf Internasional dan menghasilkan lulusan ungul luar biasa dengan SDM profesional, kompetetif, terampil, mandiri, disiplin, dan berakhlaqul karimah yang bertaqwa kepada tuhan YME”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9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 SMK UMAR MAS’UD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Mewujudkan lembaga SMK UMAR MAS’UD yang bersinergi dengan kegiatan religi untuk membangun lulusan berakhlaqul karima yang bertaqwa kepada Tuhan Yang Maha 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Mewujdukan lembaga SMK UMAR MAS’UD yang berperan sebagai pusat layanan pelatihan, pemberdayaan, Workshop dan sinergiritas masyarakat dalam rangka membangun bangsa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Menjadikan lembaga SMK UMAR MAS’UD sebagai pusat pengembangan Kompetensi yang memiliki standar kompetisi bertaraf international disertai dengan wawasan kewirausahaan sesuai dengan kebutuhan DU/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Mewujudkan lembaga SMK UMAR MAS’UD sebagai pusat pengembangan budaya, ilmu pengetahuan, dan teknologi serta keterampilan untuk meningkatkan sumber daya daerah pedesaan dengan pendidikan berwawasan lingkungan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SMK UMAR MAS’UD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Mewujudkan lingkungan sekolah yang dinamis dan bersinergi agar dapat memberikan pelayanan secara maksimal.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Mendidik siswa agar menjadi SDM yang berkualitas, Inovatif, Kreatif, dan memiliki kecakapan hidup yang bisa diterapkan di dunia kerja dan bidang kemasyarakatan lainnya.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Meingkatkan proses pembelajaran yang efektif agar mampu menghasilakan produk yang berprestasi dan berdayasaing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Mengembangkan bakat dan keterampilan pesertadidik dibidang computer dan lainnya.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Mengoptimalkan pelaksanaan ekstra kurikuler sebagai media pengembangan bakat siswa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Mengembangkan semangat kekeluargaan dalam proses pendidikan dengan mengembangkan keteladanaan.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Memantapkan eksistensi SMK UMAR MAS’UD sebagai lembaga pendidikan yang berbasis masyarakat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Mengupayakan pemenuhan kebutuhan sarana prasarana pendidikan untuk mendukung kegiatan belajar mengajar sehingga terwujud kondisi ruang belajar yang lengkap.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Tenaga Pendidik dan kependidikan</w:t>
      </w:r>
    </w:p>
    <w:tbl>
      <w:tblPr>
        <w:tblStyle w:val="Table1"/>
        <w:tblW w:w="8363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"/>
        <w:gridCol w:w="967"/>
        <w:gridCol w:w="5885"/>
        <w:gridCol w:w="1086"/>
        <w:tblGridChange w:id="0">
          <w:tblGrid>
            <w:gridCol w:w="425"/>
            <w:gridCol w:w="967"/>
            <w:gridCol w:w="5885"/>
            <w:gridCol w:w="108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Pendidik dan Tenaga Kependidikan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Pendidik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PNS diperbantukan tetap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tetap yayasan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honorer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tidak tetap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Tenaga Kependidikan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Tenaga lainnya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Penjaga Sekolah/ Kebersihan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Piket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Penjaga kantin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 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Didik</w:t>
      </w:r>
    </w:p>
    <w:tbl>
      <w:tblPr>
        <w:tblStyle w:val="Table2"/>
        <w:tblW w:w="8930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0"/>
        <w:gridCol w:w="851"/>
        <w:gridCol w:w="850"/>
        <w:gridCol w:w="851"/>
        <w:gridCol w:w="850"/>
        <w:gridCol w:w="851"/>
        <w:gridCol w:w="2126"/>
        <w:tblGridChange w:id="0">
          <w:tblGrid>
            <w:gridCol w:w="1701"/>
            <w:gridCol w:w="850"/>
            <w:gridCol w:w="851"/>
            <w:gridCol w:w="850"/>
            <w:gridCol w:w="851"/>
            <w:gridCol w:w="850"/>
            <w:gridCol w:w="851"/>
            <w:gridCol w:w="2126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Jurusan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Jumlah Peserta Didik/Kelas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Jumlah Keseluruhan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TKJ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XII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Siswa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Sarana dan Prasarana</w:t>
      </w:r>
    </w:p>
    <w:tbl>
      <w:tblPr>
        <w:tblStyle w:val="Table3"/>
        <w:tblW w:w="8363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2757"/>
        <w:gridCol w:w="993"/>
        <w:gridCol w:w="850"/>
        <w:gridCol w:w="992"/>
        <w:gridCol w:w="993"/>
        <w:gridCol w:w="992"/>
        <w:tblGridChange w:id="0">
          <w:tblGrid>
            <w:gridCol w:w="786"/>
            <w:gridCol w:w="2757"/>
            <w:gridCol w:w="993"/>
            <w:gridCol w:w="850"/>
            <w:gridCol w:w="992"/>
            <w:gridCol w:w="993"/>
            <w:gridCol w:w="99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 Sarana Prasarana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Jml Ruang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 Ruangan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Rusak Ringan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Rusak Sedang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Rusak Berat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Ruang Kelas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Ruang Kepala Sekolah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Ruang TU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Ruang Guru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Gudang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PAI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Biologi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Fisika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Kimia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Komputer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Lab. Bahasa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Kamar Mandi Siswa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Kamar Mandi Guru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Mushalla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Lapangan Olahraga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Kurikulum dan Penyelenggaraan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penyelenggaraan pendidikan SMK Umar Mas’ud memenuhi ketentuan yang berlaku terkait kurikulum yang berlaku dan penerapannya yakni 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Kurikulum SMK Umar Mas’ud adalah Kurikulum 2013 (K-13)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Pembelajaran dilaksanakan pada waktu pagi hari dengan 45 menit tiap jam pembelajaran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Kegiatan Ektra Kurikuler</w:t>
      </w:r>
    </w:p>
    <w:tbl>
      <w:tblPr>
        <w:tblStyle w:val="Table4"/>
        <w:tblW w:w="9072.0" w:type="dxa"/>
        <w:jc w:val="left"/>
        <w:tblInd w:w="284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577"/>
        <w:gridCol w:w="4495"/>
        <w:tblGridChange w:id="0">
          <w:tblGrid>
            <w:gridCol w:w="4577"/>
            <w:gridCol w:w="4495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Club ( EC 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Bloger &amp; Youtuber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Multimedia ( MM 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Al-Banjari ( AB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Pramuka ( PM )</w:t>
            </w:r>
          </w:p>
        </w:tc>
      </w:tr>
    </w:tbl>
    <w:p w:rsidR="00000000" w:rsidDel="00000000" w:rsidP="00000000" w:rsidRDefault="00000000" w:rsidRPr="00000000" w14:paraId="0000013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biaya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penyelenggaraan pendidikan SMK Umar Mas’ud biaya bersumber 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Sumbangan/Infaq wali murid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Donatur Masyarakat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Bantuan Pemerintah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Usaha Lain Lain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1767640</wp:posOffset>
            </wp:positionH>
            <wp:positionV relativeFrom="paragraph">
              <wp:posOffset>108050</wp:posOffset>
            </wp:positionV>
            <wp:extent cx="1184107" cy="1130969"/>
            <wp:effectExtent b="0" l="0" r="0" t="0"/>
            <wp:wrapNone/>
            <wp:docPr descr="stempel SMK.png" id="4" name="image1.png"/>
            <a:graphic>
              <a:graphicData uri="http://schemas.openxmlformats.org/drawingml/2006/picture">
                <pic:pic>
                  <pic:nvPicPr>
                    <pic:cNvPr descr="stempel SMK.png" id="0" name="image1.png"/>
                    <pic:cNvPicPr preferRelativeResize="0"/>
                  </pic:nvPicPr>
                  <pic:blipFill>
                    <a:blip r:embed="rId7"/>
                    <a:srcRect b="31579" l="9711" r="11519" t="11842"/>
                    <a:stretch>
                      <a:fillRect/>
                    </a:stretch>
                  </pic:blipFill>
                  <pic:spPr>
                    <a:xfrm>
                      <a:off x="0" y="0"/>
                      <a:ext cx="1184107" cy="1130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ind w:left="42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Gresik, 06 Januari 2025</w:t>
      </w:r>
    </w:p>
    <w:p w:rsidR="00000000" w:rsidDel="00000000" w:rsidP="00000000" w:rsidRDefault="00000000" w:rsidRPr="00000000" w14:paraId="0000013D">
      <w:pPr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Kepala SMK UMAR MAS’UD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2949207</wp:posOffset>
            </wp:positionH>
            <wp:positionV relativeFrom="paragraph">
              <wp:posOffset>116472</wp:posOffset>
            </wp:positionV>
            <wp:extent cx="1055771" cy="914400"/>
            <wp:effectExtent b="0" l="0" r="0" t="0"/>
            <wp:wrapNone/>
            <wp:docPr descr="TTD Kepala Sekolah BPK Hadi.png" id="6" name="image3.png"/>
            <a:graphic>
              <a:graphicData uri="http://schemas.openxmlformats.org/drawingml/2006/picture">
                <pic:pic>
                  <pic:nvPicPr>
                    <pic:cNvPr descr="TTD Kepala Sekolah BPK Hadi.png" id="0" name="image3.png"/>
                    <pic:cNvPicPr preferRelativeResize="0"/>
                  </pic:nvPicPr>
                  <pic:blipFill>
                    <a:blip r:embed="rId8"/>
                    <a:srcRect b="21250" l="19131" r="37178" t="43575"/>
                    <a:stretch>
                      <a:fillRect/>
                    </a:stretch>
                  </pic:blipFill>
                  <pic:spPr>
                    <a:xfrm>
                      <a:off x="0" y="0"/>
                      <a:ext cx="1055771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E">
      <w:pPr>
        <w:spacing w:line="360" w:lineRule="auto"/>
        <w:ind w:left="467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 HADI, S.Sy</w:t>
      </w:r>
      <w:r w:rsidDel="00000000" w:rsidR="00000000" w:rsidRPr="00000000">
        <w:rPr>
          <w:rtl w:val="0"/>
        </w:rPr>
      </w:r>
    </w:p>
    <w:sectPr>
      <w:headerReference r:id="rId9" w:type="default"/>
      <w:pgSz w:h="18711" w:w="12242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25" w:right="0" w:hanging="425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44870" cy="1068544"/>
          <wp:effectExtent b="0" l="0" r="0" t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4870" cy="10685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line="276" w:lineRule="auto"/>
        <w:ind w:left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7418"/>
    <w:pPr>
      <w:spacing w:after="0"/>
      <w:ind w:left="425" w:hanging="425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D27418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D27418"/>
    <w:pPr>
      <w:spacing w:after="0" w:line="240" w:lineRule="auto"/>
    </w:pPr>
    <w:rPr>
      <w:rFonts w:ascii="Times New Roman" w:cs="Times New Roman" w:eastAsia="Calibri" w:hAnsi="Times New Roman"/>
      <w:sz w:val="24"/>
      <w:szCs w:val="24"/>
      <w:lang w:val="id-ID"/>
    </w:rPr>
  </w:style>
  <w:style w:type="character" w:styleId="NoSpacingChar" w:customStyle="1">
    <w:name w:val="No Spacing Char"/>
    <w:basedOn w:val="DefaultParagraphFont"/>
    <w:link w:val="NoSpacing"/>
    <w:uiPriority w:val="1"/>
    <w:rsid w:val="00D27418"/>
    <w:rPr>
      <w:rFonts w:ascii="Times New Roman" w:cs="Times New Roman" w:eastAsia="Calibri" w:hAnsi="Times New Roman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A7773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005D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005D"/>
    <w:rPr>
      <w:rFonts w:ascii="Tahoma" w:cs="Tahoma" w:eastAsia="Calibri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3608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C65D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65D7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1C65D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65D7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3grwSDKtKQPnJzXx8CJRJZCLg==">CgMxLjAyCGguZ2pkZ3hzOAByITF5QnM3Um1YUXRybHZ4NlR1YkQ1VWZOcm9CLWh5U19YUQ==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2022-02-11T03:47:00Z</dcterms:created>
  <dc:creator>Apoenk</dc:creator>
</cp:coreProperties>
</file>