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666666"/>
          <w:spacing w:val="60"/>
          <w:sz w:val="28"/>
          <w:szCs w:val="28"/>
        </w:rPr>
        <w:t xml:space="preserve">THE RULES OF</w:t>
      </w:r>
    </w:p>
    <w:p>
      <w:pPr>
        <w:spacing w:after="60"/>
        <w:jc w:val="center"/>
      </w:pPr>
      <w:r>
        <w:rPr>
          <w:b/>
          <w:bCs/>
          <w:color w:val="B8860B"/>
          <w:sz w:val="64"/>
          <w:szCs w:val="64"/>
        </w:rPr>
        <w:t xml:space="preserve">Jazz Improvisation</w:t>
      </w:r>
    </w:p>
    <w:p>
      <w:pPr>
        <w:spacing w:after="40"/>
        <w:jc w:val="center"/>
      </w:pPr>
      <w:r>
        <w:rPr>
          <w:i/>
          <w:iCs/>
          <w:color w:val="222222"/>
          <w:sz w:val="26"/>
          <w:szCs w:val="26"/>
        </w:rPr>
        <w:t xml:space="preserve">A Codified Rule Set and Beginner's Guide for Every Instrument</w:t>
      </w:r>
    </w:p>
    <w:p>
      <w:pPr>
        <w:spacing w:after="0" w:before="200"/>
        <w:jc w:val="center"/>
      </w:pPr>
      <w:r>
        <w:rPr>
          <w:color w:val="666666"/>
          <w:sz w:val="20"/>
          <w:szCs w:val="20"/>
        </w:rPr>
        <w:t xml:space="preserve">Written entirely in note names, scale degrees, and intervals —</w:t>
      </w:r>
    </w:p>
    <w:p>
      <w:pPr>
        <w:spacing w:after="400"/>
        <w:jc w:val="center"/>
      </w:pPr>
      <w:r>
        <w:rPr>
          <w:color w:val="666666"/>
          <w:sz w:val="20"/>
          <w:szCs w:val="20"/>
        </w:rPr>
        <w:t xml:space="preserve">no fingerings, no fretboards, so it applies to any instrument or voice.</w:t>
      </w:r>
    </w:p>
    <w:p>
      <w:pPr>
        <w:pBdr>
          <w:bottom w:val="single" w:color="CCCCCC" w:sz="6" w:space="8"/>
        </w:pBdr>
        <w:spacing w:after="120"/>
      </w:pPr>
    </w:p>
    <w:p>
      <w:pPr>
        <w:spacing w:after="60" w:before="120"/>
      </w:pPr>
      <w:r>
        <w:rPr>
          <w:b/>
          <w:bCs/>
          <w:color w:val="222222"/>
          <w:sz w:val="21"/>
          <w:szCs w:val="21"/>
        </w:rPr>
        <w:t xml:space="preserve">This document has five parts. </w:t>
      </w:r>
      <w:r>
        <w:rPr>
          <w:color w:val="222222"/>
          <w:sz w:val="21"/>
          <w:szCs w:val="21"/>
        </w:rPr>
        <w:t xml:space="preserve">Part I codifies the underlying rules of jazz improvisation as a compact set of axioms — the same rule set used as a generative prompt to build the companion teaching application. Part II is a gentle, beginner-friendly walk-through. Parts III and IV carry the same path upward into intermediate techniques and advanced concepts. Part V is a listening guide — the masters to study and the standards to learn — because the language is ultimately passed down by ear. Together they match the full scope of the app (beginner → intermediate → advanced).</w:t>
      </w:r>
    </w:p>
    <w:p>
      <w:r>
        <w:br w:type="page"/>
      </w:r>
    </w:p>
    <w:p>
      <w:pPr>
        <w:pStyle w:val="Heading2"/>
        <w:spacing w:after="140" w:before="200"/>
      </w:pPr>
      <w:r>
        <w:rPr>
          <w:b/>
          <w:bCs/>
          <w:color w:val="222222"/>
          <w:sz w:val="32"/>
          <w:szCs w:val="32"/>
        </w:rPr>
        <w:t xml:space="preserve">Contents</w:t>
      </w:r>
    </w:p>
    <w:p>
      <w:pPr>
        <w:spacing w:after="90"/>
      </w:pPr>
      <w:r>
        <w:rPr>
          <w:b/>
          <w:bCs/>
          <w:color w:val="B8860B"/>
          <w:sz w:val="21"/>
          <w:szCs w:val="21"/>
        </w:rPr>
        <w:t xml:space="preserve">Part I — </w:t>
      </w:r>
      <w:r>
        <w:rPr>
          <w:color w:val="222222"/>
          <w:sz w:val="21"/>
          <w:szCs w:val="21"/>
        </w:rPr>
        <w:t xml:space="preserve">The Codified Rules — eight axioms and a quick-reference table</w:t>
      </w:r>
    </w:p>
    <w:p>
      <w:pPr>
        <w:spacing w:after="90"/>
      </w:pPr>
      <w:r>
        <w:rPr>
          <w:b/>
          <w:bCs/>
          <w:color w:val="B8860B"/>
          <w:sz w:val="21"/>
          <w:szCs w:val="21"/>
        </w:rPr>
        <w:t xml:space="preserve">Part II — </w:t>
      </w:r>
      <w:r>
        <w:rPr>
          <w:color w:val="222222"/>
          <w:sz w:val="21"/>
          <w:szCs w:val="21"/>
        </w:rPr>
        <w:t xml:space="preserve">A Beginner's Guide, Step by Step</w:t>
      </w:r>
    </w:p>
    <w:p>
      <w:pPr>
        <w:spacing w:after="90"/>
      </w:pPr>
      <w:r>
        <w:rPr>
          <w:b/>
          <w:bCs/>
          <w:color w:val="B8860B"/>
          <w:sz w:val="21"/>
          <w:szCs w:val="21"/>
        </w:rPr>
        <w:t xml:space="preserve">Part III — </w:t>
      </w:r>
      <w:r>
        <w:rPr>
          <w:color w:val="222222"/>
          <w:sz w:val="21"/>
          <w:szCs w:val="21"/>
        </w:rPr>
        <w:t xml:space="preserve">Intermediate Techniques</w:t>
      </w:r>
    </w:p>
    <w:p>
      <w:pPr>
        <w:spacing w:after="90"/>
      </w:pPr>
      <w:r>
        <w:rPr>
          <w:b/>
          <w:bCs/>
          <w:color w:val="B8860B"/>
          <w:sz w:val="21"/>
          <w:szCs w:val="21"/>
        </w:rPr>
        <w:t xml:space="preserve">Part IV — </w:t>
      </w:r>
      <w:r>
        <w:rPr>
          <w:color w:val="222222"/>
          <w:sz w:val="21"/>
          <w:szCs w:val="21"/>
        </w:rPr>
        <w:t xml:space="preserve">Advanced Concepts</w:t>
      </w:r>
    </w:p>
    <w:p>
      <w:pPr>
        <w:spacing w:after="90"/>
      </w:pPr>
      <w:r>
        <w:rPr>
          <w:b/>
          <w:bCs/>
          <w:color w:val="B8860B"/>
          <w:sz w:val="21"/>
          <w:szCs w:val="21"/>
        </w:rPr>
        <w:t xml:space="preserve">Part V — </w:t>
      </w:r>
      <w:r>
        <w:rPr>
          <w:color w:val="222222"/>
          <w:sz w:val="21"/>
          <w:szCs w:val="21"/>
        </w:rPr>
        <w:t xml:space="preserve">Listening: The Masters &amp; The Standards</w:t>
      </w:r>
    </w:p>
    <w:p>
      <w:pPr>
        <w:spacing w:after="90"/>
      </w:pPr>
      <w:r>
        <w:rPr>
          <w:b w:val="false"/>
          <w:bCs w:val="false"/>
          <w:color w:val="666666"/>
          <w:sz w:val="21"/>
          <w:szCs w:val="21"/>
        </w:rPr>
        <w:t xml:space="preserve">• </w:t>
      </w:r>
      <w:r>
        <w:rPr>
          <w:color w:val="222222"/>
          <w:sz w:val="21"/>
          <w:szCs w:val="21"/>
        </w:rPr>
        <w:t xml:space="preserve">The path at a glance — the three levels side by side</w:t>
      </w:r>
    </w:p>
    <w:p>
      <w:pPr>
        <w:spacing w:after="90"/>
      </w:pPr>
      <w:r>
        <w:rPr>
          <w:b w:val="false"/>
          <w:bCs w:val="false"/>
          <w:color w:val="666666"/>
          <w:sz w:val="21"/>
          <w:szCs w:val="21"/>
        </w:rPr>
        <w:t xml:space="preserve">• </w:t>
      </w:r>
      <w:r>
        <w:rPr>
          <w:color w:val="222222"/>
          <w:sz w:val="21"/>
          <w:szCs w:val="21"/>
        </w:rPr>
        <w:t xml:space="preserve">The whole method in one paragraph</w:t>
      </w:r>
    </w:p>
    <w:p>
      <w:r>
        <w:br w:type="page"/>
      </w:r>
    </w:p>
    <w:p>
      <w:pPr>
        <w:spacing w:after="40"/>
      </w:pPr>
      <w:r>
        <w:rPr>
          <w:b/>
          <w:bCs/>
          <w:color w:val="666666"/>
          <w:spacing w:val="80"/>
          <w:sz w:val="22"/>
          <w:szCs w:val="22"/>
        </w:rPr>
        <w:t xml:space="preserve">PART I</w:t>
      </w:r>
    </w:p>
    <w:p>
      <w:pPr>
        <w:pStyle w:val="Heading1"/>
        <w:spacing w:after="120" w:before="280"/>
      </w:pPr>
      <w:r>
        <w:rPr>
          <w:b/>
          <w:bCs/>
          <w:color w:val="222222"/>
        </w:rPr>
        <w:t xml:space="preserve">The Codified Rules</w:t>
      </w:r>
    </w:p>
    <w:p>
      <w:pPr>
        <w:spacing w:after="120" w:line="276"/>
      </w:pPr>
      <w:r>
        <w:rPr>
          <w:color w:val="222222"/>
          <w:sz w:val="21"/>
          <w:szCs w:val="21"/>
        </w:rPr>
        <w:t xml:space="preserve">Improvisation is </w:t>
      </w:r>
      <w:r>
        <w:rPr>
          <w:b/>
          <w:bCs/>
          <w:color w:val="222222"/>
          <w:sz w:val="21"/>
          <w:szCs w:val="21"/>
        </w:rPr>
        <w:t xml:space="preserve">melody that obeys harmony while sounding like speech.</w:t>
      </w:r>
      <w:r>
        <w:rPr>
          <w:color w:val="222222"/>
          <w:sz w:val="21"/>
          <w:szCs w:val="21"/>
        </w:rPr>
        <w:t xml:space="preserve"> Every rule below serves one of three masters, in priority order: </w:t>
      </w:r>
      <w:r>
        <w:rPr>
          <w:b/>
          <w:bCs/>
          <w:color w:val="222222"/>
          <w:sz w:val="21"/>
          <w:szCs w:val="21"/>
        </w:rPr>
        <w:t xml:space="preserve">(1) sound good</w:t>
      </w:r>
      <w:r>
        <w:rPr>
          <w:color w:val="222222"/>
          <w:sz w:val="21"/>
          <w:szCs w:val="21"/>
        </w:rPr>
        <w:t xml:space="preserve"> — the ear is the final judge; </w:t>
      </w:r>
      <w:r>
        <w:rPr>
          <w:b/>
          <w:bCs/>
          <w:color w:val="222222"/>
          <w:sz w:val="21"/>
          <w:szCs w:val="21"/>
        </w:rPr>
        <w:t xml:space="preserve">(2) serve the harmony</w:t>
      </w:r>
      <w:r>
        <w:rPr>
          <w:color w:val="222222"/>
          <w:sz w:val="21"/>
          <w:szCs w:val="21"/>
        </w:rPr>
        <w:t xml:space="preserve"> — target the notes that define each chord; and </w:t>
      </w:r>
      <w:r>
        <w:rPr>
          <w:b/>
          <w:bCs/>
          <w:color w:val="222222"/>
          <w:sz w:val="21"/>
          <w:szCs w:val="21"/>
        </w:rPr>
        <w:t xml:space="preserve">(3) tell a story</w:t>
      </w:r>
      <w:r>
        <w:rPr>
          <w:color w:val="222222"/>
          <w:sz w:val="21"/>
          <w:szCs w:val="21"/>
        </w:rPr>
        <w:t xml:space="preserve"> — tension and release, question and answer. When rules conflict, honor the higher-priority master.</w:t>
      </w:r>
    </w:p>
    <w:p>
      <w:pPr>
        <w:pStyle w:val="Heading2"/>
        <w:spacing w:after="80" w:before="200"/>
      </w:pPr>
      <w:r>
        <w:rPr>
          <w:b/>
          <w:bCs/>
          <w:color w:val="B8860B"/>
        </w:rPr>
        <w:t xml:space="preserve">Axiom 1 — Music is intervals, not instruments</w:t>
      </w:r>
    </w:p>
    <w:p>
      <w:pPr>
        <w:spacing w:after="120" w:line="276"/>
      </w:pPr>
      <w:r>
        <w:rPr>
          <w:color w:val="222222"/>
          <w:sz w:val="21"/>
          <w:szCs w:val="21"/>
        </w:rPr>
        <w:t xml:space="preserve">Encode every idea as </w:t>
      </w:r>
      <w:r>
        <w:rPr>
          <w:b/>
          <w:bCs/>
          <w:color w:val="222222"/>
          <w:sz w:val="21"/>
          <w:szCs w:val="21"/>
        </w:rPr>
        <w:t xml:space="preserve">scale degrees relative to a root</w:t>
      </w:r>
      <w:r>
        <w:rPr>
          <w:color w:val="222222"/>
          <w:sz w:val="21"/>
          <w:szCs w:val="21"/>
        </w:rPr>
        <w:t xml:space="preserve"> (1, ♭2, 2, ♭3, 3, 4, ♯4/♭5, 5, ♭6, 6, ♭7, 7) and as chord tones versus tensions. A lick is a sequence of scale degrees plus a rhythm. This makes any idea transposable to any key and playable on any instrument.</w:t>
      </w:r>
    </w:p>
    <w:p>
      <w:pPr>
        <w:pStyle w:val="Heading2"/>
        <w:spacing w:after="80" w:before="200"/>
      </w:pPr>
      <w:r>
        <w:rPr>
          <w:b/>
          <w:bCs/>
          <w:color w:val="B8860B"/>
        </w:rPr>
        <w:t xml:space="preserve">Axiom 2 — Chord tones are home; the rest is color</w:t>
      </w:r>
    </w:p>
    <w:p>
      <w:pPr>
        <w:spacing w:after="120" w:line="276"/>
      </w:pPr>
      <w:r>
        <w:rPr>
          <w:color w:val="222222"/>
          <w:sz w:val="21"/>
          <w:szCs w:val="21"/>
        </w:rPr>
        <w:t xml:space="preserve">For any chord the chord tones (1, 3, 5, 7) are consonant resting points, and the </w:t>
      </w:r>
      <w:r>
        <w:rPr>
          <w:b/>
          <w:bCs/>
          <w:color w:val="222222"/>
          <w:sz w:val="21"/>
          <w:szCs w:val="21"/>
        </w:rPr>
        <w:t xml:space="preserve">3rd and 7th are the guide tones</w:t>
      </w:r>
      <w:r>
        <w:rPr>
          <w:color w:val="222222"/>
          <w:sz w:val="21"/>
          <w:szCs w:val="21"/>
        </w:rPr>
        <w:t xml:space="preserve"> that define the chord's quality and function. Non-chord tones (9, 11, 13 and alterations) are color and tension that want to resolve. Rule of thumb: </w:t>
      </w:r>
      <w:r>
        <w:rPr>
          <w:b/>
          <w:bCs/>
          <w:color w:val="222222"/>
          <w:sz w:val="21"/>
          <w:szCs w:val="21"/>
        </w:rPr>
        <w:t xml:space="preserve">land a chord tone on strong beats</w:t>
      </w:r>
      <w:r>
        <w:rPr>
          <w:color w:val="222222"/>
          <w:sz w:val="21"/>
          <w:szCs w:val="21"/>
        </w:rPr>
        <w:t xml:space="preserve"> — especially the 3rd or 7th — and pass through tensions on weak beats.</w:t>
      </w:r>
    </w:p>
    <w:p>
      <w:pPr>
        <w:pStyle w:val="Heading2"/>
        <w:spacing w:after="80" w:before="200"/>
      </w:pPr>
      <w:r>
        <w:rPr>
          <w:b/>
          <w:bCs/>
          <w:color w:val="B8860B"/>
        </w:rPr>
        <w:t xml:space="preserve">Axiom 3 — The ii–V–I is the sentence</w:t>
      </w:r>
    </w:p>
    <w:p>
      <w:pPr>
        <w:spacing w:after="120" w:line="276"/>
      </w:pPr>
      <w:r>
        <w:rPr>
          <w:color w:val="222222"/>
          <w:sz w:val="21"/>
          <w:szCs w:val="21"/>
        </w:rPr>
        <w:t xml:space="preserve">Most of tonal jazz is built from the </w:t>
      </w:r>
      <w:r>
        <w:rPr>
          <w:b/>
          <w:bCs/>
          <w:color w:val="222222"/>
          <w:sz w:val="21"/>
          <w:szCs w:val="21"/>
        </w:rPr>
        <w:t xml:space="preserve">ii–V–I</w:t>
      </w:r>
      <w:r>
        <w:rPr>
          <w:color w:val="222222"/>
          <w:sz w:val="21"/>
          <w:szCs w:val="21"/>
        </w:rPr>
        <w:t xml:space="preserve"> progression (in C: Dm7 – G7 – Cmaj7): setup, tension, resolution. Its engine is the </w:t>
      </w:r>
      <w:r>
        <w:rPr>
          <w:b/>
          <w:bCs/>
          <w:color w:val="222222"/>
          <w:sz w:val="21"/>
          <w:szCs w:val="21"/>
        </w:rPr>
        <w:t xml:space="preserve">guide-tone line</w:t>
      </w:r>
      <w:r>
        <w:rPr>
          <w:color w:val="222222"/>
          <w:sz w:val="21"/>
          <w:szCs w:val="21"/>
        </w:rPr>
        <w:t xml:space="preserve"> — the 7th of each chord falls by a half or whole step to the 3rd of the next (C→B over Dm7→G7; F→E over G7→Cmaj7). Following that line alone already sounds like jazz. The minor ii–V–i (Dm7♭5 – G7alt – Cm) is the same sentence in a darker mood.</w:t>
      </w:r>
    </w:p>
    <w:p>
      <w:pPr>
        <w:pStyle w:val="Heading2"/>
        <w:spacing w:after="80" w:before="200"/>
      </w:pPr>
      <w:r>
        <w:rPr>
          <w:b/>
          <w:bCs/>
          <w:color w:val="B8860B"/>
        </w:rPr>
        <w:t xml:space="preserve">Axiom 4 — Chord–scale relationships (the raw material)</w:t>
      </w:r>
    </w:p>
    <w:p>
      <w:pPr>
        <w:spacing w:after="120" w:line="276"/>
      </w:pPr>
      <w:r>
        <w:rPr>
          <w:color w:val="222222"/>
          <w:sz w:val="21"/>
          <w:szCs w:val="21"/>
        </w:rPr>
        <w:t xml:space="preserve">Choose scales by chord quality. The full map is below; as a beginner, learn </w:t>
      </w:r>
      <w:r>
        <w:rPr>
          <w:b/>
          <w:bCs/>
          <w:color w:val="222222"/>
          <w:sz w:val="21"/>
          <w:szCs w:val="21"/>
        </w:rPr>
        <w:t xml:space="preserve">major, Dorian, Mixolydian, minor pentatonic and the blues scale</w:t>
      </w:r>
      <w:r>
        <w:rPr>
          <w:color w:val="222222"/>
          <w:sz w:val="21"/>
          <w:szCs w:val="21"/>
        </w:rPr>
        <w:t xml:space="preserve"> first (see Part II), and add Locrian and the altered sounds later:</w:t>
      </w:r>
    </w:p>
    <w:p>
      <w:pPr>
        <w:pStyle w:val="ListParagraph"/>
        <w:numPr>
          <w:ilvl w:val="0"/>
          <w:numId w:val="2"/>
        </w:numPr>
        <w:spacing w:after="60" w:line="270"/>
      </w:pPr>
      <w:r>
        <w:rPr>
          <w:b/>
          <w:bCs/>
          <w:color w:val="222222"/>
          <w:sz w:val="21"/>
          <w:szCs w:val="21"/>
        </w:rPr>
        <w:t xml:space="preserve">Major 7 / 6 → </w:t>
      </w:r>
      <w:r>
        <w:rPr>
          <w:color w:val="222222"/>
          <w:sz w:val="21"/>
          <w:szCs w:val="21"/>
        </w:rPr>
        <w:t xml:space="preserve">Major (Ionian); Lydian for openness.</w:t>
      </w:r>
    </w:p>
    <w:p>
      <w:pPr>
        <w:pStyle w:val="ListParagraph"/>
        <w:numPr>
          <w:ilvl w:val="0"/>
          <w:numId w:val="2"/>
        </w:numPr>
        <w:spacing w:after="60" w:line="270"/>
      </w:pPr>
      <w:r>
        <w:rPr>
          <w:b/>
          <w:bCs/>
          <w:color w:val="222222"/>
          <w:sz w:val="21"/>
          <w:szCs w:val="21"/>
        </w:rPr>
        <w:t xml:space="preserve">Minor 7 → </w:t>
      </w:r>
      <w:r>
        <w:rPr>
          <w:color w:val="222222"/>
          <w:sz w:val="21"/>
          <w:szCs w:val="21"/>
        </w:rPr>
        <w:t xml:space="preserve">Dorian — your default minor sound.</w:t>
      </w:r>
    </w:p>
    <w:p>
      <w:pPr>
        <w:pStyle w:val="ListParagraph"/>
        <w:numPr>
          <w:ilvl w:val="0"/>
          <w:numId w:val="2"/>
        </w:numPr>
        <w:spacing w:after="60" w:line="270"/>
      </w:pPr>
      <w:r>
        <w:rPr>
          <w:b/>
          <w:bCs/>
          <w:color w:val="222222"/>
          <w:sz w:val="21"/>
          <w:szCs w:val="21"/>
        </w:rPr>
        <w:t xml:space="preserve">Dominant 7 → </w:t>
      </w:r>
      <w:r>
        <w:rPr>
          <w:color w:val="222222"/>
          <w:sz w:val="21"/>
          <w:szCs w:val="21"/>
        </w:rPr>
        <w:t xml:space="preserve">Mixolydian when relaxed; altered or half-whole diminished when it resolves and you want tension; Lydian dominant when it does not resolve.</w:t>
      </w:r>
    </w:p>
    <w:p>
      <w:pPr>
        <w:pStyle w:val="ListParagraph"/>
        <w:numPr>
          <w:ilvl w:val="0"/>
          <w:numId w:val="2"/>
        </w:numPr>
        <w:spacing w:after="60" w:line="270"/>
      </w:pPr>
      <w:r>
        <w:rPr>
          <w:b/>
          <w:bCs/>
          <w:color w:val="222222"/>
          <w:sz w:val="21"/>
          <w:szCs w:val="21"/>
        </w:rPr>
        <w:t xml:space="preserve">Half-diminished → </w:t>
      </w:r>
      <w:r>
        <w:rPr>
          <w:color w:val="222222"/>
          <w:sz w:val="21"/>
          <w:szCs w:val="21"/>
        </w:rPr>
        <w:t xml:space="preserve">Locrian.</w:t>
      </w:r>
    </w:p>
    <w:p>
      <w:pPr>
        <w:pStyle w:val="ListParagraph"/>
        <w:numPr>
          <w:ilvl w:val="0"/>
          <w:numId w:val="2"/>
        </w:numPr>
        <w:spacing w:after="60" w:line="270"/>
      </w:pPr>
      <w:r>
        <w:rPr>
          <w:b/>
          <w:bCs/>
          <w:color w:val="222222"/>
          <w:sz w:val="21"/>
          <w:szCs w:val="21"/>
        </w:rPr>
        <w:t xml:space="preserve">Blues over everything → </w:t>
      </w:r>
      <w:r>
        <w:rPr>
          <w:color w:val="222222"/>
          <w:sz w:val="21"/>
          <w:szCs w:val="21"/>
        </w:rPr>
        <w:t xml:space="preserve">minor pentatonic + the ♭5 blue note.</w:t>
      </w:r>
    </w:p>
    <w:p>
      <w:pPr>
        <w:pStyle w:val="Heading2"/>
        <w:spacing w:after="80" w:before="200"/>
      </w:pPr>
      <w:r>
        <w:rPr>
          <w:b/>
          <w:bCs/>
          <w:color w:val="B8860B"/>
        </w:rPr>
        <w:t xml:space="preserve">Axiom 5 — Rhythm and phrasing outrank note choice</w:t>
      </w:r>
    </w:p>
    <w:p>
      <w:pPr>
        <w:spacing w:after="120" w:line="276"/>
      </w:pPr>
      <w:r>
        <w:rPr>
          <w:b/>
          <w:bCs/>
          <w:color w:val="222222"/>
          <w:sz w:val="21"/>
          <w:szCs w:val="21"/>
        </w:rPr>
        <w:t xml:space="preserve">Swing the eighths</w:t>
      </w:r>
      <w:r>
        <w:rPr>
          <w:color w:val="222222"/>
          <w:sz w:val="21"/>
          <w:szCs w:val="21"/>
        </w:rPr>
        <w:t xml:space="preserve"> (long–short) at medium and slow tempos; they naturally even out as the tempo climbs. </w:t>
      </w:r>
      <w:r>
        <w:rPr>
          <w:b/>
          <w:bCs/>
          <w:color w:val="222222"/>
          <w:sz w:val="21"/>
          <w:szCs w:val="21"/>
        </w:rPr>
        <w:t xml:space="preserve">Phrase like speech</w:t>
      </w:r>
      <w:r>
        <w:rPr>
          <w:color w:val="222222"/>
          <w:sz w:val="21"/>
          <w:szCs w:val="21"/>
        </w:rPr>
        <w:t xml:space="preserve"> and leave space — silence is a note. Start and end phrases </w:t>
      </w:r>
      <w:r>
        <w:rPr>
          <w:b/>
          <w:bCs/>
          <w:color w:val="222222"/>
          <w:sz w:val="21"/>
          <w:szCs w:val="21"/>
        </w:rPr>
        <w:t xml:space="preserve">off the barline</w:t>
      </w:r>
      <w:r>
        <w:rPr>
          <w:color w:val="222222"/>
          <w:sz w:val="21"/>
          <w:szCs w:val="21"/>
        </w:rPr>
        <w:t xml:space="preserve">. Aim each phrase at a </w:t>
      </w:r>
      <w:r>
        <w:rPr>
          <w:b/>
          <w:bCs/>
          <w:color w:val="222222"/>
          <w:sz w:val="21"/>
          <w:szCs w:val="21"/>
        </w:rPr>
        <w:t xml:space="preserve">target note</w:t>
      </w:r>
      <w:r>
        <w:rPr>
          <w:color w:val="222222"/>
          <w:sz w:val="21"/>
          <w:szCs w:val="21"/>
        </w:rPr>
        <w:t xml:space="preserve"> on a strong beat, reached by </w:t>
      </w:r>
      <w:r>
        <w:rPr>
          <w:b/>
          <w:bCs/>
          <w:color w:val="222222"/>
          <w:sz w:val="21"/>
          <w:szCs w:val="21"/>
        </w:rPr>
        <w:t xml:space="preserve">enclosure</w:t>
      </w:r>
      <w:r>
        <w:rPr>
          <w:color w:val="222222"/>
          <w:sz w:val="21"/>
          <w:szCs w:val="21"/>
        </w:rPr>
        <w:t xml:space="preserve"> — surrounding the target from above and below before landing. The enclosure is the single most characteristic bebop device.</w:t>
      </w:r>
    </w:p>
    <w:p>
      <w:pPr>
        <w:pStyle w:val="Heading2"/>
        <w:spacing w:after="80" w:before="200"/>
      </w:pPr>
      <w:r>
        <w:rPr>
          <w:b/>
          <w:bCs/>
          <w:color w:val="B8860B"/>
        </w:rPr>
        <w:t xml:space="preserve">Axiom 6 — Tension and release is the whole game</w:t>
      </w:r>
    </w:p>
    <w:p>
      <w:pPr>
        <w:spacing w:after="120" w:line="276"/>
      </w:pPr>
      <w:r>
        <w:rPr>
          <w:color w:val="222222"/>
          <w:sz w:val="21"/>
          <w:szCs w:val="21"/>
        </w:rPr>
        <w:t xml:space="preserve">Create tension (upper extensions, alterations, chromaticism, register, rhythmic displacement, playing “outside”), then </w:t>
      </w:r>
      <w:r>
        <w:rPr>
          <w:b/>
          <w:bCs/>
          <w:color w:val="222222"/>
          <w:sz w:val="21"/>
          <w:szCs w:val="21"/>
        </w:rPr>
        <w:t xml:space="preserve">resolve it</w:t>
      </w:r>
      <w:r>
        <w:rPr>
          <w:color w:val="222222"/>
          <w:sz w:val="21"/>
          <w:szCs w:val="21"/>
        </w:rPr>
        <w:t xml:space="preserve"> to consonance. A solo with no tension is bland; one with no release is noise. Shape phrases and whole solos as arcs: begin simple, raise intensity to a peak, then resolve.</w:t>
      </w:r>
    </w:p>
    <w:p>
      <w:pPr>
        <w:pStyle w:val="Heading2"/>
        <w:spacing w:after="80" w:before="200"/>
      </w:pPr>
      <w:r>
        <w:rPr>
          <w:b/>
          <w:bCs/>
          <w:color w:val="B8860B"/>
        </w:rPr>
        <w:t xml:space="preserve">Axiom 7 — Vocabulary is learned by ear, then transposed</w:t>
      </w:r>
    </w:p>
    <w:p>
      <w:pPr>
        <w:spacing w:after="120" w:line="276"/>
      </w:pPr>
      <w:r>
        <w:rPr>
          <w:color w:val="222222"/>
          <w:sz w:val="21"/>
          <w:szCs w:val="21"/>
        </w:rPr>
        <w:t xml:space="preserve">Fluency comes from </w:t>
      </w:r>
      <w:r>
        <w:rPr>
          <w:b/>
          <w:bCs/>
          <w:color w:val="222222"/>
          <w:sz w:val="21"/>
          <w:szCs w:val="21"/>
        </w:rPr>
        <w:t xml:space="preserve">transcribing</w:t>
      </w:r>
      <w:r>
        <w:rPr>
          <w:color w:val="222222"/>
          <w:sz w:val="21"/>
          <w:szCs w:val="21"/>
        </w:rPr>
        <w:t xml:space="preserve"> phrases from recordings, internalizing them, and moving them through all twelve keys. Store licks as degree + rhythm so they are key- and instrument-independent. </w:t>
      </w:r>
      <w:r>
        <w:rPr>
          <w:b/>
          <w:bCs/>
          <w:color w:val="222222"/>
          <w:sz w:val="21"/>
          <w:szCs w:val="21"/>
        </w:rPr>
        <w:t xml:space="preserve">Sing every idea before you play it</w:t>
      </w:r>
      <w:r>
        <w:rPr>
          <w:color w:val="222222"/>
          <w:sz w:val="21"/>
          <w:szCs w:val="21"/>
        </w:rPr>
        <w:t xml:space="preserve"> — if you can't hear it, you can't really play it.</w:t>
      </w:r>
    </w:p>
    <w:p>
      <w:pPr>
        <w:pStyle w:val="Heading2"/>
        <w:spacing w:after="80" w:before="200"/>
      </w:pPr>
      <w:r>
        <w:rPr>
          <w:b/>
          <w:bCs/>
          <w:color w:val="B8860B"/>
        </w:rPr>
        <w:t xml:space="preserve">Axiom 8 — Know the form, always</w:t>
      </w:r>
    </w:p>
    <w:p>
      <w:pPr>
        <w:spacing w:after="120" w:line="276"/>
      </w:pPr>
      <w:r>
        <w:rPr>
          <w:color w:val="222222"/>
          <w:sz w:val="21"/>
          <w:szCs w:val="21"/>
        </w:rPr>
        <w:t xml:space="preserve">Keep your place in the tune: song form (AABA, ABAC, 12-bar blues), the current chord, and the target of the current phrase. Losing the form is the cardinal sin; landing chord tones on downbeats keeps you anchored even when ideas run dry.</w:t>
      </w:r>
    </w:p>
    <w:p>
      <w:pPr>
        <w:pBdr>
          <w:bottom w:val="single" w:color="CCCCCC" w:sz="6" w:space="8"/>
        </w:pBdr>
        <w:spacing w:after="120"/>
      </w:pPr>
    </w:p>
    <w:p>
      <w:pPr>
        <w:pStyle w:val="Heading2"/>
        <w:spacing w:after="80" w:before="200"/>
      </w:pPr>
      <w:r>
        <w:rPr>
          <w:b/>
          <w:bCs/>
          <w:color w:val="B8860B"/>
        </w:rPr>
        <w:t xml:space="preserve">Quick reference — chords, formulas, and go-to scales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860"/>
        <w:gridCol w:w="3000"/>
      </w:tblGrid>
      <w:tr>
        <w:trPr>
          <w:tblHeader/>
        </w:trPr>
        <w:tc>
          <w:tcPr>
            <w:tcW w:type="dxa" w:w="2600"/>
            <w:shd w:fill="B8860B" w:val="clear"/>
            <w:tcMar>
              <w:top w:type="dxa" w:w="70"/>
              <w:left w:type="dxa" w:w="110"/>
              <w:bottom w:type="dxa" w:w="70"/>
              <w:right w:type="dxa" w:w="110"/>
            </w:tcMar>
          </w:tcPr>
          <w:p>
            <w:r>
              <w:rPr>
                <w:b/>
                <w:bCs/>
                <w:color w:val="FFFFFF"/>
                <w:sz w:val="19"/>
                <w:szCs w:val="19"/>
              </w:rPr>
              <w:t xml:space="preserve">Chord quality</w:t>
            </w:r>
          </w:p>
        </w:tc>
        <w:tc>
          <w:tcPr>
            <w:tcW w:type="dxa" w:w="1900"/>
            <w:shd w:fill="B8860B" w:val="clear"/>
            <w:tcMar>
              <w:top w:type="dxa" w:w="70"/>
              <w:left w:type="dxa" w:w="110"/>
              <w:bottom w:type="dxa" w:w="70"/>
              <w:right w:type="dxa" w:w="110"/>
            </w:tcMar>
          </w:tcPr>
          <w:p>
            <w:r>
              <w:rPr>
                <w:b/>
                <w:bCs/>
                <w:color w:val="FFFFFF"/>
                <w:sz w:val="19"/>
                <w:szCs w:val="19"/>
              </w:rPr>
              <w:t xml:space="preserve">Formula</w:t>
            </w:r>
          </w:p>
        </w:tc>
        <w:tc>
          <w:tcPr>
            <w:tcW w:type="dxa" w:w="1860"/>
            <w:shd w:fill="B8860B" w:val="clear"/>
            <w:tcMar>
              <w:top w:type="dxa" w:w="70"/>
              <w:left w:type="dxa" w:w="110"/>
              <w:bottom w:type="dxa" w:w="70"/>
              <w:right w:type="dxa" w:w="110"/>
            </w:tcMar>
          </w:tcPr>
          <w:p>
            <w:r>
              <w:rPr>
                <w:b/>
                <w:bCs/>
                <w:color w:val="FFFFFF"/>
                <w:sz w:val="19"/>
                <w:szCs w:val="19"/>
              </w:rPr>
              <w:t xml:space="preserve">Example</w:t>
            </w:r>
          </w:p>
        </w:tc>
        <w:tc>
          <w:tcPr>
            <w:tcW w:type="dxa" w:w="3000"/>
            <w:shd w:fill="B8860B" w:val="clear"/>
            <w:tcMar>
              <w:top w:type="dxa" w:w="70"/>
              <w:left w:type="dxa" w:w="110"/>
              <w:bottom w:type="dxa" w:w="70"/>
              <w:right w:type="dxa" w:w="110"/>
            </w:tcMar>
          </w:tcPr>
          <w:p>
            <w:r>
              <w:rPr>
                <w:b/>
                <w:bCs/>
                <w:color w:val="FFFFFF"/>
                <w:sz w:val="19"/>
                <w:szCs w:val="19"/>
              </w:rPr>
              <w:t xml:space="preserve">Go-to scale</w:t>
            </w:r>
          </w:p>
        </w:tc>
      </w:tr>
      <w:tr>
        <w:tc>
          <w:tcPr>
            <w:tcW w:type="dxa" w:w="2600"/>
            <w:shd w:fill="FBF6EC" w:val="clear"/>
            <w:tcMar>
              <w:top w:type="dxa" w:w="70"/>
              <w:left w:type="dxa" w:w="110"/>
              <w:bottom w:type="dxa" w:w="70"/>
              <w:right w:type="dxa" w:w="110"/>
            </w:tcMar>
          </w:tcPr>
          <w:p>
            <w:r>
              <w:rPr>
                <w:b w:val="false"/>
                <w:bCs w:val="false"/>
                <w:color w:val="222222"/>
                <w:sz w:val="19"/>
                <w:szCs w:val="19"/>
              </w:rPr>
              <w:t xml:space="preserve">Major 7 (Imaj7)</w:t>
            </w:r>
          </w:p>
        </w:tc>
        <w:tc>
          <w:tcPr>
            <w:tcW w:type="dxa" w:w="1900"/>
            <w:shd w:fill="FBF6EC" w:val="clear"/>
            <w:tcMar>
              <w:top w:type="dxa" w:w="70"/>
              <w:left w:type="dxa" w:w="110"/>
              <w:bottom w:type="dxa" w:w="70"/>
              <w:right w:type="dxa" w:w="110"/>
            </w:tcMar>
          </w:tcPr>
          <w:p>
            <w:r>
              <w:rPr>
                <w:b w:val="false"/>
                <w:bCs w:val="false"/>
                <w:color w:val="222222"/>
                <w:sz w:val="19"/>
                <w:szCs w:val="19"/>
              </w:rPr>
              <w:t xml:space="preserve">1 · 3 · 5 · 7</w:t>
            </w:r>
          </w:p>
        </w:tc>
        <w:tc>
          <w:tcPr>
            <w:tcW w:type="dxa" w:w="1860"/>
            <w:shd w:fill="FBF6EC" w:val="clear"/>
            <w:tcMar>
              <w:top w:type="dxa" w:w="70"/>
              <w:left w:type="dxa" w:w="110"/>
              <w:bottom w:type="dxa" w:w="70"/>
              <w:right w:type="dxa" w:w="110"/>
            </w:tcMar>
          </w:tcPr>
          <w:p>
            <w:r>
              <w:rPr>
                <w:b w:val="false"/>
                <w:bCs w:val="false"/>
                <w:color w:val="222222"/>
                <w:sz w:val="19"/>
                <w:szCs w:val="19"/>
              </w:rPr>
              <w:t xml:space="preserve">C E G B</w:t>
            </w:r>
          </w:p>
        </w:tc>
        <w:tc>
          <w:tcPr>
            <w:tcW w:type="dxa" w:w="3000"/>
            <w:shd w:fill="FBF6EC" w:val="clear"/>
            <w:tcMar>
              <w:top w:type="dxa" w:w="70"/>
              <w:left w:type="dxa" w:w="110"/>
              <w:bottom w:type="dxa" w:w="70"/>
              <w:right w:type="dxa" w:w="110"/>
            </w:tcMar>
          </w:tcPr>
          <w:p>
            <w:r>
              <w:rPr>
                <w:b w:val="false"/>
                <w:bCs w:val="false"/>
                <w:color w:val="222222"/>
                <w:sz w:val="19"/>
                <w:szCs w:val="19"/>
              </w:rPr>
              <w:t xml:space="preserve">Major (Ionian); Lydian for openness</w:t>
            </w:r>
          </w:p>
        </w:tc>
      </w:tr>
      <w:tr>
        <w:tc>
          <w:tcPr>
            <w:tcW w:type="dxa" w:w="2600"/>
            <w:shd w:fill="FBF6EC" w:val="clear"/>
            <w:tcMar>
              <w:top w:type="dxa" w:w="70"/>
              <w:left w:type="dxa" w:w="110"/>
              <w:bottom w:type="dxa" w:w="70"/>
              <w:right w:type="dxa" w:w="110"/>
            </w:tcMar>
          </w:tcPr>
          <w:p>
            <w:r>
              <w:rPr>
                <w:b w:val="false"/>
                <w:bCs w:val="false"/>
                <w:color w:val="222222"/>
                <w:sz w:val="19"/>
                <w:szCs w:val="19"/>
              </w:rPr>
              <w:t xml:space="preserve">Minor 7 (iim7)</w:t>
            </w:r>
          </w:p>
        </w:tc>
        <w:tc>
          <w:tcPr>
            <w:tcW w:type="dxa" w:w="1900"/>
            <w:shd w:fill="FBF6EC" w:val="clear"/>
            <w:tcMar>
              <w:top w:type="dxa" w:w="70"/>
              <w:left w:type="dxa" w:w="110"/>
              <w:bottom w:type="dxa" w:w="70"/>
              <w:right w:type="dxa" w:w="110"/>
            </w:tcMar>
          </w:tcPr>
          <w:p>
            <w:r>
              <w:rPr>
                <w:b w:val="false"/>
                <w:bCs w:val="false"/>
                <w:color w:val="222222"/>
                <w:sz w:val="19"/>
                <w:szCs w:val="19"/>
              </w:rPr>
              <w:t xml:space="preserve">1 · ♭3 · 5 · ♭7</w:t>
            </w:r>
          </w:p>
        </w:tc>
        <w:tc>
          <w:tcPr>
            <w:tcW w:type="dxa" w:w="1860"/>
            <w:shd w:fill="FBF6EC" w:val="clear"/>
            <w:tcMar>
              <w:top w:type="dxa" w:w="70"/>
              <w:left w:type="dxa" w:w="110"/>
              <w:bottom w:type="dxa" w:w="70"/>
              <w:right w:type="dxa" w:w="110"/>
            </w:tcMar>
          </w:tcPr>
          <w:p>
            <w:r>
              <w:rPr>
                <w:b w:val="false"/>
                <w:bCs w:val="false"/>
                <w:color w:val="222222"/>
                <w:sz w:val="19"/>
                <w:szCs w:val="19"/>
              </w:rPr>
              <w:t xml:space="preserve">D F A C</w:t>
            </w:r>
          </w:p>
        </w:tc>
        <w:tc>
          <w:tcPr>
            <w:tcW w:type="dxa" w:w="3000"/>
            <w:shd w:fill="FBF6EC" w:val="clear"/>
            <w:tcMar>
              <w:top w:type="dxa" w:w="70"/>
              <w:left w:type="dxa" w:w="110"/>
              <w:bottom w:type="dxa" w:w="70"/>
              <w:right w:type="dxa" w:w="110"/>
            </w:tcMar>
          </w:tcPr>
          <w:p>
            <w:r>
              <w:rPr>
                <w:b w:val="false"/>
                <w:bCs w:val="false"/>
                <w:color w:val="222222"/>
                <w:sz w:val="19"/>
                <w:szCs w:val="19"/>
              </w:rPr>
              <w:t xml:space="preserve">Dorian</w:t>
            </w:r>
          </w:p>
        </w:tc>
      </w:tr>
      <w:tr>
        <w:tc>
          <w:tcPr>
            <w:tcW w:type="dxa" w:w="2600"/>
            <w:shd w:fill="FBF6EC" w:val="clear"/>
            <w:tcMar>
              <w:top w:type="dxa" w:w="70"/>
              <w:left w:type="dxa" w:w="110"/>
              <w:bottom w:type="dxa" w:w="70"/>
              <w:right w:type="dxa" w:w="110"/>
            </w:tcMar>
          </w:tcPr>
          <w:p>
            <w:r>
              <w:rPr>
                <w:b w:val="false"/>
                <w:bCs w:val="false"/>
                <w:color w:val="222222"/>
                <w:sz w:val="19"/>
                <w:szCs w:val="19"/>
              </w:rPr>
              <w:t xml:space="preserve">Dominant 7 (V7)</w:t>
            </w:r>
          </w:p>
        </w:tc>
        <w:tc>
          <w:tcPr>
            <w:tcW w:type="dxa" w:w="1900"/>
            <w:shd w:fill="FBF6EC" w:val="clear"/>
            <w:tcMar>
              <w:top w:type="dxa" w:w="70"/>
              <w:left w:type="dxa" w:w="110"/>
              <w:bottom w:type="dxa" w:w="70"/>
              <w:right w:type="dxa" w:w="110"/>
            </w:tcMar>
          </w:tcPr>
          <w:p>
            <w:r>
              <w:rPr>
                <w:b w:val="false"/>
                <w:bCs w:val="false"/>
                <w:color w:val="222222"/>
                <w:sz w:val="19"/>
                <w:szCs w:val="19"/>
              </w:rPr>
              <w:t xml:space="preserve">1 · 3 · 5 · ♭7</w:t>
            </w:r>
          </w:p>
        </w:tc>
        <w:tc>
          <w:tcPr>
            <w:tcW w:type="dxa" w:w="1860"/>
            <w:shd w:fill="FBF6EC" w:val="clear"/>
            <w:tcMar>
              <w:top w:type="dxa" w:w="70"/>
              <w:left w:type="dxa" w:w="110"/>
              <w:bottom w:type="dxa" w:w="70"/>
              <w:right w:type="dxa" w:w="110"/>
            </w:tcMar>
          </w:tcPr>
          <w:p>
            <w:r>
              <w:rPr>
                <w:b w:val="false"/>
                <w:bCs w:val="false"/>
                <w:color w:val="222222"/>
                <w:sz w:val="19"/>
                <w:szCs w:val="19"/>
              </w:rPr>
              <w:t xml:space="preserve">G B D F</w:t>
            </w:r>
          </w:p>
        </w:tc>
        <w:tc>
          <w:tcPr>
            <w:tcW w:type="dxa" w:w="3000"/>
            <w:shd w:fill="FBF6EC" w:val="clear"/>
            <w:tcMar>
              <w:top w:type="dxa" w:w="70"/>
              <w:left w:type="dxa" w:w="110"/>
              <w:bottom w:type="dxa" w:w="70"/>
              <w:right w:type="dxa" w:w="110"/>
            </w:tcMar>
          </w:tcPr>
          <w:p>
            <w:r>
              <w:rPr>
                <w:b w:val="false"/>
                <w:bCs w:val="false"/>
                <w:color w:val="222222"/>
                <w:sz w:val="19"/>
                <w:szCs w:val="19"/>
              </w:rPr>
              <w:t xml:space="preserve">Mixolydian; Altered / Diminished for tension</w:t>
            </w:r>
          </w:p>
        </w:tc>
      </w:tr>
      <w:tr>
        <w:tc>
          <w:tcPr>
            <w:tcW w:type="dxa" w:w="2600"/>
            <w:shd w:fill="FBF6EC" w:val="clear"/>
            <w:tcMar>
              <w:top w:type="dxa" w:w="70"/>
              <w:left w:type="dxa" w:w="110"/>
              <w:bottom w:type="dxa" w:w="70"/>
              <w:right w:type="dxa" w:w="110"/>
            </w:tcMar>
          </w:tcPr>
          <w:p>
            <w:r>
              <w:rPr>
                <w:b w:val="false"/>
                <w:bCs w:val="false"/>
                <w:color w:val="222222"/>
                <w:sz w:val="19"/>
                <w:szCs w:val="19"/>
              </w:rPr>
              <w:t xml:space="preserve">Half-diminished (m7♭5)</w:t>
            </w:r>
          </w:p>
        </w:tc>
        <w:tc>
          <w:tcPr>
            <w:tcW w:type="dxa" w:w="1900"/>
            <w:shd w:fill="FBF6EC" w:val="clear"/>
            <w:tcMar>
              <w:top w:type="dxa" w:w="70"/>
              <w:left w:type="dxa" w:w="110"/>
              <w:bottom w:type="dxa" w:w="70"/>
              <w:right w:type="dxa" w:w="110"/>
            </w:tcMar>
          </w:tcPr>
          <w:p>
            <w:r>
              <w:rPr>
                <w:b w:val="false"/>
                <w:bCs w:val="false"/>
                <w:color w:val="222222"/>
                <w:sz w:val="19"/>
                <w:szCs w:val="19"/>
              </w:rPr>
              <w:t xml:space="preserve">1 · ♭3 · ♭5 · ♭7</w:t>
            </w:r>
          </w:p>
        </w:tc>
        <w:tc>
          <w:tcPr>
            <w:tcW w:type="dxa" w:w="1860"/>
            <w:shd w:fill="FBF6EC" w:val="clear"/>
            <w:tcMar>
              <w:top w:type="dxa" w:w="70"/>
              <w:left w:type="dxa" w:w="110"/>
              <w:bottom w:type="dxa" w:w="70"/>
              <w:right w:type="dxa" w:w="110"/>
            </w:tcMar>
          </w:tcPr>
          <w:p>
            <w:r>
              <w:rPr>
                <w:b w:val="false"/>
                <w:bCs w:val="false"/>
                <w:color w:val="222222"/>
                <w:sz w:val="19"/>
                <w:szCs w:val="19"/>
              </w:rPr>
              <w:t xml:space="preserve">B D F A</w:t>
            </w:r>
          </w:p>
        </w:tc>
        <w:tc>
          <w:tcPr>
            <w:tcW w:type="dxa" w:w="3000"/>
            <w:shd w:fill="FBF6EC" w:val="clear"/>
            <w:tcMar>
              <w:top w:type="dxa" w:w="70"/>
              <w:left w:type="dxa" w:w="110"/>
              <w:bottom w:type="dxa" w:w="70"/>
              <w:right w:type="dxa" w:w="110"/>
            </w:tcMar>
          </w:tcPr>
          <w:p>
            <w:r>
              <w:rPr>
                <w:b w:val="false"/>
                <w:bCs w:val="false"/>
                <w:color w:val="222222"/>
                <w:sz w:val="19"/>
                <w:szCs w:val="19"/>
              </w:rPr>
              <w:t xml:space="preserve">Locrian</w:t>
            </w:r>
          </w:p>
        </w:tc>
      </w:tr>
      <w:tr>
        <w:tc>
          <w:tcPr>
            <w:tcW w:type="dxa" w:w="2600"/>
            <w:shd w:fill="FBF6EC" w:val="clear"/>
            <w:tcMar>
              <w:top w:type="dxa" w:w="70"/>
              <w:left w:type="dxa" w:w="110"/>
              <w:bottom w:type="dxa" w:w="70"/>
              <w:right w:type="dxa" w:w="110"/>
            </w:tcMar>
          </w:tcPr>
          <w:p>
            <w:r>
              <w:rPr>
                <w:b w:val="false"/>
                <w:bCs w:val="false"/>
                <w:color w:val="222222"/>
                <w:sz w:val="19"/>
                <w:szCs w:val="19"/>
              </w:rPr>
              <w:t xml:space="preserve">Minor 6 / minor tonic</w:t>
            </w:r>
          </w:p>
        </w:tc>
        <w:tc>
          <w:tcPr>
            <w:tcW w:type="dxa" w:w="1900"/>
            <w:shd w:fill="FBF6EC" w:val="clear"/>
            <w:tcMar>
              <w:top w:type="dxa" w:w="70"/>
              <w:left w:type="dxa" w:w="110"/>
              <w:bottom w:type="dxa" w:w="70"/>
              <w:right w:type="dxa" w:w="110"/>
            </w:tcMar>
          </w:tcPr>
          <w:p>
            <w:r>
              <w:rPr>
                <w:b w:val="false"/>
                <w:bCs w:val="false"/>
                <w:color w:val="222222"/>
                <w:sz w:val="19"/>
                <w:szCs w:val="19"/>
              </w:rPr>
              <w:t xml:space="preserve">1 · ♭3 · 5 · 6</w:t>
            </w:r>
          </w:p>
        </w:tc>
        <w:tc>
          <w:tcPr>
            <w:tcW w:type="dxa" w:w="1860"/>
            <w:shd w:fill="FBF6EC" w:val="clear"/>
            <w:tcMar>
              <w:top w:type="dxa" w:w="70"/>
              <w:left w:type="dxa" w:w="110"/>
              <w:bottom w:type="dxa" w:w="70"/>
              <w:right w:type="dxa" w:w="110"/>
            </w:tcMar>
          </w:tcPr>
          <w:p>
            <w:r>
              <w:rPr>
                <w:b w:val="false"/>
                <w:bCs w:val="false"/>
                <w:color w:val="222222"/>
                <w:sz w:val="19"/>
                <w:szCs w:val="19"/>
              </w:rPr>
              <w:t xml:space="preserve">Cm6: C E♭ G A</w:t>
            </w:r>
          </w:p>
        </w:tc>
        <w:tc>
          <w:tcPr>
            <w:tcW w:type="dxa" w:w="3000"/>
            <w:shd w:fill="FBF6EC" w:val="clear"/>
            <w:tcMar>
              <w:top w:type="dxa" w:w="70"/>
              <w:left w:type="dxa" w:w="110"/>
              <w:bottom w:type="dxa" w:w="70"/>
              <w:right w:type="dxa" w:w="110"/>
            </w:tcMar>
          </w:tcPr>
          <w:p>
            <w:r>
              <w:rPr>
                <w:b w:val="false"/>
                <w:bCs w:val="false"/>
                <w:color w:val="222222"/>
                <w:sz w:val="19"/>
                <w:szCs w:val="19"/>
              </w:rPr>
              <w:t xml:space="preserve">Melodic minor / Dorian</w:t>
            </w:r>
          </w:p>
        </w:tc>
      </w:tr>
    </w:tbl>
    <w:p>
      <w:pPr>
        <w:spacing w:after="120"/>
      </w:pPr>
    </w:p>
    <w:tbl>
      <w:tblPr>
        <w:tblW w:type="dxa" w:w="9360"/>
        <w:tblBorders>
          <w:top w:val="none"/>
          <w:left w:val="single" w:color="2C7A75" w:sz="18"/>
          <w:bottom w:val="none"/>
          <w:right w:val="none"/>
          <w:insideH w:val="none"/>
          <w:insideV w:val="none"/>
        </w:tblBorders>
      </w:tblPr>
      <w:tblGrid>
        <w:gridCol w:w="9360"/>
      </w:tblGrid>
      <w:tr>
        <w:tc>
          <w:tcPr>
            <w:tcW w:type="dxa" w:w="9360"/>
            <w:shd w:fill="F0F6F5" w:val="clear"/>
            <w:tcMar>
              <w:top w:type="dxa" w:w="100"/>
              <w:left w:type="dxa" w:w="160"/>
              <w:bottom w:type="dxa" w:w="100"/>
              <w:right w:type="dxa" w:w="160"/>
            </w:tcMar>
          </w:tcPr>
          <w:p>
            <w:r>
              <w:rPr>
                <w:sz w:val="21"/>
                <w:szCs w:val="21"/>
              </w:rPr>
              <w:t xml:space="preserve">🔑  </w:t>
            </w:r>
            <w:r>
              <w:rPr>
                <w:i/>
                <w:iCs/>
                <w:color w:val="222222"/>
                <w:sz w:val="21"/>
                <w:szCs w:val="21"/>
              </w:rPr>
              <w:t xml:space="preserve">If you learn one thing, learn the ii–V–I guide-tone line: the 7th of each chord falls to the 3rd of the next. Play only those two guide-tone voices and you already sound like a jazz musician.</w:t>
            </w:r>
          </w:p>
        </w:tc>
      </w:tr>
    </w:tbl>
    <w:p>
      <w:r>
        <w:br w:type="page"/>
      </w:r>
    </w:p>
    <w:p>
      <w:pPr>
        <w:spacing w:after="40"/>
      </w:pPr>
      <w:r>
        <w:rPr>
          <w:b/>
          <w:bCs/>
          <w:color w:val="666666"/>
          <w:spacing w:val="80"/>
          <w:sz w:val="22"/>
          <w:szCs w:val="22"/>
        </w:rPr>
        <w:t xml:space="preserve">PART II</w:t>
      </w:r>
    </w:p>
    <w:p>
      <w:pPr>
        <w:pStyle w:val="Heading1"/>
        <w:spacing w:after="120" w:before="280"/>
      </w:pPr>
      <w:r>
        <w:rPr>
          <w:b/>
          <w:bCs/>
          <w:color w:val="222222"/>
        </w:rPr>
        <w:t xml:space="preserve">A Beginner's Guide, Step by Step</w:t>
      </w:r>
    </w:p>
    <w:p>
      <w:pPr>
        <w:pStyle w:val="Heading2"/>
        <w:spacing w:after="80" w:before="200"/>
      </w:pPr>
      <w:r>
        <w:rPr>
          <w:b/>
          <w:bCs/>
          <w:color w:val="B8860B"/>
        </w:rPr>
        <w:t xml:space="preserve">1. What improvisation really is</w:t>
      </w:r>
    </w:p>
    <w:p>
      <w:pPr>
        <w:spacing w:after="120" w:line="276"/>
      </w:pPr>
      <w:r>
        <w:rPr>
          <w:color w:val="222222"/>
          <w:sz w:val="21"/>
          <w:szCs w:val="21"/>
        </w:rPr>
        <w:t xml:space="preserve">Improvising is composing a melody in real time that fits the chords going by and sounds like a human speaking — with phrases, pauses, questions and answers. It is </w:t>
      </w:r>
      <w:r>
        <w:rPr>
          <w:b/>
          <w:bCs/>
          <w:color w:val="222222"/>
          <w:sz w:val="21"/>
          <w:szCs w:val="21"/>
        </w:rPr>
        <w:t xml:space="preserve">not</w:t>
      </w:r>
      <w:r>
        <w:rPr>
          <w:color w:val="222222"/>
          <w:sz w:val="21"/>
          <w:szCs w:val="21"/>
        </w:rPr>
        <w:t xml:space="preserve"> running scales up and down. Scales are the alphabet; music is the sentences. Three things decide whether a note sounds good: the note itself, the beat it lands on, and the rhythm and space around it. Beginners obsess over the first and ignore the other two — reverse that.</w:t>
      </w:r>
    </w:p>
    <w:tbl>
      <w:tblPr>
        <w:tblW w:type="dxa" w:w="9360"/>
        <w:tblBorders>
          <w:top w:val="none"/>
          <w:left w:val="single" w:color="2C7A75" w:sz="18"/>
          <w:bottom w:val="none"/>
          <w:right w:val="none"/>
          <w:insideH w:val="none"/>
          <w:insideV w:val="none"/>
        </w:tblBorders>
      </w:tblPr>
      <w:tblGrid>
        <w:gridCol w:w="9360"/>
      </w:tblGrid>
      <w:tr>
        <w:tc>
          <w:tcPr>
            <w:tcW w:type="dxa" w:w="9360"/>
            <w:shd w:fill="F0F6F5" w:val="clear"/>
            <w:tcMar>
              <w:top w:type="dxa" w:w="100"/>
              <w:left w:type="dxa" w:w="160"/>
              <w:bottom w:type="dxa" w:w="100"/>
              <w:right w:type="dxa" w:w="160"/>
            </w:tcMar>
          </w:tcPr>
          <w:p>
            <w:r>
              <w:rPr>
                <w:sz w:val="21"/>
                <w:szCs w:val="21"/>
              </w:rPr>
              <w:t xml:space="preserve">🔑  </w:t>
            </w:r>
            <w:r>
              <w:rPr>
                <w:i/>
                <w:iCs/>
                <w:color w:val="222222"/>
                <w:sz w:val="21"/>
                <w:szCs w:val="21"/>
              </w:rPr>
              <w:t xml:space="preserve">The single most useful habit: land a chord tone — ideally the 3rd or 7th — on a strong beat, and leave space after your phrases.</w:t>
            </w:r>
          </w:p>
        </w:tc>
      </w:tr>
    </w:tbl>
    <w:p>
      <w:pPr>
        <w:pStyle w:val="Heading2"/>
        <w:spacing w:after="80" w:before="200"/>
      </w:pPr>
      <w:r>
        <w:rPr>
          <w:b/>
          <w:bCs/>
          <w:color w:val="B8860B"/>
        </w:rPr>
        <w:t xml:space="preserve">2. The building blocks</w:t>
      </w:r>
    </w:p>
    <w:p>
      <w:pPr>
        <w:spacing w:after="120" w:line="276"/>
      </w:pPr>
      <w:r>
        <w:rPr>
          <w:color w:val="222222"/>
          <w:sz w:val="21"/>
          <w:szCs w:val="21"/>
        </w:rPr>
        <w:t xml:space="preserve">Number the major scale 1–7. In C: C(1) D(2) E(3) F(4) G(5) A(6) B(7). A seventh chord stacks 1·3·5·7 — the chord tones, your safe resting places. The 3rd and 7th are the guide tones that give the chord its character. Notes above the 7th (9, 11, 13 and their alterations) are color and tension that want to resolve.</w:t>
      </w:r>
    </w:p>
    <w:p>
      <w:pPr>
        <w:pStyle w:val="Heading2"/>
        <w:spacing w:after="80" w:before="200"/>
      </w:pPr>
      <w:r>
        <w:rPr>
          <w:b/>
          <w:bCs/>
          <w:color w:val="B8860B"/>
        </w:rPr>
        <w:t xml:space="preserve">3. The ii–V–I: the sentence that unlocks jazz</w:t>
      </w:r>
    </w:p>
    <w:p>
      <w:pPr>
        <w:spacing w:after="120" w:line="276"/>
      </w:pPr>
      <w:r>
        <w:rPr>
          <w:color w:val="222222"/>
          <w:sz w:val="21"/>
          <w:szCs w:val="21"/>
        </w:rPr>
        <w:t xml:space="preserve">In C major: </w:t>
      </w:r>
      <w:r>
        <w:rPr>
          <w:b/>
          <w:bCs/>
          <w:color w:val="222222"/>
          <w:sz w:val="21"/>
          <w:szCs w:val="21"/>
        </w:rPr>
        <w:t xml:space="preserve">Dm7 → G7 → Cmaj7</w:t>
      </w:r>
      <w:r>
        <w:rPr>
          <w:color w:val="222222"/>
          <w:sz w:val="21"/>
          <w:szCs w:val="21"/>
        </w:rPr>
        <w:t xml:space="preserve"> — setup, tension, resolution, the backbone of hundreds of standards. The trick that makes it sound like jazz for almost no effort is the </w:t>
      </w:r>
      <w:r>
        <w:rPr>
          <w:b/>
          <w:bCs/>
          <w:color w:val="222222"/>
          <w:sz w:val="21"/>
          <w:szCs w:val="21"/>
        </w:rPr>
        <w:t xml:space="preserve">guide-tone line</w:t>
      </w:r>
      <w:r>
        <w:rPr>
          <w:color w:val="222222"/>
          <w:sz w:val="21"/>
          <w:szCs w:val="21"/>
        </w:rPr>
        <w:t xml:space="preserve">. Each chord's 3rd and 7th form two voices that barely move:</w:t>
      </w:r>
    </w:p>
    <w:p>
      <w:pPr>
        <w:spacing w:after="60"/>
      </w:pPr>
      <w:r>
        <w:rPr>
          <w:b/>
          <w:bCs/>
          <w:color w:val="222222"/>
          <w:sz w:val="21"/>
          <w:szCs w:val="21"/>
        </w:rPr>
        <w:t xml:space="preserve">Voice 1: C → B → B.</w:t>
      </w:r>
      <w:r>
        <w:rPr>
          <w:color w:val="222222"/>
          <w:sz w:val="21"/>
          <w:szCs w:val="21"/>
        </w:rPr>
        <w:t xml:space="preserve">  C is the ♭7 of Dm7; it falls a half step to B, the 3rd of G7; B is also the 7th of Cmaj7, so it simply stays put.</w:t>
      </w:r>
    </w:p>
    <w:p>
      <w:pPr>
        <w:spacing w:after="120"/>
      </w:pPr>
      <w:r>
        <w:rPr>
          <w:b/>
          <w:bCs/>
          <w:color w:val="222222"/>
          <w:sz w:val="21"/>
          <w:szCs w:val="21"/>
        </w:rPr>
        <w:t xml:space="preserve">Voice 2: F → F → E.</w:t>
      </w:r>
      <w:r>
        <w:rPr>
          <w:color w:val="222222"/>
          <w:sz w:val="21"/>
          <w:szCs w:val="21"/>
        </w:rPr>
        <w:t xml:space="preserve">  F is the ♭3 of Dm7; it stays put to become the ♭7 of G7; then it falls a half step to E, the 3rd of Cmaj7.</w:t>
      </w:r>
    </w:p>
    <w:p>
      <w:pPr>
        <w:spacing w:after="120" w:line="276"/>
      </w:pPr>
      <w:r>
        <w:rPr>
          <w:color w:val="222222"/>
          <w:sz w:val="21"/>
          <w:szCs w:val="21"/>
        </w:rPr>
        <w:t xml:space="preserve">Notice the pattern: each chord's 7th slides down a half step to become the next chord's 3rd, and the two voices trade roles as they go. Just holding and resolving those notes sounds like a pro. First exercise: loop the progression and play only those guide tones as long notes, then start decorating them.</w:t>
      </w:r>
    </w:p>
    <w:p>
      <w:pPr>
        <w:pStyle w:val="Heading2"/>
        <w:spacing w:after="80" w:before="200"/>
      </w:pPr>
      <w:r>
        <w:rPr>
          <w:b/>
          <w:bCs/>
          <w:color w:val="B8860B"/>
        </w:rPr>
        <w:t xml:space="preserve">4. Aim before you shoot: target notes and enclosures</w:t>
      </w:r>
    </w:p>
    <w:p>
      <w:pPr>
        <w:spacing w:after="120" w:line="276"/>
      </w:pPr>
      <w:r>
        <w:rPr>
          <w:color w:val="222222"/>
          <w:sz w:val="21"/>
          <w:szCs w:val="21"/>
        </w:rPr>
        <w:t xml:space="preserve">Great players aim each phrase at a specific note that lands on a strong beat — usually the 3rd or 7th. The notes before it are just the approach. The classic approach is the </w:t>
      </w:r>
      <w:r>
        <w:rPr>
          <w:b/>
          <w:bCs/>
          <w:color w:val="222222"/>
          <w:sz w:val="21"/>
          <w:szCs w:val="21"/>
        </w:rPr>
        <w:t xml:space="preserve">enclosure</w:t>
      </w:r>
      <w:r>
        <w:rPr>
          <w:color w:val="222222"/>
          <w:sz w:val="21"/>
          <w:szCs w:val="21"/>
        </w:rPr>
        <w:t xml:space="preserve">: to hit E (the 3rd of Cmaj7) on beat 1, play F (a half step above) and D♯/E♭ (a half step below) just before, then resolve to E. That squeeze-and-arrival is the most bebop sound you can learn.</w:t>
      </w:r>
    </w:p>
    <w:p>
      <w:pPr>
        <w:pStyle w:val="Heading2"/>
        <w:spacing w:after="80" w:before="200"/>
      </w:pPr>
      <w:r>
        <w:rPr>
          <w:b/>
          <w:bCs/>
          <w:color w:val="B8860B"/>
        </w:rPr>
        <w:t xml:space="preserve">5. Scales, chosen by chord quality</w:t>
      </w:r>
    </w:p>
    <w:p>
      <w:pPr>
        <w:spacing w:after="120" w:line="276"/>
      </w:pPr>
      <w:r>
        <w:rPr>
          <w:color w:val="222222"/>
          <w:sz w:val="21"/>
          <w:szCs w:val="21"/>
        </w:rPr>
        <w:t xml:space="preserve">Learn five first, always connected to a chord: </w:t>
      </w:r>
      <w:r>
        <w:rPr>
          <w:b/>
          <w:bCs/>
          <w:color w:val="222222"/>
          <w:sz w:val="21"/>
          <w:szCs w:val="21"/>
        </w:rPr>
        <w:t xml:space="preserve">Major (Ionian)</w:t>
      </w:r>
      <w:r>
        <w:rPr>
          <w:color w:val="222222"/>
          <w:sz w:val="21"/>
          <w:szCs w:val="21"/>
        </w:rPr>
        <w:t xml:space="preserve"> over major 7; </w:t>
      </w:r>
      <w:r>
        <w:rPr>
          <w:b/>
          <w:bCs/>
          <w:color w:val="222222"/>
          <w:sz w:val="21"/>
          <w:szCs w:val="21"/>
        </w:rPr>
        <w:t xml:space="preserve">Dorian</w:t>
      </w:r>
      <w:r>
        <w:rPr>
          <w:color w:val="222222"/>
          <w:sz w:val="21"/>
          <w:szCs w:val="21"/>
        </w:rPr>
        <w:t xml:space="preserve"> over minor 7; </w:t>
      </w:r>
      <w:r>
        <w:rPr>
          <w:b/>
          <w:bCs/>
          <w:color w:val="222222"/>
          <w:sz w:val="21"/>
          <w:szCs w:val="21"/>
        </w:rPr>
        <w:t xml:space="preserve">Mixolydian</w:t>
      </w:r>
      <w:r>
        <w:rPr>
          <w:color w:val="222222"/>
          <w:sz w:val="21"/>
          <w:szCs w:val="21"/>
        </w:rPr>
        <w:t xml:space="preserve"> over relaxed dominants; </w:t>
      </w:r>
      <w:r>
        <w:rPr>
          <w:b/>
          <w:bCs/>
          <w:color w:val="222222"/>
          <w:sz w:val="21"/>
          <w:szCs w:val="21"/>
        </w:rPr>
        <w:t xml:space="preserve">minor pentatonic</w:t>
      </w:r>
      <w:r>
        <w:rPr>
          <w:color w:val="222222"/>
          <w:sz w:val="21"/>
          <w:szCs w:val="21"/>
        </w:rPr>
        <w:t xml:space="preserve"> (five safe notes); and the </w:t>
      </w:r>
      <w:r>
        <w:rPr>
          <w:b/>
          <w:bCs/>
          <w:color w:val="222222"/>
          <w:sz w:val="21"/>
          <w:szCs w:val="21"/>
        </w:rPr>
        <w:t xml:space="preserve">blues scale</w:t>
      </w:r>
      <w:r>
        <w:rPr>
          <w:color w:val="222222"/>
          <w:sz w:val="21"/>
          <w:szCs w:val="21"/>
        </w:rPr>
        <w:t xml:space="preserve"> (pentatonic + ♭5). Don't ask “what scale?” first — ask “what chord tone am I aiming at, on what beat?” and use the scale to connect your targets.</w:t>
      </w:r>
    </w:p>
    <w:p>
      <w:pPr>
        <w:pStyle w:val="Heading2"/>
        <w:spacing w:after="80" w:before="200"/>
      </w:pPr>
      <w:r>
        <w:rPr>
          <w:b/>
          <w:bCs/>
          <w:color w:val="B8860B"/>
        </w:rPr>
        <w:t xml:space="preserve">6. Rhythm, swing, and space — the part that matters most</w:t>
      </w:r>
    </w:p>
    <w:p>
      <w:pPr>
        <w:spacing w:after="120" w:line="276"/>
      </w:pPr>
      <w:r>
        <w:rPr>
          <w:b/>
          <w:bCs/>
          <w:color w:val="222222"/>
          <w:sz w:val="21"/>
          <w:szCs w:val="21"/>
        </w:rPr>
        <w:t xml:space="preserve">Swing the eighth notes</w:t>
      </w:r>
      <w:r>
        <w:rPr>
          <w:color w:val="222222"/>
          <w:sz w:val="21"/>
          <w:szCs w:val="21"/>
        </w:rPr>
        <w:t xml:space="preserve"> (long–short, triplet lilt) at medium and slow tempos; they even out as the tempo climbs. </w:t>
      </w:r>
      <w:r>
        <w:rPr>
          <w:b/>
          <w:bCs/>
          <w:color w:val="222222"/>
          <w:sz w:val="21"/>
          <w:szCs w:val="21"/>
        </w:rPr>
        <w:t xml:space="preserve">Leave space</w:t>
      </w:r>
      <w:r>
        <w:rPr>
          <w:color w:val="222222"/>
          <w:sz w:val="21"/>
          <w:szCs w:val="21"/>
        </w:rPr>
        <w:t xml:space="preserve"> — play a phrase, then rest; it is the number-one fix for beginners. </w:t>
      </w:r>
      <w:r>
        <w:rPr>
          <w:b/>
          <w:bCs/>
          <w:color w:val="222222"/>
          <w:sz w:val="21"/>
          <w:szCs w:val="21"/>
        </w:rPr>
        <w:t xml:space="preserve">Phrase off the barline</w:t>
      </w:r>
      <w:r>
        <w:rPr>
          <w:color w:val="222222"/>
          <w:sz w:val="21"/>
          <w:szCs w:val="21"/>
        </w:rPr>
        <w:t xml:space="preserve"> — not every phrase starts on beat 1. And </w:t>
      </w:r>
      <w:r>
        <w:rPr>
          <w:b/>
          <w:bCs/>
          <w:color w:val="222222"/>
          <w:sz w:val="21"/>
          <w:szCs w:val="21"/>
        </w:rPr>
        <w:t xml:space="preserve">converse</w:t>
      </w:r>
      <w:r>
        <w:rPr>
          <w:color w:val="222222"/>
          <w:sz w:val="21"/>
          <w:szCs w:val="21"/>
        </w:rPr>
        <w:t xml:space="preserve">: make a statement, leave a gap, answer it.</w:t>
      </w:r>
    </w:p>
    <w:p>
      <w:pPr>
        <w:pStyle w:val="Heading2"/>
        <w:spacing w:after="80" w:before="200"/>
      </w:pPr>
      <w:r>
        <w:rPr>
          <w:b/>
          <w:bCs/>
          <w:color w:val="B8860B"/>
        </w:rPr>
        <w:t xml:space="preserve">7. Tension and release, and the blues</w:t>
      </w:r>
    </w:p>
    <w:p>
      <w:pPr>
        <w:spacing w:after="120" w:line="276"/>
      </w:pPr>
      <w:r>
        <w:rPr>
          <w:color w:val="222222"/>
          <w:sz w:val="21"/>
          <w:szCs w:val="21"/>
        </w:rPr>
        <w:t xml:space="preserve">Every good phrase and whole solo is an arc of tension and release: build intensity to a peak, then resolve. The </w:t>
      </w:r>
      <w:r>
        <w:rPr>
          <w:b/>
          <w:bCs/>
          <w:color w:val="222222"/>
          <w:sz w:val="21"/>
          <w:szCs w:val="21"/>
        </w:rPr>
        <w:t xml:space="preserve">12-bar blues</w:t>
      </w:r>
      <w:r>
        <w:rPr>
          <w:color w:val="222222"/>
          <w:sz w:val="21"/>
          <w:szCs w:val="21"/>
        </w:rPr>
        <w:t xml:space="preserve"> is the best playground — a blues in F over three dominant chords lets you play one blues scale the whole way and sound good instantly, then add each chord's guide tones for the jazz layer. That blend of feel and harmony is jazz improvisation in miniature.</w:t>
      </w:r>
    </w:p>
    <w:p>
      <w:pPr>
        <w:pStyle w:val="Heading2"/>
        <w:spacing w:after="80" w:before="200"/>
      </w:pPr>
      <w:r>
        <w:rPr>
          <w:b/>
          <w:bCs/>
          <w:color w:val="B8860B"/>
        </w:rPr>
        <w:t xml:space="preserve">8. A practice routine that works</w:t>
      </w:r>
    </w:p>
    <w:p>
      <w:pPr>
        <w:pStyle w:val="ListParagraph"/>
        <w:numPr>
          <w:ilvl w:val="0"/>
          <w:numId w:val="2"/>
        </w:numPr>
        <w:spacing w:after="60" w:line="270"/>
      </w:pPr>
      <w:r>
        <w:rPr>
          <w:b/>
          <w:bCs/>
          <w:color w:val="222222"/>
          <w:sz w:val="21"/>
          <w:szCs w:val="21"/>
        </w:rPr>
        <w:t xml:space="preserve">Sing first — </w:t>
      </w:r>
      <w:r>
        <w:rPr>
          <w:color w:val="222222"/>
          <w:sz w:val="21"/>
          <w:szCs w:val="21"/>
        </w:rPr>
        <w:t xml:space="preserve">if you can't hear it, you can't play it.</w:t>
      </w:r>
    </w:p>
    <w:p>
      <w:pPr>
        <w:pStyle w:val="ListParagraph"/>
        <w:numPr>
          <w:ilvl w:val="0"/>
          <w:numId w:val="2"/>
        </w:numPr>
        <w:spacing w:after="60" w:line="270"/>
      </w:pPr>
      <w:r>
        <w:rPr>
          <w:b/>
          <w:bCs/>
          <w:color w:val="222222"/>
          <w:sz w:val="21"/>
          <w:szCs w:val="21"/>
        </w:rPr>
        <w:t xml:space="preserve">Small loops, slow, with a metronome — </w:t>
      </w:r>
      <w:r>
        <w:rPr>
          <w:color w:val="222222"/>
          <w:sz w:val="21"/>
          <w:szCs w:val="21"/>
        </w:rPr>
        <w:t xml:space="preserve">automate one tiny thing, then speed up.</w:t>
      </w:r>
    </w:p>
    <w:p>
      <w:pPr>
        <w:pStyle w:val="ListParagraph"/>
        <w:numPr>
          <w:ilvl w:val="0"/>
          <w:numId w:val="2"/>
        </w:numPr>
        <w:spacing w:after="60" w:line="270"/>
      </w:pPr>
      <w:r>
        <w:rPr>
          <w:b/>
          <w:bCs/>
          <w:color w:val="222222"/>
          <w:sz w:val="21"/>
          <w:szCs w:val="21"/>
        </w:rPr>
        <w:t xml:space="preserve">All twelve keys — </w:t>
      </w:r>
      <w:r>
        <w:rPr>
          <w:color w:val="222222"/>
          <w:sz w:val="21"/>
          <w:szCs w:val="21"/>
        </w:rPr>
        <w:t xml:space="preserve">everything is stored as intervals, so move it around.</w:t>
      </w:r>
    </w:p>
    <w:p>
      <w:pPr>
        <w:pStyle w:val="ListParagraph"/>
        <w:numPr>
          <w:ilvl w:val="0"/>
          <w:numId w:val="2"/>
        </w:numPr>
        <w:spacing w:after="60" w:line="270"/>
      </w:pPr>
      <w:r>
        <w:rPr>
          <w:b/>
          <w:bCs/>
          <w:color w:val="222222"/>
          <w:sz w:val="21"/>
          <w:szCs w:val="21"/>
        </w:rPr>
        <w:t xml:space="preserve">Transcribe by ear — </w:t>
      </w:r>
      <w:r>
        <w:rPr>
          <w:color w:val="222222"/>
          <w:sz w:val="21"/>
          <w:szCs w:val="21"/>
        </w:rPr>
        <w:t xml:space="preserve">learn short phrases off records you love.</w:t>
      </w:r>
    </w:p>
    <w:p>
      <w:pPr>
        <w:pStyle w:val="ListParagraph"/>
        <w:numPr>
          <w:ilvl w:val="0"/>
          <w:numId w:val="2"/>
        </w:numPr>
        <w:spacing w:after="60" w:line="270"/>
      </w:pPr>
      <w:r>
        <w:rPr>
          <w:b/>
          <w:bCs/>
          <w:color w:val="222222"/>
          <w:sz w:val="21"/>
          <w:szCs w:val="21"/>
        </w:rPr>
        <w:t xml:space="preserve">Play with tracks and people — </w:t>
      </w:r>
      <w:r>
        <w:rPr>
          <w:color w:val="222222"/>
          <w:sz w:val="21"/>
          <w:szCs w:val="21"/>
        </w:rPr>
        <w:t xml:space="preserve">improvising is a conversation; have it.</w:t>
      </w:r>
    </w:p>
    <w:p>
      <w:pPr>
        <w:pStyle w:val="ListParagraph"/>
        <w:numPr>
          <w:ilvl w:val="0"/>
          <w:numId w:val="2"/>
        </w:numPr>
        <w:spacing w:after="60" w:line="270"/>
      </w:pPr>
      <w:r>
        <w:rPr>
          <w:b/>
          <w:bCs/>
          <w:color w:val="222222"/>
          <w:sz w:val="21"/>
          <w:szCs w:val="21"/>
        </w:rPr>
        <w:t xml:space="preserve">Keep your place in the form — </w:t>
      </w:r>
      <w:r>
        <w:rPr>
          <w:color w:val="222222"/>
          <w:sz w:val="21"/>
          <w:szCs w:val="21"/>
        </w:rPr>
        <w:t xml:space="preserve">if lost, land a chord tone on a downbeat and you're anchored.</w:t>
      </w:r>
    </w:p>
    <w:p>
      <w:r>
        <w:br w:type="page"/>
      </w:r>
    </w:p>
    <w:p>
      <w:pPr>
        <w:spacing w:after="40"/>
      </w:pPr>
      <w:r>
        <w:rPr>
          <w:b/>
          <w:bCs/>
          <w:color w:val="666666"/>
          <w:spacing w:val="80"/>
          <w:sz w:val="22"/>
          <w:szCs w:val="22"/>
        </w:rPr>
        <w:t xml:space="preserve">PART III</w:t>
      </w:r>
    </w:p>
    <w:p>
      <w:pPr>
        <w:pStyle w:val="Heading1"/>
        <w:spacing w:after="120" w:before="280"/>
      </w:pPr>
      <w:r>
        <w:rPr>
          <w:b/>
          <w:bCs/>
          <w:color w:val="222222"/>
        </w:rPr>
        <w:t xml:space="preserve">Intermediate Techniques</w:t>
      </w:r>
    </w:p>
    <w:p>
      <w:pPr>
        <w:spacing w:after="120" w:line="276"/>
      </w:pPr>
      <w:r>
        <w:rPr>
          <w:color w:val="222222"/>
          <w:sz w:val="21"/>
          <w:szCs w:val="21"/>
        </w:rPr>
        <w:t xml:space="preserve">Once the beginner path feels natural — guide tones, the ii–V–I, a handful of scales, and phrasing with space — these four techniques are the bridge to sounding like you are playing </w:t>
      </w:r>
      <w:r>
        <w:rPr>
          <w:b/>
          <w:bCs/>
          <w:color w:val="222222"/>
          <w:sz w:val="21"/>
          <w:szCs w:val="21"/>
        </w:rPr>
        <w:t xml:space="preserve">through</w:t>
      </w:r>
      <w:r>
        <w:rPr>
          <w:color w:val="222222"/>
          <w:sz w:val="21"/>
          <w:szCs w:val="21"/>
        </w:rPr>
        <w:t xml:space="preserve"> the changes rather than merely over them.</w:t>
      </w:r>
    </w:p>
    <w:p>
      <w:pPr>
        <w:pStyle w:val="Heading2"/>
        <w:spacing w:after="80" w:before="200"/>
      </w:pPr>
      <w:r>
        <w:rPr>
          <w:b/>
          <w:bCs/>
          <w:color w:val="B8860B"/>
        </w:rPr>
        <w:t xml:space="preserve">Extensions and the “avoid” notes</w:t>
      </w:r>
    </w:p>
    <w:p>
      <w:pPr>
        <w:spacing w:after="120" w:line="276"/>
      </w:pPr>
      <w:r>
        <w:rPr>
          <w:color w:val="222222"/>
          <w:sz w:val="21"/>
          <w:szCs w:val="21"/>
        </w:rPr>
        <w:t xml:space="preserve">Go above the 7th. The </w:t>
      </w:r>
      <w:r>
        <w:rPr>
          <w:b/>
          <w:bCs/>
          <w:color w:val="222222"/>
          <w:sz w:val="21"/>
          <w:szCs w:val="21"/>
        </w:rPr>
        <w:t xml:space="preserve">9th, 11th, and 13th</w:t>
      </w:r>
      <w:r>
        <w:rPr>
          <w:color w:val="222222"/>
          <w:sz w:val="21"/>
          <w:szCs w:val="21"/>
        </w:rPr>
        <w:t xml:space="preserve"> are the sweet upper colors, but not every extension fits every chord. On a major or dominant chord the </w:t>
      </w:r>
      <w:r>
        <w:rPr>
          <w:b/>
          <w:bCs/>
          <w:color w:val="222222"/>
          <w:sz w:val="21"/>
          <w:szCs w:val="21"/>
        </w:rPr>
        <w:t xml:space="preserve">natural 11 clashes with the 3rd</w:t>
      </w:r>
      <w:r>
        <w:rPr>
          <w:color w:val="222222"/>
          <w:sz w:val="21"/>
          <w:szCs w:val="21"/>
        </w:rPr>
        <w:t xml:space="preserve"> (it sits a half step above it), so it is an “avoid note” — use it only as a quick passing tone, or raise it to a </w:t>
      </w:r>
      <w:r>
        <w:rPr>
          <w:b/>
          <w:bCs/>
          <w:color w:val="222222"/>
          <w:sz w:val="21"/>
          <w:szCs w:val="21"/>
        </w:rPr>
        <w:t xml:space="preserve">♯11</w:t>
      </w:r>
      <w:r>
        <w:rPr>
          <w:color w:val="222222"/>
          <w:sz w:val="21"/>
          <w:szCs w:val="21"/>
        </w:rPr>
        <w:t xml:space="preserve"> for the bright Lydian sound. On minor 7 chords, by contrast, all of 9, 11 and 13 are fair game — that is the Dorian sound. The working rule stays the same: chord tones on strong beats, extensions on weak beats, and let any tension slide by step into the nearest chord tone.</w:t>
      </w:r>
    </w:p>
    <w:p>
      <w:pPr>
        <w:pStyle w:val="Heading2"/>
        <w:spacing w:after="80" w:before="200"/>
      </w:pPr>
      <w:r>
        <w:rPr>
          <w:b/>
          <w:bCs/>
          <w:color w:val="B8860B"/>
        </w:rPr>
        <w:t xml:space="preserve">Bebop scales — keeping chord tones on the beat</w:t>
      </w:r>
    </w:p>
    <w:p>
      <w:pPr>
        <w:spacing w:after="120" w:line="276"/>
      </w:pPr>
      <w:r>
        <w:rPr>
          <w:color w:val="222222"/>
          <w:sz w:val="21"/>
          <w:szCs w:val="21"/>
        </w:rPr>
        <w:t xml:space="preserve">A plain seven-note scale has a rhythmic problem at speed: run straight eighth notes and your chord tones drift onto the weak beats. The fix is the </w:t>
      </w:r>
      <w:r>
        <w:rPr>
          <w:b/>
          <w:bCs/>
          <w:color w:val="222222"/>
          <w:sz w:val="21"/>
          <w:szCs w:val="21"/>
        </w:rPr>
        <w:t xml:space="preserve">bebop scale</w:t>
      </w:r>
      <w:r>
        <w:rPr>
          <w:color w:val="222222"/>
          <w:sz w:val="21"/>
          <w:szCs w:val="21"/>
        </w:rPr>
        <w:t xml:space="preserve"> — add one chromatic passing tone to make an eight-note scale so that, starting on a chord tone, every downbeat lands on a chord tone. The </w:t>
      </w:r>
      <w:r>
        <w:rPr>
          <w:b/>
          <w:bCs/>
          <w:color w:val="222222"/>
          <w:sz w:val="21"/>
          <w:szCs w:val="21"/>
        </w:rPr>
        <w:t xml:space="preserve">dominant bebop scale</w:t>
      </w:r>
      <w:r>
        <w:rPr>
          <w:color w:val="222222"/>
          <w:sz w:val="21"/>
          <w:szCs w:val="21"/>
        </w:rPr>
        <w:t xml:space="preserve"> adds a passing tone between the ♭7 and the root (G Mixolydian becomes G A B C D E F F♯ G); the </w:t>
      </w:r>
      <w:r>
        <w:rPr>
          <w:b/>
          <w:bCs/>
          <w:color w:val="222222"/>
          <w:sz w:val="21"/>
          <w:szCs w:val="21"/>
        </w:rPr>
        <w:t xml:space="preserve">major bebop scale</w:t>
      </w:r>
      <w:r>
        <w:rPr>
          <w:color w:val="222222"/>
          <w:sz w:val="21"/>
          <w:szCs w:val="21"/>
        </w:rPr>
        <w:t xml:space="preserve"> adds one between the 5 and 6. This is the rhythmic secret behind classic bebop lines.</w:t>
      </w:r>
    </w:p>
    <w:p>
      <w:pPr>
        <w:pStyle w:val="Heading2"/>
        <w:spacing w:after="80" w:before="200"/>
      </w:pPr>
      <w:r>
        <w:rPr>
          <w:b/>
          <w:bCs/>
          <w:color w:val="B8860B"/>
        </w:rPr>
        <w:t xml:space="preserve">Tritone substitution</w:t>
      </w:r>
    </w:p>
    <w:p>
      <w:pPr>
        <w:spacing w:after="120" w:line="276"/>
      </w:pPr>
      <w:r>
        <w:rPr>
          <w:color w:val="222222"/>
          <w:sz w:val="21"/>
          <w:szCs w:val="21"/>
        </w:rPr>
        <w:t xml:space="preserve">Any dominant 7 chord can be replaced by the dominant a </w:t>
      </w:r>
      <w:r>
        <w:rPr>
          <w:b/>
          <w:bCs/>
          <w:color w:val="222222"/>
          <w:sz w:val="21"/>
          <w:szCs w:val="21"/>
        </w:rPr>
        <w:t xml:space="preserve">tritone away</w:t>
      </w:r>
      <w:r>
        <w:rPr>
          <w:color w:val="222222"/>
          <w:sz w:val="21"/>
          <w:szCs w:val="21"/>
        </w:rPr>
        <w:t xml:space="preserve">, because the two contain the </w:t>
      </w:r>
      <w:r>
        <w:rPr>
          <w:b/>
          <w:bCs/>
          <w:color w:val="222222"/>
          <w:sz w:val="21"/>
          <w:szCs w:val="21"/>
        </w:rPr>
        <w:t xml:space="preserve">same tritone</w:t>
      </w:r>
      <w:r>
        <w:rPr>
          <w:color w:val="222222"/>
          <w:sz w:val="21"/>
          <w:szCs w:val="21"/>
        </w:rPr>
        <w:t xml:space="preserve"> — the 3rd/7th tension pair — with the roles swapped. The 3rd of G7 (B) is the 7th of D♭7, and the 7th of G7 (F) is the 3rd of D♭7: the same two notes, the same pull, a new bass note under them. Substituting </w:t>
      </w:r>
      <w:r>
        <w:rPr>
          <w:b/>
          <w:bCs/>
          <w:color w:val="222222"/>
          <w:sz w:val="21"/>
          <w:szCs w:val="21"/>
        </w:rPr>
        <w:t xml:space="preserve">D♭7 for G7</w:t>
      </w:r>
      <w:r>
        <w:rPr>
          <w:color w:val="222222"/>
          <w:sz w:val="21"/>
          <w:szCs w:val="21"/>
        </w:rPr>
        <w:t xml:space="preserve"> in a ii–V–I therefore resolves just as strongly but gives a smooth chromatic bass line (D → D♭ → C) and a hipper cadence; over the substitute, play its Lydian-dominant scale — which contains exactly the same seven notes as the altered scale of the chord it replaces, which is why it still resolves.</w:t>
      </w:r>
    </w:p>
    <w:p>
      <w:pPr>
        <w:pStyle w:val="Heading2"/>
        <w:spacing w:after="80" w:before="200"/>
      </w:pPr>
      <w:r>
        <w:rPr>
          <w:b/>
          <w:bCs/>
          <w:color w:val="B8860B"/>
        </w:rPr>
        <w:t xml:space="preserve">Digital patterns and 3-to-9 arpeggios</w:t>
      </w:r>
    </w:p>
    <w:p>
      <w:pPr>
        <w:spacing w:after="120" w:line="276"/>
      </w:pPr>
      <w:r>
        <w:rPr>
          <w:color w:val="222222"/>
          <w:sz w:val="21"/>
          <w:szCs w:val="21"/>
        </w:rPr>
        <w:t xml:space="preserve">Two workhorses for outlining chords melodically. The </w:t>
      </w:r>
      <w:r>
        <w:rPr>
          <w:b/>
          <w:bCs/>
          <w:color w:val="222222"/>
          <w:sz w:val="21"/>
          <w:szCs w:val="21"/>
        </w:rPr>
        <w:t xml:space="preserve">1-2-3-5 digital pattern</w:t>
      </w:r>
      <w:r>
        <w:rPr>
          <w:color w:val="222222"/>
          <w:sz w:val="21"/>
          <w:szCs w:val="21"/>
        </w:rPr>
        <w:t xml:space="preserve"> spells each chord (over Dm7: D E F A). The </w:t>
      </w:r>
      <w:r>
        <w:rPr>
          <w:b/>
          <w:bCs/>
          <w:color w:val="222222"/>
          <w:sz w:val="21"/>
          <w:szCs w:val="21"/>
        </w:rPr>
        <w:t xml:space="preserve">3-to-9 arpeggio</w:t>
      </w:r>
      <w:r>
        <w:rPr>
          <w:color w:val="222222"/>
          <w:sz w:val="21"/>
          <w:szCs w:val="21"/>
        </w:rPr>
        <w:t xml:space="preserve"> starts on the 3rd and stacks 3-5-7-9, automatically catching both guide tones plus one sweet extension (over Dm7: F A C E). Run either through a full ii–V–I and you will sound like you are naming every chord as it passes.</w:t>
      </w:r>
    </w:p>
    <w:tbl>
      <w:tblPr>
        <w:tblW w:type="dxa" w:w="9360"/>
        <w:tblBorders>
          <w:top w:val="none"/>
          <w:left w:val="single" w:color="2C7A75" w:sz="18"/>
          <w:bottom w:val="none"/>
          <w:right w:val="none"/>
          <w:insideH w:val="none"/>
          <w:insideV w:val="none"/>
        </w:tblBorders>
      </w:tblPr>
      <w:tblGrid>
        <w:gridCol w:w="9360"/>
      </w:tblGrid>
      <w:tr>
        <w:tc>
          <w:tcPr>
            <w:tcW w:type="dxa" w:w="9360"/>
            <w:shd w:fill="F0F6F5" w:val="clear"/>
            <w:tcMar>
              <w:top w:type="dxa" w:w="100"/>
              <w:left w:type="dxa" w:w="160"/>
              <w:bottom w:type="dxa" w:w="100"/>
              <w:right w:type="dxa" w:w="160"/>
            </w:tcMar>
          </w:tcPr>
          <w:p>
            <w:r>
              <w:rPr>
                <w:sz w:val="21"/>
                <w:szCs w:val="21"/>
              </w:rPr>
              <w:t xml:space="preserve">🔑  </w:t>
            </w:r>
            <w:r>
              <w:rPr>
                <w:i/>
                <w:iCs/>
                <w:color w:val="222222"/>
                <w:sz w:val="21"/>
                <w:szCs w:val="21"/>
              </w:rPr>
              <w:t xml:space="preserve">Intermediate mantra: play through the changes, not over them. Outline each chord with its own guide tones and a digital pattern, then decorate with the right extensions.</w:t>
            </w:r>
          </w:p>
        </w:tc>
      </w:tr>
    </w:tbl>
    <w:p>
      <w:r>
        <w:br w:type="page"/>
      </w:r>
    </w:p>
    <w:p>
      <w:pPr>
        <w:spacing w:after="40"/>
      </w:pPr>
      <w:r>
        <w:rPr>
          <w:b/>
          <w:bCs/>
          <w:color w:val="666666"/>
          <w:spacing w:val="80"/>
          <w:sz w:val="22"/>
          <w:szCs w:val="22"/>
        </w:rPr>
        <w:t xml:space="preserve">PART IV</w:t>
      </w:r>
    </w:p>
    <w:p>
      <w:pPr>
        <w:pStyle w:val="Heading1"/>
        <w:spacing w:after="120" w:before="280"/>
      </w:pPr>
      <w:r>
        <w:rPr>
          <w:b/>
          <w:bCs/>
          <w:color w:val="222222"/>
        </w:rPr>
        <w:t xml:space="preserve">Advanced Concepts</w:t>
      </w:r>
    </w:p>
    <w:p>
      <w:pPr>
        <w:spacing w:after="120" w:line="276"/>
      </w:pPr>
      <w:r>
        <w:rPr>
          <w:color w:val="222222"/>
          <w:sz w:val="21"/>
          <w:szCs w:val="21"/>
        </w:rPr>
        <w:t xml:space="preserve">The advanced language is about </w:t>
      </w:r>
      <w:r>
        <w:rPr>
          <w:b/>
          <w:bCs/>
          <w:color w:val="222222"/>
          <w:sz w:val="21"/>
          <w:szCs w:val="21"/>
        </w:rPr>
        <w:t xml:space="preserve">controlled tension</w:t>
      </w:r>
      <w:r>
        <w:rPr>
          <w:color w:val="222222"/>
          <w:sz w:val="21"/>
          <w:szCs w:val="21"/>
        </w:rPr>
        <w:t xml:space="preserve"> and </w:t>
      </w:r>
      <w:r>
        <w:rPr>
          <w:b/>
          <w:bCs/>
          <w:color w:val="222222"/>
          <w:sz w:val="21"/>
          <w:szCs w:val="21"/>
        </w:rPr>
        <w:t xml:space="preserve">intention</w:t>
      </w:r>
      <w:r>
        <w:rPr>
          <w:color w:val="222222"/>
          <w:sz w:val="21"/>
          <w:szCs w:val="21"/>
        </w:rPr>
        <w:t xml:space="preserve">: richer dominant colors, reharmonization, deliberate dissonance that resolves, and — above all — rhythm and storytelling.</w:t>
      </w:r>
    </w:p>
    <w:p>
      <w:pPr>
        <w:pStyle w:val="Heading2"/>
        <w:spacing w:after="80" w:before="200"/>
      </w:pPr>
      <w:r>
        <w:rPr>
          <w:b/>
          <w:bCs/>
          <w:color w:val="B8860B"/>
        </w:rPr>
        <w:t xml:space="preserve">Altered dominants and upper-structure triads</w:t>
      </w:r>
    </w:p>
    <w:p>
      <w:pPr>
        <w:spacing w:after="120"/>
      </w:pPr>
      <w:r>
        <w:rPr>
          <w:color w:val="222222"/>
          <w:sz w:val="21"/>
          <w:szCs w:val="21"/>
        </w:rPr>
        <w:t xml:space="preserve">When a V7 resolves down a fifth, you can pile on tension with the </w:t>
      </w:r>
      <w:r>
        <w:rPr>
          <w:b/>
          <w:bCs/>
          <w:color w:val="222222"/>
          <w:sz w:val="21"/>
          <w:szCs w:val="21"/>
        </w:rPr>
        <w:t xml:space="preserve">altered scale</w:t>
      </w:r>
      <w:r>
        <w:rPr>
          <w:color w:val="222222"/>
          <w:sz w:val="21"/>
          <w:szCs w:val="21"/>
        </w:rPr>
        <w:t xml:space="preserve"> (the seventh mode of melodic minor), which supplies ♭9, ♯9, ♯11 and ♭13 — every note that pulls into the I. </w:t>
      </w:r>
      <w:r>
        <w:rPr>
          <w:b/>
          <w:bCs/>
          <w:color w:val="222222"/>
          <w:sz w:val="21"/>
          <w:szCs w:val="21"/>
        </w:rPr>
        <w:t xml:space="preserve">Upper-structure triads</w:t>
      </w:r>
      <w:r>
        <w:rPr>
          <w:color w:val="222222"/>
          <w:sz w:val="21"/>
          <w:szCs w:val="21"/>
        </w:rPr>
        <w:t xml:space="preserve"> are a clean way to grab a whole set of tensions in one familiar shape: a simple major triad played over the dominant's root. For </w:t>
      </w:r>
      <w:r>
        <w:rPr>
          <w:b/>
          <w:bCs/>
          <w:color w:val="222222"/>
          <w:sz w:val="21"/>
          <w:szCs w:val="21"/>
        </w:rPr>
        <w:t xml:space="preserve">altered</w:t>
      </w:r>
      <w:r>
        <w:rPr>
          <w:color w:val="222222"/>
          <w:sz w:val="21"/>
          <w:szCs w:val="21"/>
        </w:rPr>
        <w:t xml:space="preserve"> colors over G7, play a </w:t>
      </w:r>
      <w:r>
        <w:rPr>
          <w:b/>
          <w:bCs/>
          <w:color w:val="222222"/>
          <w:sz w:val="21"/>
          <w:szCs w:val="21"/>
        </w:rPr>
        <w:t xml:space="preserve">D♭ major triad</w:t>
      </w:r>
      <w:r>
        <w:rPr>
          <w:color w:val="222222"/>
          <w:sz w:val="21"/>
          <w:szCs w:val="21"/>
        </w:rPr>
        <w:t xml:space="preserve"> (D♭–F–A♭ = ♯11, ♭7, ♭9) — every note of it lives inside the G altered scale. An </w:t>
      </w:r>
      <w:r>
        <w:rPr>
          <w:b/>
          <w:bCs/>
          <w:color w:val="222222"/>
          <w:sz w:val="21"/>
          <w:szCs w:val="21"/>
        </w:rPr>
        <w:t xml:space="preserve">E♭ major triad</w:t>
      </w:r>
      <w:r>
        <w:rPr>
          <w:color w:val="222222"/>
          <w:sz w:val="21"/>
          <w:szCs w:val="21"/>
        </w:rPr>
        <w:t xml:space="preserve"> (E♭–G–B♭ = ♭13, 1, ♯9) works the same way.</w:t>
      </w:r>
    </w:p>
    <w:p>
      <w:pPr>
        <w:spacing w:after="120" w:line="276"/>
      </w:pPr>
      <w:r>
        <w:rPr>
          <w:color w:val="222222"/>
          <w:sz w:val="21"/>
          <w:szCs w:val="21"/>
        </w:rPr>
        <w:t xml:space="preserve">The same trick has a softer, </w:t>
      </w:r>
      <w:r>
        <w:rPr>
          <w:b/>
          <w:bCs/>
          <w:color w:val="222222"/>
          <w:sz w:val="21"/>
          <w:szCs w:val="21"/>
        </w:rPr>
        <w:t xml:space="preserve">un</w:t>
      </w:r>
      <w:r>
        <w:rPr>
          <w:color w:val="222222"/>
          <w:sz w:val="21"/>
          <w:szCs w:val="21"/>
        </w:rPr>
        <w:t xml:space="preserve">altered version. Still over G7, an </w:t>
      </w:r>
      <w:r>
        <w:rPr>
          <w:b/>
          <w:bCs/>
          <w:color w:val="222222"/>
          <w:sz w:val="21"/>
          <w:szCs w:val="21"/>
        </w:rPr>
        <w:t xml:space="preserve">A major triad</w:t>
      </w:r>
      <w:r>
        <w:rPr>
          <w:color w:val="222222"/>
          <w:sz w:val="21"/>
          <w:szCs w:val="21"/>
        </w:rPr>
        <w:t xml:space="preserve"> (A–C♯–E) gives the 9, ♯11 and 13 — the bright </w:t>
      </w:r>
      <w:r>
        <w:rPr>
          <w:b/>
          <w:bCs/>
          <w:color w:val="222222"/>
          <w:sz w:val="21"/>
          <w:szCs w:val="21"/>
        </w:rPr>
        <w:t xml:space="preserve">Lydian-dominant</w:t>
      </w:r>
      <w:r>
        <w:rPr>
          <w:color w:val="222222"/>
          <w:sz w:val="21"/>
          <w:szCs w:val="21"/>
        </w:rPr>
        <w:t xml:space="preserve"> sound, which is what you want when a dominant is </w:t>
      </w:r>
      <w:r>
        <w:rPr>
          <w:b/>
          <w:bCs/>
          <w:color w:val="222222"/>
          <w:sz w:val="21"/>
          <w:szCs w:val="21"/>
        </w:rPr>
        <w:t xml:space="preserve">not</w:t>
      </w:r>
      <w:r>
        <w:rPr>
          <w:color w:val="222222"/>
          <w:sz w:val="21"/>
          <w:szCs w:val="21"/>
        </w:rPr>
        <w:t xml:space="preserve"> resolving, as on the D7 in “Take the A Train.” Its top note E is also the 3rd of Cmaj7, so if the chord does move to I you can hold that note straight through as a common tone.</w:t>
      </w:r>
    </w:p>
    <w:p>
      <w:pPr>
        <w:pStyle w:val="Heading2"/>
        <w:spacing w:after="80" w:before="200"/>
      </w:pPr>
      <w:r>
        <w:rPr>
          <w:b/>
          <w:bCs/>
          <w:color w:val="B8860B"/>
        </w:rPr>
        <w:t xml:space="preserve">Reharmonization and Coltrane changes</w:t>
      </w:r>
    </w:p>
    <w:p>
      <w:pPr>
        <w:spacing w:after="120" w:line="276"/>
      </w:pPr>
      <w:r>
        <w:rPr>
          <w:color w:val="222222"/>
          <w:sz w:val="21"/>
          <w:szCs w:val="21"/>
        </w:rPr>
        <w:t xml:space="preserve">Once you hear the changes, you can bend them. The </w:t>
      </w:r>
      <w:r>
        <w:rPr>
          <w:b/>
          <w:bCs/>
          <w:color w:val="222222"/>
          <w:sz w:val="21"/>
          <w:szCs w:val="21"/>
        </w:rPr>
        <w:t xml:space="preserve">backdoor ii–V</w:t>
      </w:r>
      <w:r>
        <w:rPr>
          <w:color w:val="222222"/>
          <w:sz w:val="21"/>
          <w:szCs w:val="21"/>
        </w:rPr>
        <w:t xml:space="preserve"> (a bVII7 resolving up to I), </w:t>
      </w:r>
      <w:r>
        <w:rPr>
          <w:b/>
          <w:bCs/>
          <w:color w:val="222222"/>
          <w:sz w:val="21"/>
          <w:szCs w:val="21"/>
        </w:rPr>
        <w:t xml:space="preserve">tritone subs</w:t>
      </w:r>
      <w:r>
        <w:rPr>
          <w:color w:val="222222"/>
          <w:sz w:val="21"/>
          <w:szCs w:val="21"/>
        </w:rPr>
        <w:t xml:space="preserve">, and inserted secondary dominants all recolor a progression. The most famous advanced device is </w:t>
      </w:r>
      <w:r>
        <w:rPr>
          <w:b/>
          <w:bCs/>
          <w:color w:val="222222"/>
          <w:sz w:val="21"/>
          <w:szCs w:val="21"/>
        </w:rPr>
        <w:t xml:space="preserve">Coltrane's major-third cycle</w:t>
      </w:r>
      <w:r>
        <w:rPr>
          <w:color w:val="222222"/>
          <w:sz w:val="21"/>
          <w:szCs w:val="21"/>
        </w:rPr>
        <w:t xml:space="preserve"> (the “Giant Steps” matrix): key centers moving by major thirds (for example C → A♭ → E), each approached by its own V7. Practicing clean 1-2-3-5 cells through those fast-moving keys is a rite of passage.</w:t>
      </w:r>
    </w:p>
    <w:p>
      <w:pPr>
        <w:pStyle w:val="Heading2"/>
        <w:spacing w:after="80" w:before="200"/>
      </w:pPr>
      <w:r>
        <w:rPr>
          <w:b/>
          <w:bCs/>
          <w:color w:val="B8860B"/>
        </w:rPr>
        <w:t xml:space="preserve">Playing outside: side-slipping and superimposition</w:t>
      </w:r>
    </w:p>
    <w:p>
      <w:pPr>
        <w:spacing w:after="120" w:line="276"/>
      </w:pPr>
      <w:r>
        <w:rPr>
          <w:color w:val="222222"/>
          <w:sz w:val="21"/>
          <w:szCs w:val="21"/>
        </w:rPr>
        <w:t xml:space="preserve">Deliberate “wrong” notes, resolved on purpose. </w:t>
      </w:r>
      <w:r>
        <w:rPr>
          <w:b/>
          <w:bCs/>
          <w:color w:val="222222"/>
          <w:sz w:val="21"/>
          <w:szCs w:val="21"/>
        </w:rPr>
        <w:t xml:space="preserve">Side-slipping</w:t>
      </w:r>
      <w:r>
        <w:rPr>
          <w:color w:val="222222"/>
          <w:sz w:val="21"/>
          <w:szCs w:val="21"/>
        </w:rPr>
        <w:t xml:space="preserve"> plays a phrase a half step away from the key and then snaps it back — pure tension and release. </w:t>
      </w:r>
      <w:r>
        <w:rPr>
          <w:b/>
          <w:bCs/>
          <w:color w:val="222222"/>
          <w:sz w:val="21"/>
          <w:szCs w:val="21"/>
        </w:rPr>
        <w:t xml:space="preserve">Superimposition</w:t>
      </w:r>
      <w:r>
        <w:rPr>
          <w:color w:val="222222"/>
          <w:sz w:val="21"/>
          <w:szCs w:val="21"/>
        </w:rPr>
        <w:t xml:space="preserve"> lays a familiar shape from a different root over the chord: a </w:t>
      </w:r>
      <w:r>
        <w:rPr>
          <w:b/>
          <w:bCs/>
          <w:color w:val="222222"/>
          <w:sz w:val="21"/>
          <w:szCs w:val="21"/>
        </w:rPr>
        <w:t xml:space="preserve">D major pentatonic over Cmaj7</w:t>
      </w:r>
      <w:r>
        <w:rPr>
          <w:color w:val="222222"/>
          <w:sz w:val="21"/>
          <w:szCs w:val="21"/>
        </w:rPr>
        <w:t xml:space="preserve">, for instance, yields 9, 3, ♯11, 13 and 7 — a shimmering Lydian color — or an outside pentatonic over a V7 for altered tension. The rule that keeps it musical: always resolve the outside idea back inside, on a strong beat.</w:t>
      </w:r>
    </w:p>
    <w:p>
      <w:pPr>
        <w:pStyle w:val="Heading2"/>
        <w:spacing w:after="80" w:before="200"/>
      </w:pPr>
      <w:r>
        <w:rPr>
          <w:b/>
          <w:bCs/>
          <w:color w:val="B8860B"/>
        </w:rPr>
        <w:t xml:space="preserve">Motivic development and telling a story</w:t>
      </w:r>
    </w:p>
    <w:p>
      <w:pPr>
        <w:spacing w:after="120" w:line="276"/>
      </w:pPr>
      <w:r>
        <w:rPr>
          <w:color w:val="222222"/>
          <w:sz w:val="21"/>
          <w:szCs w:val="21"/>
        </w:rPr>
        <w:t xml:space="preserve">The difference between running vocabulary and actually saying something. Take a short </w:t>
      </w:r>
      <w:r>
        <w:rPr>
          <w:b/>
          <w:bCs/>
          <w:color w:val="222222"/>
          <w:sz w:val="21"/>
          <w:szCs w:val="21"/>
        </w:rPr>
        <w:t xml:space="preserve">motif</w:t>
      </w:r>
      <w:r>
        <w:rPr>
          <w:color w:val="222222"/>
          <w:sz w:val="21"/>
          <w:szCs w:val="21"/>
        </w:rPr>
        <w:t xml:space="preserve"> — three or four notes with a distinctive rhythm — and develop it: transpose it to fit each chord, invert it, augment or shrink its rhythm, sequence it, displace it across the barline. A whole solo built from one evolving idea has a shape and memorability that scale-running never achieves. This is where technique becomes music.</w:t>
      </w:r>
    </w:p>
    <w:p>
      <w:pPr>
        <w:pStyle w:val="Heading2"/>
        <w:spacing w:after="80" w:before="200"/>
      </w:pPr>
      <w:r>
        <w:rPr>
          <w:b/>
          <w:bCs/>
          <w:color w:val="B8860B"/>
        </w:rPr>
        <w:t xml:space="preserve">Rhythmic mastery: displacement and playing over the barline</w:t>
      </w:r>
    </w:p>
    <w:p>
      <w:pPr>
        <w:spacing w:after="120" w:line="276"/>
      </w:pPr>
      <w:r>
        <w:rPr>
          <w:color w:val="222222"/>
          <w:sz w:val="21"/>
          <w:szCs w:val="21"/>
        </w:rPr>
        <w:t xml:space="preserve">At the highest level, rhythm is the frontier. </w:t>
      </w:r>
      <w:r>
        <w:rPr>
          <w:b/>
          <w:bCs/>
          <w:color w:val="222222"/>
          <w:sz w:val="21"/>
          <w:szCs w:val="21"/>
        </w:rPr>
        <w:t xml:space="preserve">Metric displacement</w:t>
      </w:r>
      <w:r>
        <w:rPr>
          <w:color w:val="222222"/>
          <w:sz w:val="21"/>
          <w:szCs w:val="21"/>
        </w:rPr>
        <w:t xml:space="preserve"> repeats a phrase starting on a different beat so it floats against the pulse; </w:t>
      </w:r>
      <w:r>
        <w:rPr>
          <w:b/>
          <w:bCs/>
          <w:color w:val="222222"/>
          <w:sz w:val="21"/>
          <w:szCs w:val="21"/>
        </w:rPr>
        <w:t xml:space="preserve">polyrhythmic groupings</w:t>
      </w:r>
      <w:r>
        <w:rPr>
          <w:color w:val="222222"/>
          <w:sz w:val="21"/>
          <w:szCs w:val="21"/>
        </w:rPr>
        <w:t xml:space="preserve"> (playing in threes over 4/4) create rolling tension; and phrasing across the barline in long, asymmetric lines makes time feel elastic. Combine these with the harmonic tools above and you have the full language.</w:t>
      </w:r>
    </w:p>
    <w:tbl>
      <w:tblPr>
        <w:tblW w:type="dxa" w:w="9360"/>
        <w:tblBorders>
          <w:top w:val="none"/>
          <w:left w:val="single" w:color="2C7A75" w:sz="18"/>
          <w:bottom w:val="none"/>
          <w:right w:val="none"/>
          <w:insideH w:val="none"/>
          <w:insideV w:val="none"/>
        </w:tblBorders>
      </w:tblPr>
      <w:tblGrid>
        <w:gridCol w:w="9360"/>
      </w:tblGrid>
      <w:tr>
        <w:tc>
          <w:tcPr>
            <w:tcW w:type="dxa" w:w="9360"/>
            <w:shd w:fill="F0F6F5" w:val="clear"/>
            <w:tcMar>
              <w:top w:type="dxa" w:w="100"/>
              <w:left w:type="dxa" w:w="160"/>
              <w:bottom w:type="dxa" w:w="100"/>
              <w:right w:type="dxa" w:w="160"/>
            </w:tcMar>
          </w:tcPr>
          <w:p>
            <w:r>
              <w:rPr>
                <w:sz w:val="21"/>
                <w:szCs w:val="21"/>
              </w:rPr>
              <w:t xml:space="preserve">🔑  </w:t>
            </w:r>
            <w:r>
              <w:rPr>
                <w:i/>
                <w:iCs/>
                <w:color w:val="222222"/>
                <w:sz w:val="21"/>
                <w:szCs w:val="21"/>
              </w:rPr>
              <w:t xml:space="preserve">Advanced mantra: every tension is a promise to resolve. Make the “outside” and the displacement deliberate, then land it — on purpose, on a strong beat.</w:t>
            </w:r>
          </w:p>
        </w:tc>
      </w:tr>
    </w:tbl>
    <w:p>
      <w:r>
        <w:br w:type="page"/>
      </w:r>
    </w:p>
    <w:p>
      <w:pPr>
        <w:spacing w:after="40"/>
      </w:pPr>
      <w:r>
        <w:rPr>
          <w:b/>
          <w:bCs/>
          <w:color w:val="666666"/>
          <w:spacing w:val="80"/>
          <w:sz w:val="22"/>
          <w:szCs w:val="22"/>
        </w:rPr>
        <w:t xml:space="preserve">PART V</w:t>
      </w:r>
    </w:p>
    <w:p>
      <w:pPr>
        <w:pStyle w:val="Heading1"/>
        <w:spacing w:after="120" w:before="280"/>
      </w:pPr>
      <w:r>
        <w:rPr>
          <w:b/>
          <w:bCs/>
          <w:color w:val="222222"/>
        </w:rPr>
        <w:t xml:space="preserve">Listening: The Masters &amp; The Standards</w:t>
      </w:r>
    </w:p>
    <w:p>
      <w:pPr>
        <w:spacing w:after="120" w:line="276"/>
      </w:pPr>
      <w:r>
        <w:rPr>
          <w:color w:val="222222"/>
          <w:sz w:val="21"/>
          <w:szCs w:val="21"/>
        </w:rPr>
        <w:t xml:space="preserve">Everything in Parts I–IV is only a map. The territory is the </w:t>
      </w:r>
      <w:r>
        <w:rPr>
          <w:b/>
          <w:bCs/>
          <w:color w:val="222222"/>
          <w:sz w:val="21"/>
          <w:szCs w:val="21"/>
        </w:rPr>
        <w:t xml:space="preserve">sound</w:t>
      </w:r>
      <w:r>
        <w:rPr>
          <w:color w:val="222222"/>
          <w:sz w:val="21"/>
          <w:szCs w:val="21"/>
        </w:rPr>
        <w:t xml:space="preserve">, and you reach it the way every jazz musician has: by listening deeply and transcribing by ear. Live with the players below, sing along, then learn one phrase at a time. Then learn the standards — the shared repertoire every jazz musician is expected to know — so you can sit in anywhere.</w:t>
      </w:r>
    </w:p>
    <w:p>
      <w:pPr>
        <w:pStyle w:val="Heading2"/>
        <w:spacing w:after="80" w:before="200"/>
      </w:pPr>
      <w:r>
        <w:rPr>
          <w:b/>
          <w:bCs/>
          <w:color w:val="B8860B"/>
        </w:rPr>
        <w:t xml:space="preserve">Masters to study</w:t>
      </w:r>
    </w:p>
    <w:p>
      <w:pPr>
        <w:spacing w:after="120" w:line="276"/>
      </w:pPr>
      <w:r>
        <w:rPr>
          <w:color w:val="222222"/>
          <w:sz w:val="21"/>
          <w:szCs w:val="21"/>
        </w:rPr>
        <w:t xml:space="preserve">A starting pantheon. Pick one player a week; sing their lines before you try to name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350"/>
        <w:gridCol w:w="4960"/>
      </w:tblGrid>
      <w:tr>
        <w:trPr>
          <w:cantSplit/>
          <w:tblHeader/>
        </w:trPr>
        <w:tc>
          <w:tcPr>
            <w:tcW w:type="dxa" w:w="2050"/>
            <w:shd w:fill="B8860B" w:val="clear"/>
            <w:tcMar>
              <w:top w:type="dxa" w:w="60"/>
              <w:left w:type="dxa" w:w="100"/>
              <w:bottom w:type="dxa" w:w="60"/>
              <w:right w:type="dxa" w:w="100"/>
            </w:tcMar>
          </w:tcPr>
          <w:p>
            <w:r>
              <w:rPr>
                <w:b/>
                <w:bCs/>
                <w:color w:val="FFFFFF"/>
                <w:sz w:val="17"/>
                <w:szCs w:val="17"/>
              </w:rPr>
              <w:t xml:space="preserve">Player</w:t>
            </w:r>
          </w:p>
        </w:tc>
        <w:tc>
          <w:tcPr>
            <w:tcW w:type="dxa" w:w="2350"/>
            <w:shd w:fill="B8860B" w:val="clear"/>
            <w:tcMar>
              <w:top w:type="dxa" w:w="60"/>
              <w:left w:type="dxa" w:w="100"/>
              <w:bottom w:type="dxa" w:w="60"/>
              <w:right w:type="dxa" w:w="100"/>
            </w:tcMar>
          </w:tcPr>
          <w:p>
            <w:r>
              <w:rPr>
                <w:b/>
                <w:bCs/>
                <w:color w:val="FFFFFF"/>
                <w:sz w:val="17"/>
                <w:szCs w:val="17"/>
              </w:rPr>
              <w:t xml:space="preserve">Instrument · era</w:t>
            </w:r>
          </w:p>
        </w:tc>
        <w:tc>
          <w:tcPr>
            <w:tcW w:type="dxa" w:w="4960"/>
            <w:shd w:fill="B8860B" w:val="clear"/>
            <w:tcMar>
              <w:top w:type="dxa" w:w="60"/>
              <w:left w:type="dxa" w:w="100"/>
              <w:bottom w:type="dxa" w:w="60"/>
              <w:right w:type="dxa" w:w="100"/>
            </w:tcMar>
          </w:tcPr>
          <w:p>
            <w:r>
              <w:rPr>
                <w:b/>
                <w:bCs/>
                <w:color w:val="FFFFFF"/>
                <w:sz w:val="17"/>
                <w:szCs w:val="17"/>
              </w:rPr>
              <w:t xml:space="preserve">What to listen for</w:t>
            </w:r>
          </w:p>
        </w:tc>
      </w:tr>
      <w:tr>
        <w:trPr>
          <w:cantSplit/>
        </w:trPr>
        <w:tc>
          <w:tcPr>
            <w:tcW w:type="dxa" w:w="2050"/>
            <w:shd w:fill="FBF6EC" w:val="clear"/>
            <w:tcMar>
              <w:top w:type="dxa" w:w="60"/>
              <w:left w:type="dxa" w:w="100"/>
              <w:bottom w:type="dxa" w:w="60"/>
              <w:right w:type="dxa" w:w="100"/>
            </w:tcMar>
          </w:tcPr>
          <w:p>
            <w:r>
              <w:rPr>
                <w:b w:val="false"/>
                <w:bCs w:val="false"/>
                <w:color w:val="222222"/>
                <w:sz w:val="17"/>
                <w:szCs w:val="17"/>
              </w:rPr>
              <w:t xml:space="preserve">Louis Armstrong</w:t>
            </w:r>
          </w:p>
        </w:tc>
        <w:tc>
          <w:tcPr>
            <w:tcW w:type="dxa" w:w="2350"/>
            <w:shd w:fill="FBF6EC" w:val="clear"/>
            <w:tcMar>
              <w:top w:type="dxa" w:w="60"/>
              <w:left w:type="dxa" w:w="100"/>
              <w:bottom w:type="dxa" w:w="60"/>
              <w:right w:type="dxa" w:w="100"/>
            </w:tcMar>
          </w:tcPr>
          <w:p>
            <w:r>
              <w:rPr>
                <w:b w:val="false"/>
                <w:bCs w:val="false"/>
                <w:color w:val="222222"/>
                <w:sz w:val="17"/>
                <w:szCs w:val="17"/>
              </w:rPr>
              <w:t xml:space="preserve">Trumpet / voice · 1920s–70s</w:t>
            </w:r>
          </w:p>
        </w:tc>
        <w:tc>
          <w:tcPr>
            <w:tcW w:type="dxa" w:w="4960"/>
            <w:shd w:fill="FBF6EC" w:val="clear"/>
            <w:tcMar>
              <w:top w:type="dxa" w:w="60"/>
              <w:left w:type="dxa" w:w="100"/>
              <w:bottom w:type="dxa" w:w="60"/>
              <w:right w:type="dxa" w:w="100"/>
            </w:tcMar>
          </w:tcPr>
          <w:p>
            <w:r>
              <w:rPr>
                <w:b w:val="false"/>
                <w:bCs w:val="false"/>
                <w:color w:val="222222"/>
                <w:sz w:val="17"/>
                <w:szCs w:val="17"/>
              </w:rPr>
              <w:t xml:space="preserve">The first great soloist — joyous swing, singing phrases, pure storytelling.</w:t>
            </w:r>
          </w:p>
        </w:tc>
      </w:tr>
      <w:tr>
        <w:trPr>
          <w:cantSplit/>
        </w:trPr>
        <w:tc>
          <w:tcPr>
            <w:tcW w:type="dxa" w:w="2050"/>
            <w:shd w:fill="FBF6EC" w:val="clear"/>
            <w:tcMar>
              <w:top w:type="dxa" w:w="60"/>
              <w:left w:type="dxa" w:w="100"/>
              <w:bottom w:type="dxa" w:w="60"/>
              <w:right w:type="dxa" w:w="100"/>
            </w:tcMar>
          </w:tcPr>
          <w:p>
            <w:r>
              <w:rPr>
                <w:b w:val="false"/>
                <w:bCs w:val="false"/>
                <w:color w:val="222222"/>
                <w:sz w:val="17"/>
                <w:szCs w:val="17"/>
              </w:rPr>
              <w:t xml:space="preserve">Big Joe Turner</w:t>
            </w:r>
          </w:p>
        </w:tc>
        <w:tc>
          <w:tcPr>
            <w:tcW w:type="dxa" w:w="2350"/>
            <w:shd w:fill="FBF6EC" w:val="clear"/>
            <w:tcMar>
              <w:top w:type="dxa" w:w="60"/>
              <w:left w:type="dxa" w:w="100"/>
              <w:bottom w:type="dxa" w:w="60"/>
              <w:right w:type="dxa" w:w="100"/>
            </w:tcMar>
          </w:tcPr>
          <w:p>
            <w:r>
              <w:rPr>
                <w:b w:val="false"/>
                <w:bCs w:val="false"/>
                <w:color w:val="222222"/>
                <w:sz w:val="17"/>
                <w:szCs w:val="17"/>
              </w:rPr>
              <w:t xml:space="preserve">Blues vocals · 1930s–80s</w:t>
            </w:r>
          </w:p>
        </w:tc>
        <w:tc>
          <w:tcPr>
            <w:tcW w:type="dxa" w:w="4960"/>
            <w:shd w:fill="FBF6EC" w:val="clear"/>
            <w:tcMar>
              <w:top w:type="dxa" w:w="60"/>
              <w:left w:type="dxa" w:w="100"/>
              <w:bottom w:type="dxa" w:w="60"/>
              <w:right w:type="dxa" w:w="100"/>
            </w:tcMar>
          </w:tcPr>
          <w:p>
            <w:r>
              <w:rPr>
                <w:b w:val="false"/>
                <w:bCs w:val="false"/>
                <w:color w:val="222222"/>
                <w:sz w:val="17"/>
                <w:szCs w:val="17"/>
              </w:rPr>
              <w:t xml:space="preserve">The blues-shouting roots under all of jazz — shuffle, call-and-response, feeling.</w:t>
            </w:r>
          </w:p>
        </w:tc>
      </w:tr>
      <w:tr>
        <w:trPr>
          <w:cantSplit/>
        </w:trPr>
        <w:tc>
          <w:tcPr>
            <w:tcW w:type="dxa" w:w="2050"/>
            <w:shd w:fill="FBF6EC" w:val="clear"/>
            <w:tcMar>
              <w:top w:type="dxa" w:w="60"/>
              <w:left w:type="dxa" w:w="100"/>
              <w:bottom w:type="dxa" w:w="60"/>
              <w:right w:type="dxa" w:w="100"/>
            </w:tcMar>
          </w:tcPr>
          <w:p>
            <w:r>
              <w:rPr>
                <w:b w:val="false"/>
                <w:bCs w:val="false"/>
                <w:color w:val="222222"/>
                <w:sz w:val="17"/>
                <w:szCs w:val="17"/>
              </w:rPr>
              <w:t xml:space="preserve">Charlie Parker</w:t>
            </w:r>
          </w:p>
        </w:tc>
        <w:tc>
          <w:tcPr>
            <w:tcW w:type="dxa" w:w="2350"/>
            <w:shd w:fill="FBF6EC" w:val="clear"/>
            <w:tcMar>
              <w:top w:type="dxa" w:w="60"/>
              <w:left w:type="dxa" w:w="100"/>
              <w:bottom w:type="dxa" w:w="60"/>
              <w:right w:type="dxa" w:w="100"/>
            </w:tcMar>
          </w:tcPr>
          <w:p>
            <w:r>
              <w:rPr>
                <w:b w:val="false"/>
                <w:bCs w:val="false"/>
                <w:color w:val="222222"/>
                <w:sz w:val="17"/>
                <w:szCs w:val="17"/>
              </w:rPr>
              <w:t xml:space="preserve">Alto sax · 1940s–50s (bebop)</w:t>
            </w:r>
          </w:p>
        </w:tc>
        <w:tc>
          <w:tcPr>
            <w:tcW w:type="dxa" w:w="4960"/>
            <w:shd w:fill="FBF6EC" w:val="clear"/>
            <w:tcMar>
              <w:top w:type="dxa" w:w="60"/>
              <w:left w:type="dxa" w:w="100"/>
              <w:bottom w:type="dxa" w:w="60"/>
              <w:right w:type="dxa" w:w="100"/>
            </w:tcMar>
          </w:tcPr>
          <w:p>
            <w:r>
              <w:rPr>
                <w:b w:val="false"/>
                <w:bCs w:val="false"/>
                <w:color w:val="222222"/>
                <w:sz w:val="17"/>
                <w:szCs w:val="17"/>
              </w:rPr>
              <w:t xml:space="preserve">Blazing eighth-note lines, chromatic enclosures, the blues in everything.</w:t>
            </w:r>
          </w:p>
        </w:tc>
      </w:tr>
      <w:tr>
        <w:trPr>
          <w:cantSplit/>
        </w:trPr>
        <w:tc>
          <w:tcPr>
            <w:tcW w:type="dxa" w:w="2050"/>
            <w:shd w:fill="FBF6EC" w:val="clear"/>
            <w:tcMar>
              <w:top w:type="dxa" w:w="60"/>
              <w:left w:type="dxa" w:w="100"/>
              <w:bottom w:type="dxa" w:w="60"/>
              <w:right w:type="dxa" w:w="100"/>
            </w:tcMar>
          </w:tcPr>
          <w:p>
            <w:r>
              <w:rPr>
                <w:b w:val="false"/>
                <w:bCs w:val="false"/>
                <w:color w:val="222222"/>
                <w:sz w:val="17"/>
                <w:szCs w:val="17"/>
              </w:rPr>
              <w:t xml:space="preserve">Dizzy Gillespie</w:t>
            </w:r>
          </w:p>
        </w:tc>
        <w:tc>
          <w:tcPr>
            <w:tcW w:type="dxa" w:w="2350"/>
            <w:shd w:fill="FBF6EC" w:val="clear"/>
            <w:tcMar>
              <w:top w:type="dxa" w:w="60"/>
              <w:left w:type="dxa" w:w="100"/>
              <w:bottom w:type="dxa" w:w="60"/>
              <w:right w:type="dxa" w:w="100"/>
            </w:tcMar>
          </w:tcPr>
          <w:p>
            <w:r>
              <w:rPr>
                <w:b w:val="false"/>
                <w:bCs w:val="false"/>
                <w:color w:val="222222"/>
                <w:sz w:val="17"/>
                <w:szCs w:val="17"/>
              </w:rPr>
              <w:t xml:space="preserve">Trumpet · 1930s–90s (bebop / Afro-Cuban)</w:t>
            </w:r>
          </w:p>
        </w:tc>
        <w:tc>
          <w:tcPr>
            <w:tcW w:type="dxa" w:w="4960"/>
            <w:shd w:fill="FBF6EC" w:val="clear"/>
            <w:tcMar>
              <w:top w:type="dxa" w:w="60"/>
              <w:left w:type="dxa" w:w="100"/>
              <w:bottom w:type="dxa" w:w="60"/>
              <w:right w:type="dxa" w:w="100"/>
            </w:tcMar>
          </w:tcPr>
          <w:p>
            <w:r>
              <w:rPr>
                <w:b w:val="false"/>
                <w:bCs w:val="false"/>
                <w:color w:val="222222"/>
                <w:sz w:val="17"/>
                <w:szCs w:val="17"/>
              </w:rPr>
              <w:t xml:space="preserve">Harmonic daring, high-register fire, and the birth of Afro-Cuban jazz.</w:t>
            </w:r>
          </w:p>
        </w:tc>
      </w:tr>
      <w:tr>
        <w:trPr>
          <w:cantSplit/>
        </w:trPr>
        <w:tc>
          <w:tcPr>
            <w:tcW w:type="dxa" w:w="2050"/>
            <w:shd w:fill="FBF6EC" w:val="clear"/>
            <w:tcMar>
              <w:top w:type="dxa" w:w="60"/>
              <w:left w:type="dxa" w:w="100"/>
              <w:bottom w:type="dxa" w:w="60"/>
              <w:right w:type="dxa" w:w="100"/>
            </w:tcMar>
          </w:tcPr>
          <w:p>
            <w:r>
              <w:rPr>
                <w:b w:val="false"/>
                <w:bCs w:val="false"/>
                <w:color w:val="222222"/>
                <w:sz w:val="17"/>
                <w:szCs w:val="17"/>
              </w:rPr>
              <w:t xml:space="preserve">Thelonious Monk</w:t>
            </w:r>
          </w:p>
        </w:tc>
        <w:tc>
          <w:tcPr>
            <w:tcW w:type="dxa" w:w="2350"/>
            <w:shd w:fill="FBF6EC" w:val="clear"/>
            <w:tcMar>
              <w:top w:type="dxa" w:w="60"/>
              <w:left w:type="dxa" w:w="100"/>
              <w:bottom w:type="dxa" w:w="60"/>
              <w:right w:type="dxa" w:w="100"/>
            </w:tcMar>
          </w:tcPr>
          <w:p>
            <w:r>
              <w:rPr>
                <w:b w:val="false"/>
                <w:bCs w:val="false"/>
                <w:color w:val="222222"/>
                <w:sz w:val="17"/>
                <w:szCs w:val="17"/>
              </w:rPr>
              <w:t xml:space="preserve">Piano · 1940s–70s</w:t>
            </w:r>
          </w:p>
        </w:tc>
        <w:tc>
          <w:tcPr>
            <w:tcW w:type="dxa" w:w="4960"/>
            <w:shd w:fill="FBF6EC" w:val="clear"/>
            <w:tcMar>
              <w:top w:type="dxa" w:w="60"/>
              <w:left w:type="dxa" w:w="100"/>
              <w:bottom w:type="dxa" w:w="60"/>
              <w:right w:type="dxa" w:w="100"/>
            </w:tcMar>
          </w:tcPr>
          <w:p>
            <w:r>
              <w:rPr>
                <w:b w:val="false"/>
                <w:bCs w:val="false"/>
                <w:color w:val="222222"/>
                <w:sz w:val="17"/>
                <w:szCs w:val="17"/>
              </w:rPr>
              <w:t xml:space="preserve">Angular lines, space, and “wrong” notes that are exactly right; rhythm as melody.</w:t>
            </w:r>
          </w:p>
        </w:tc>
      </w:tr>
      <w:tr>
        <w:trPr>
          <w:cantSplit/>
        </w:trPr>
        <w:tc>
          <w:tcPr>
            <w:tcW w:type="dxa" w:w="2050"/>
            <w:shd w:fill="FBF6EC" w:val="clear"/>
            <w:tcMar>
              <w:top w:type="dxa" w:w="60"/>
              <w:left w:type="dxa" w:w="100"/>
              <w:bottom w:type="dxa" w:w="60"/>
              <w:right w:type="dxa" w:w="100"/>
            </w:tcMar>
          </w:tcPr>
          <w:p>
            <w:r>
              <w:rPr>
                <w:b w:val="false"/>
                <w:bCs w:val="false"/>
                <w:color w:val="222222"/>
                <w:sz w:val="17"/>
                <w:szCs w:val="17"/>
              </w:rPr>
              <w:t xml:space="preserve">Charles Mingus</w:t>
            </w:r>
          </w:p>
        </w:tc>
        <w:tc>
          <w:tcPr>
            <w:tcW w:type="dxa" w:w="2350"/>
            <w:shd w:fill="FBF6EC" w:val="clear"/>
            <w:tcMar>
              <w:top w:type="dxa" w:w="60"/>
              <w:left w:type="dxa" w:w="100"/>
              <w:bottom w:type="dxa" w:w="60"/>
              <w:right w:type="dxa" w:w="100"/>
            </w:tcMar>
          </w:tcPr>
          <w:p>
            <w:r>
              <w:rPr>
                <w:b w:val="false"/>
                <w:bCs w:val="false"/>
                <w:color w:val="222222"/>
                <w:sz w:val="17"/>
                <w:szCs w:val="17"/>
              </w:rPr>
              <w:t xml:space="preserve">Bass / composer · 1940s–70s</w:t>
            </w:r>
          </w:p>
        </w:tc>
        <w:tc>
          <w:tcPr>
            <w:tcW w:type="dxa" w:w="4960"/>
            <w:shd w:fill="FBF6EC" w:val="clear"/>
            <w:tcMar>
              <w:top w:type="dxa" w:w="60"/>
              <w:left w:type="dxa" w:w="100"/>
              <w:bottom w:type="dxa" w:w="60"/>
              <w:right w:type="dxa" w:w="100"/>
            </w:tcMar>
          </w:tcPr>
          <w:p>
            <w:r>
              <w:rPr>
                <w:b w:val="false"/>
                <w:bCs w:val="false"/>
                <w:color w:val="222222"/>
                <w:sz w:val="17"/>
                <w:szCs w:val="17"/>
              </w:rPr>
              <w:t xml:space="preserve">Gospel-and-blues fire, collective improvisation, huge dynamics.</w:t>
            </w:r>
          </w:p>
        </w:tc>
      </w:tr>
      <w:tr>
        <w:trPr>
          <w:cantSplit/>
        </w:trPr>
        <w:tc>
          <w:tcPr>
            <w:tcW w:type="dxa" w:w="2050"/>
            <w:shd w:fill="FBF6EC" w:val="clear"/>
            <w:tcMar>
              <w:top w:type="dxa" w:w="60"/>
              <w:left w:type="dxa" w:w="100"/>
              <w:bottom w:type="dxa" w:w="60"/>
              <w:right w:type="dxa" w:w="100"/>
            </w:tcMar>
          </w:tcPr>
          <w:p>
            <w:r>
              <w:rPr>
                <w:b w:val="false"/>
                <w:bCs w:val="false"/>
                <w:color w:val="222222"/>
                <w:sz w:val="17"/>
                <w:szCs w:val="17"/>
              </w:rPr>
              <w:t xml:space="preserve">Miles Davis</w:t>
            </w:r>
          </w:p>
        </w:tc>
        <w:tc>
          <w:tcPr>
            <w:tcW w:type="dxa" w:w="2350"/>
            <w:shd w:fill="FBF6EC" w:val="clear"/>
            <w:tcMar>
              <w:top w:type="dxa" w:w="60"/>
              <w:left w:type="dxa" w:w="100"/>
              <w:bottom w:type="dxa" w:w="60"/>
              <w:right w:type="dxa" w:w="100"/>
            </w:tcMar>
          </w:tcPr>
          <w:p>
            <w:r>
              <w:rPr>
                <w:b w:val="false"/>
                <w:bCs w:val="false"/>
                <w:color w:val="222222"/>
                <w:sz w:val="17"/>
                <w:szCs w:val="17"/>
              </w:rPr>
              <w:t xml:space="preserve">Trumpet · 1940s–90s</w:t>
            </w:r>
          </w:p>
        </w:tc>
        <w:tc>
          <w:tcPr>
            <w:tcW w:type="dxa" w:w="4960"/>
            <w:shd w:fill="FBF6EC" w:val="clear"/>
            <w:tcMar>
              <w:top w:type="dxa" w:w="60"/>
              <w:left w:type="dxa" w:w="100"/>
              <w:bottom w:type="dxa" w:w="60"/>
              <w:right w:type="dxa" w:w="100"/>
            </w:tcMar>
          </w:tcPr>
          <w:p>
            <w:r>
              <w:rPr>
                <w:b w:val="false"/>
                <w:bCs w:val="false"/>
                <w:color w:val="222222"/>
                <w:sz w:val="17"/>
                <w:szCs w:val="17"/>
              </w:rPr>
              <w:t xml:space="preserve">Space and reinvention — few notes, deep lyricism; pioneered modal jazz.</w:t>
            </w:r>
          </w:p>
        </w:tc>
      </w:tr>
      <w:tr>
        <w:trPr>
          <w:cantSplit/>
        </w:trPr>
        <w:tc>
          <w:tcPr>
            <w:tcW w:type="dxa" w:w="2050"/>
            <w:shd w:fill="FBF6EC" w:val="clear"/>
            <w:tcMar>
              <w:top w:type="dxa" w:w="60"/>
              <w:left w:type="dxa" w:w="100"/>
              <w:bottom w:type="dxa" w:w="60"/>
              <w:right w:type="dxa" w:w="100"/>
            </w:tcMar>
          </w:tcPr>
          <w:p>
            <w:r>
              <w:rPr>
                <w:b w:val="false"/>
                <w:bCs w:val="false"/>
                <w:color w:val="222222"/>
                <w:sz w:val="17"/>
                <w:szCs w:val="17"/>
              </w:rPr>
              <w:t xml:space="preserve">John Coltrane</w:t>
            </w:r>
          </w:p>
        </w:tc>
        <w:tc>
          <w:tcPr>
            <w:tcW w:type="dxa" w:w="2350"/>
            <w:shd w:fill="FBF6EC" w:val="clear"/>
            <w:tcMar>
              <w:top w:type="dxa" w:w="60"/>
              <w:left w:type="dxa" w:w="100"/>
              <w:bottom w:type="dxa" w:w="60"/>
              <w:right w:type="dxa" w:w="100"/>
            </w:tcMar>
          </w:tcPr>
          <w:p>
            <w:r>
              <w:rPr>
                <w:b w:val="false"/>
                <w:bCs w:val="false"/>
                <w:color w:val="222222"/>
                <w:sz w:val="17"/>
                <w:szCs w:val="17"/>
              </w:rPr>
              <w:t xml:space="preserve">Tenor / soprano sax · 1950s–60s</w:t>
            </w:r>
          </w:p>
        </w:tc>
        <w:tc>
          <w:tcPr>
            <w:tcW w:type="dxa" w:w="4960"/>
            <w:shd w:fill="FBF6EC" w:val="clear"/>
            <w:tcMar>
              <w:top w:type="dxa" w:w="60"/>
              <w:left w:type="dxa" w:w="100"/>
              <w:bottom w:type="dxa" w:w="60"/>
              <w:right w:type="dxa" w:w="100"/>
            </w:tcMar>
          </w:tcPr>
          <w:p>
            <w:r>
              <w:rPr>
                <w:b w:val="false"/>
                <w:bCs w:val="false"/>
                <w:color w:val="222222"/>
                <w:sz w:val="17"/>
                <w:szCs w:val="17"/>
              </w:rPr>
              <w:t xml:space="preserve">“Sheets of sound,” modal jazz, the Giant Steps matrix, spiritual intensity.</w:t>
            </w:r>
          </w:p>
        </w:tc>
      </w:tr>
      <w:tr>
        <w:trPr>
          <w:cantSplit/>
        </w:trPr>
        <w:tc>
          <w:tcPr>
            <w:tcW w:type="dxa" w:w="2050"/>
            <w:shd w:fill="FBF6EC" w:val="clear"/>
            <w:tcMar>
              <w:top w:type="dxa" w:w="60"/>
              <w:left w:type="dxa" w:w="100"/>
              <w:bottom w:type="dxa" w:w="60"/>
              <w:right w:type="dxa" w:w="100"/>
            </w:tcMar>
          </w:tcPr>
          <w:p>
            <w:r>
              <w:rPr>
                <w:b w:val="false"/>
                <w:bCs w:val="false"/>
                <w:color w:val="222222"/>
                <w:sz w:val="17"/>
                <w:szCs w:val="17"/>
              </w:rPr>
              <w:t xml:space="preserve">Stan Getz</w:t>
            </w:r>
          </w:p>
        </w:tc>
        <w:tc>
          <w:tcPr>
            <w:tcW w:type="dxa" w:w="2350"/>
            <w:shd w:fill="FBF6EC" w:val="clear"/>
            <w:tcMar>
              <w:top w:type="dxa" w:w="60"/>
              <w:left w:type="dxa" w:w="100"/>
              <w:bottom w:type="dxa" w:w="60"/>
              <w:right w:type="dxa" w:w="100"/>
            </w:tcMar>
          </w:tcPr>
          <w:p>
            <w:r>
              <w:rPr>
                <w:b w:val="false"/>
                <w:bCs w:val="false"/>
                <w:color w:val="222222"/>
                <w:sz w:val="17"/>
                <w:szCs w:val="17"/>
              </w:rPr>
              <w:t xml:space="preserve">Tenor sax · 1940s–90s</w:t>
            </w:r>
          </w:p>
        </w:tc>
        <w:tc>
          <w:tcPr>
            <w:tcW w:type="dxa" w:w="4960"/>
            <w:shd w:fill="FBF6EC" w:val="clear"/>
            <w:tcMar>
              <w:top w:type="dxa" w:w="60"/>
              <w:left w:type="dxa" w:w="100"/>
              <w:bottom w:type="dxa" w:w="60"/>
              <w:right w:type="dxa" w:w="100"/>
            </w:tcMar>
          </w:tcPr>
          <w:p>
            <w:r>
              <w:rPr>
                <w:b w:val="false"/>
                <w:bCs w:val="false"/>
                <w:color w:val="222222"/>
                <w:sz w:val="17"/>
                <w:szCs w:val="17"/>
              </w:rPr>
              <w:t xml:space="preserve">“The Sound” — a gorgeous tone and effortless, lyrical phrasing; bossa nova.</w:t>
            </w:r>
          </w:p>
        </w:tc>
      </w:tr>
      <w:tr>
        <w:trPr>
          <w:cantSplit/>
        </w:trPr>
        <w:tc>
          <w:tcPr>
            <w:tcW w:type="dxa" w:w="2050"/>
            <w:shd w:fill="FBF6EC" w:val="clear"/>
            <w:tcMar>
              <w:top w:type="dxa" w:w="60"/>
              <w:left w:type="dxa" w:w="100"/>
              <w:bottom w:type="dxa" w:w="60"/>
              <w:right w:type="dxa" w:w="100"/>
            </w:tcMar>
          </w:tcPr>
          <w:p>
            <w:r>
              <w:rPr>
                <w:b w:val="false"/>
                <w:bCs w:val="false"/>
                <w:color w:val="222222"/>
                <w:sz w:val="17"/>
                <w:szCs w:val="17"/>
              </w:rPr>
              <w:t xml:space="preserve">Doc Severinsen</w:t>
            </w:r>
          </w:p>
        </w:tc>
        <w:tc>
          <w:tcPr>
            <w:tcW w:type="dxa" w:w="2350"/>
            <w:shd w:fill="FBF6EC" w:val="clear"/>
            <w:tcMar>
              <w:top w:type="dxa" w:w="60"/>
              <w:left w:type="dxa" w:w="100"/>
              <w:bottom w:type="dxa" w:w="60"/>
              <w:right w:type="dxa" w:w="100"/>
            </w:tcMar>
          </w:tcPr>
          <w:p>
            <w:r>
              <w:rPr>
                <w:b w:val="false"/>
                <w:bCs w:val="false"/>
                <w:color w:val="222222"/>
                <w:sz w:val="17"/>
                <w:szCs w:val="17"/>
              </w:rPr>
              <w:t xml:space="preserve">Trumpet · 1950s–2010s (big band)</w:t>
            </w:r>
          </w:p>
        </w:tc>
        <w:tc>
          <w:tcPr>
            <w:tcW w:type="dxa" w:w="4960"/>
            <w:shd w:fill="FBF6EC" w:val="clear"/>
            <w:tcMar>
              <w:top w:type="dxa" w:w="60"/>
              <w:left w:type="dxa" w:w="100"/>
              <w:bottom w:type="dxa" w:w="60"/>
              <w:right w:type="dxa" w:w="100"/>
            </w:tcMar>
          </w:tcPr>
          <w:p>
            <w:r>
              <w:rPr>
                <w:b w:val="false"/>
                <w:bCs w:val="false"/>
                <w:color w:val="222222"/>
                <w:sz w:val="17"/>
                <w:szCs w:val="17"/>
              </w:rPr>
              <w:t xml:space="preserve">Big-band virtuosity, brilliant tone, dazzling range and command.</w:t>
            </w:r>
          </w:p>
        </w:tc>
      </w:tr>
      <w:tr>
        <w:trPr>
          <w:cantSplit/>
        </w:trPr>
        <w:tc>
          <w:tcPr>
            <w:tcW w:type="dxa" w:w="2050"/>
            <w:shd w:fill="FBF6EC" w:val="clear"/>
            <w:tcMar>
              <w:top w:type="dxa" w:w="60"/>
              <w:left w:type="dxa" w:w="100"/>
              <w:bottom w:type="dxa" w:w="60"/>
              <w:right w:type="dxa" w:w="100"/>
            </w:tcMar>
          </w:tcPr>
          <w:p>
            <w:r>
              <w:rPr>
                <w:b w:val="false"/>
                <w:bCs w:val="false"/>
                <w:color w:val="222222"/>
                <w:sz w:val="17"/>
                <w:szCs w:val="17"/>
              </w:rPr>
              <w:t xml:space="preserve">Maynard Ferguson</w:t>
            </w:r>
          </w:p>
        </w:tc>
        <w:tc>
          <w:tcPr>
            <w:tcW w:type="dxa" w:w="2350"/>
            <w:shd w:fill="FBF6EC" w:val="clear"/>
            <w:tcMar>
              <w:top w:type="dxa" w:w="60"/>
              <w:left w:type="dxa" w:w="100"/>
              <w:bottom w:type="dxa" w:w="60"/>
              <w:right w:type="dxa" w:w="100"/>
            </w:tcMar>
          </w:tcPr>
          <w:p>
            <w:r>
              <w:rPr>
                <w:b w:val="false"/>
                <w:bCs w:val="false"/>
                <w:color w:val="222222"/>
                <w:sz w:val="17"/>
                <w:szCs w:val="17"/>
              </w:rPr>
              <w:t xml:space="preserve">Trumpet · 1940s–2000s (big band)</w:t>
            </w:r>
          </w:p>
        </w:tc>
        <w:tc>
          <w:tcPr>
            <w:tcW w:type="dxa" w:w="4960"/>
            <w:shd w:fill="FBF6EC" w:val="clear"/>
            <w:tcMar>
              <w:top w:type="dxa" w:w="60"/>
              <w:left w:type="dxa" w:w="100"/>
              <w:bottom w:type="dxa" w:w="60"/>
              <w:right w:type="dxa" w:w="100"/>
            </w:tcMar>
          </w:tcPr>
          <w:p>
            <w:r>
              <w:rPr>
                <w:b w:val="false"/>
                <w:bCs w:val="false"/>
                <w:color w:val="222222"/>
                <w:sz w:val="17"/>
                <w:szCs w:val="17"/>
              </w:rPr>
              <w:t xml:space="preserve">Stratospheric high-note power and screaming lead lines.</w:t>
            </w:r>
          </w:p>
        </w:tc>
      </w:tr>
      <w:tr>
        <w:trPr>
          <w:cantSplit/>
        </w:trPr>
        <w:tc>
          <w:tcPr>
            <w:tcW w:type="dxa" w:w="2050"/>
            <w:shd w:fill="FBF6EC" w:val="clear"/>
            <w:tcMar>
              <w:top w:type="dxa" w:w="60"/>
              <w:left w:type="dxa" w:w="100"/>
              <w:bottom w:type="dxa" w:w="60"/>
              <w:right w:type="dxa" w:w="100"/>
            </w:tcMar>
          </w:tcPr>
          <w:p>
            <w:r>
              <w:rPr>
                <w:b w:val="false"/>
                <w:bCs w:val="false"/>
                <w:color w:val="222222"/>
                <w:sz w:val="17"/>
                <w:szCs w:val="17"/>
              </w:rPr>
              <w:t xml:space="preserve">Chick Corea</w:t>
            </w:r>
          </w:p>
        </w:tc>
        <w:tc>
          <w:tcPr>
            <w:tcW w:type="dxa" w:w="2350"/>
            <w:shd w:fill="FBF6EC" w:val="clear"/>
            <w:tcMar>
              <w:top w:type="dxa" w:w="60"/>
              <w:left w:type="dxa" w:w="100"/>
              <w:bottom w:type="dxa" w:w="60"/>
              <w:right w:type="dxa" w:w="100"/>
            </w:tcMar>
          </w:tcPr>
          <w:p>
            <w:r>
              <w:rPr>
                <w:b w:val="false"/>
                <w:bCs w:val="false"/>
                <w:color w:val="222222"/>
                <w:sz w:val="17"/>
                <w:szCs w:val="17"/>
              </w:rPr>
              <w:t xml:space="preserve">Piano · 1960s–2020s (fusion / Latin / post-bop)</w:t>
            </w:r>
          </w:p>
        </w:tc>
        <w:tc>
          <w:tcPr>
            <w:tcW w:type="dxa" w:w="4960"/>
            <w:shd w:fill="FBF6EC" w:val="clear"/>
            <w:tcMar>
              <w:top w:type="dxa" w:w="60"/>
              <w:left w:type="dxa" w:w="100"/>
              <w:bottom w:type="dxa" w:w="60"/>
              <w:right w:type="dxa" w:w="100"/>
            </w:tcMar>
          </w:tcPr>
          <w:p>
            <w:r>
              <w:rPr>
                <w:b w:val="false"/>
                <w:bCs w:val="false"/>
                <w:color w:val="222222"/>
                <w:sz w:val="17"/>
                <w:szCs w:val="17"/>
              </w:rPr>
              <w:t xml:space="preserve">Crystalline lines, Spanish colors, inventive rhythm.</w:t>
            </w:r>
          </w:p>
        </w:tc>
      </w:tr>
      <w:tr>
        <w:trPr>
          <w:cantSplit/>
        </w:trPr>
        <w:tc>
          <w:tcPr>
            <w:tcW w:type="dxa" w:w="2050"/>
            <w:shd w:fill="FBF6EC" w:val="clear"/>
            <w:tcMar>
              <w:top w:type="dxa" w:w="60"/>
              <w:left w:type="dxa" w:w="100"/>
              <w:bottom w:type="dxa" w:w="60"/>
              <w:right w:type="dxa" w:w="100"/>
            </w:tcMar>
          </w:tcPr>
          <w:p>
            <w:r>
              <w:rPr>
                <w:b w:val="false"/>
                <w:bCs w:val="false"/>
                <w:color w:val="222222"/>
                <w:sz w:val="17"/>
                <w:szCs w:val="17"/>
              </w:rPr>
              <w:t xml:space="preserve">Arturo Sandoval</w:t>
            </w:r>
          </w:p>
        </w:tc>
        <w:tc>
          <w:tcPr>
            <w:tcW w:type="dxa" w:w="2350"/>
            <w:shd w:fill="FBF6EC" w:val="clear"/>
            <w:tcMar>
              <w:top w:type="dxa" w:w="60"/>
              <w:left w:type="dxa" w:w="100"/>
              <w:bottom w:type="dxa" w:w="60"/>
              <w:right w:type="dxa" w:w="100"/>
            </w:tcMar>
          </w:tcPr>
          <w:p>
            <w:r>
              <w:rPr>
                <w:b w:val="false"/>
                <w:bCs w:val="false"/>
                <w:color w:val="222222"/>
                <w:sz w:val="17"/>
                <w:szCs w:val="17"/>
              </w:rPr>
              <w:t xml:space="preserve">Trumpet · 1970s–2020s (Afro-Cuban)</w:t>
            </w:r>
          </w:p>
        </w:tc>
        <w:tc>
          <w:tcPr>
            <w:tcW w:type="dxa" w:w="4960"/>
            <w:shd w:fill="FBF6EC" w:val="clear"/>
            <w:tcMar>
              <w:top w:type="dxa" w:w="60"/>
              <w:left w:type="dxa" w:w="100"/>
              <w:bottom w:type="dxa" w:w="60"/>
              <w:right w:type="dxa" w:w="100"/>
            </w:tcMar>
          </w:tcPr>
          <w:p>
            <w:r>
              <w:rPr>
                <w:b w:val="false"/>
                <w:bCs w:val="false"/>
                <w:color w:val="222222"/>
                <w:sz w:val="17"/>
                <w:szCs w:val="17"/>
              </w:rPr>
              <w:t xml:space="preserve">Virtuosity married to bebop and Latin fire; astonishing range.</w:t>
            </w:r>
          </w:p>
        </w:tc>
      </w:tr>
    </w:tbl>
    <w:p>
      <w:pPr>
        <w:spacing w:after="80"/>
      </w:pPr>
    </w:p>
    <w:p>
      <w:pPr>
        <w:spacing w:after="120" w:line="276"/>
      </w:pPr>
      <w:r>
        <w:rPr>
          <w:i/>
          <w:iCs/>
          <w:color w:val="666666"/>
          <w:sz w:val="19"/>
          <w:szCs w:val="19"/>
        </w:rPr>
        <w:t xml:space="preserve">And so many more to explore: Ella Fitzgerald, Duke Ellington, Count Basie, Sarah Vaughan, Bill Evans, Sonny Rollins, Wes Montgomery, Herbie Hancock, Clifford Brown, Freddie Hubbard, Oscar Peterson, and Wynton Marsalis.</w:t>
      </w:r>
    </w:p>
    <w:p>
      <w:r>
        <w:br w:type="page"/>
      </w:r>
    </w:p>
    <w:p>
      <w:pPr>
        <w:pStyle w:val="Heading2"/>
        <w:spacing w:after="80" w:before="200"/>
      </w:pPr>
      <w:r>
        <w:rPr>
          <w:b/>
          <w:bCs/>
          <w:color w:val="B8860B"/>
        </w:rPr>
        <w:t xml:space="preserve">Essential standards</w:t>
      </w:r>
    </w:p>
    <w:p>
      <w:pPr>
        <w:spacing w:after="120" w:line="276"/>
      </w:pPr>
      <w:r>
        <w:rPr>
          <w:color w:val="222222"/>
          <w:sz w:val="21"/>
          <w:szCs w:val="21"/>
        </w:rPr>
        <w:t xml:space="preserve">Learn the melody and the changes, then improvise. In the companion app, several of these load straight into the play-along engine so you can solo over them immediately (So What and Rhythm Changes run their full 32-bar AABA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0"/>
        <w:gridCol w:w="1950"/>
        <w:gridCol w:w="1960"/>
        <w:gridCol w:w="3200"/>
      </w:tblGrid>
      <w:tr>
        <w:trPr>
          <w:cantSplit/>
          <w:tblHeader/>
        </w:trPr>
        <w:tc>
          <w:tcPr>
            <w:tcW w:type="dxa" w:w="2250"/>
            <w:shd w:fill="B8860B" w:val="clear"/>
            <w:tcMar>
              <w:top w:type="dxa" w:w="60"/>
              <w:left w:type="dxa" w:w="100"/>
              <w:bottom w:type="dxa" w:w="60"/>
              <w:right w:type="dxa" w:w="100"/>
            </w:tcMar>
          </w:tcPr>
          <w:p>
            <w:r>
              <w:rPr>
                <w:b/>
                <w:bCs/>
                <w:color w:val="FFFFFF"/>
                <w:sz w:val="17"/>
                <w:szCs w:val="17"/>
              </w:rPr>
              <w:t xml:space="preserve">Standard</w:t>
            </w:r>
          </w:p>
        </w:tc>
        <w:tc>
          <w:tcPr>
            <w:tcW w:type="dxa" w:w="1950"/>
            <w:shd w:fill="B8860B" w:val="clear"/>
            <w:tcMar>
              <w:top w:type="dxa" w:w="60"/>
              <w:left w:type="dxa" w:w="100"/>
              <w:bottom w:type="dxa" w:w="60"/>
              <w:right w:type="dxa" w:w="100"/>
            </w:tcMar>
          </w:tcPr>
          <w:p>
            <w:r>
              <w:rPr>
                <w:b/>
                <w:bCs/>
                <w:color w:val="FFFFFF"/>
                <w:sz w:val="17"/>
                <w:szCs w:val="17"/>
              </w:rPr>
              <w:t xml:space="preserve">Composer</w:t>
            </w:r>
          </w:p>
        </w:tc>
        <w:tc>
          <w:tcPr>
            <w:tcW w:type="dxa" w:w="1960"/>
            <w:shd w:fill="B8860B" w:val="clear"/>
            <w:tcMar>
              <w:top w:type="dxa" w:w="60"/>
              <w:left w:type="dxa" w:w="100"/>
              <w:bottom w:type="dxa" w:w="60"/>
              <w:right w:type="dxa" w:w="100"/>
            </w:tcMar>
          </w:tcPr>
          <w:p>
            <w:r>
              <w:rPr>
                <w:b/>
                <w:bCs/>
                <w:color w:val="FFFFFF"/>
                <w:sz w:val="17"/>
                <w:szCs w:val="17"/>
              </w:rPr>
              <w:t xml:space="preserve">Key / form</w:t>
            </w:r>
          </w:p>
        </w:tc>
        <w:tc>
          <w:tcPr>
            <w:tcW w:type="dxa" w:w="3200"/>
            <w:shd w:fill="B8860B" w:val="clear"/>
            <w:tcMar>
              <w:top w:type="dxa" w:w="60"/>
              <w:left w:type="dxa" w:w="100"/>
              <w:bottom w:type="dxa" w:w="60"/>
              <w:right w:type="dxa" w:w="100"/>
            </w:tcMar>
          </w:tcPr>
          <w:p>
            <w:r>
              <w:rPr>
                <w:b/>
                <w:bCs/>
                <w:color w:val="FFFFFF"/>
                <w:sz w:val="17"/>
                <w:szCs w:val="17"/>
              </w:rPr>
              <w:t xml:space="preserve">What it teaches</w:t>
            </w:r>
          </w:p>
        </w:tc>
      </w:tr>
      <w:tr>
        <w:trPr>
          <w:cantSplit/>
        </w:trPr>
        <w:tc>
          <w:tcPr>
            <w:tcW w:type="dxa" w:w="2250"/>
            <w:shd w:fill="FBF6EC" w:val="clear"/>
            <w:tcMar>
              <w:top w:type="dxa" w:w="60"/>
              <w:left w:type="dxa" w:w="100"/>
              <w:bottom w:type="dxa" w:w="60"/>
              <w:right w:type="dxa" w:w="100"/>
            </w:tcMar>
          </w:tcPr>
          <w:p>
            <w:r>
              <w:rPr>
                <w:b w:val="false"/>
                <w:bCs w:val="false"/>
                <w:color w:val="222222"/>
                <w:sz w:val="17"/>
                <w:szCs w:val="17"/>
              </w:rPr>
              <w:t xml:space="preserve">So What</w:t>
            </w:r>
          </w:p>
        </w:tc>
        <w:tc>
          <w:tcPr>
            <w:tcW w:type="dxa" w:w="1950"/>
            <w:shd w:fill="FBF6EC" w:val="clear"/>
            <w:tcMar>
              <w:top w:type="dxa" w:w="60"/>
              <w:left w:type="dxa" w:w="100"/>
              <w:bottom w:type="dxa" w:w="60"/>
              <w:right w:type="dxa" w:w="100"/>
            </w:tcMar>
          </w:tcPr>
          <w:p>
            <w:r>
              <w:rPr>
                <w:b w:val="false"/>
                <w:bCs w:val="false"/>
                <w:color w:val="222222"/>
                <w:sz w:val="17"/>
                <w:szCs w:val="17"/>
              </w:rPr>
              <w:t xml:space="preserve">Miles Davis</w:t>
            </w:r>
          </w:p>
        </w:tc>
        <w:tc>
          <w:tcPr>
            <w:tcW w:type="dxa" w:w="1960"/>
            <w:shd w:fill="FBF6EC" w:val="clear"/>
            <w:tcMar>
              <w:top w:type="dxa" w:w="60"/>
              <w:left w:type="dxa" w:w="100"/>
              <w:bottom w:type="dxa" w:w="60"/>
              <w:right w:type="dxa" w:w="100"/>
            </w:tcMar>
          </w:tcPr>
          <w:p>
            <w:r>
              <w:rPr>
                <w:b w:val="false"/>
                <w:bCs w:val="false"/>
                <w:color w:val="222222"/>
                <w:sz w:val="17"/>
                <w:szCs w:val="17"/>
              </w:rPr>
              <w:t xml:space="preserve">D Dorian · 32-bar AABA</w:t>
            </w:r>
          </w:p>
        </w:tc>
        <w:tc>
          <w:tcPr>
            <w:tcW w:type="dxa" w:w="3200"/>
            <w:shd w:fill="FBF6EC" w:val="clear"/>
            <w:tcMar>
              <w:top w:type="dxa" w:w="60"/>
              <w:left w:type="dxa" w:w="100"/>
              <w:bottom w:type="dxa" w:w="60"/>
              <w:right w:type="dxa" w:w="100"/>
            </w:tcMar>
          </w:tcPr>
          <w:p>
            <w:r>
              <w:rPr>
                <w:b w:val="false"/>
                <w:bCs w:val="false"/>
                <w:color w:val="222222"/>
                <w:sz w:val="17"/>
                <w:szCs w:val="17"/>
              </w:rPr>
              <w:t xml:space="preserve">Modal soloing and the power of space.</w:t>
            </w:r>
          </w:p>
        </w:tc>
      </w:tr>
      <w:tr>
        <w:trPr>
          <w:cantSplit/>
        </w:trPr>
        <w:tc>
          <w:tcPr>
            <w:tcW w:type="dxa" w:w="2250"/>
            <w:shd w:fill="FBF6EC" w:val="clear"/>
            <w:tcMar>
              <w:top w:type="dxa" w:w="60"/>
              <w:left w:type="dxa" w:w="100"/>
              <w:bottom w:type="dxa" w:w="60"/>
              <w:right w:type="dxa" w:w="100"/>
            </w:tcMar>
          </w:tcPr>
          <w:p>
            <w:r>
              <w:rPr>
                <w:b w:val="false"/>
                <w:bCs w:val="false"/>
                <w:color w:val="222222"/>
                <w:sz w:val="17"/>
                <w:szCs w:val="17"/>
              </w:rPr>
              <w:t xml:space="preserve">Blue Bossa</w:t>
            </w:r>
          </w:p>
        </w:tc>
        <w:tc>
          <w:tcPr>
            <w:tcW w:type="dxa" w:w="1950"/>
            <w:shd w:fill="FBF6EC" w:val="clear"/>
            <w:tcMar>
              <w:top w:type="dxa" w:w="60"/>
              <w:left w:type="dxa" w:w="100"/>
              <w:bottom w:type="dxa" w:w="60"/>
              <w:right w:type="dxa" w:w="100"/>
            </w:tcMar>
          </w:tcPr>
          <w:p>
            <w:r>
              <w:rPr>
                <w:b w:val="false"/>
                <w:bCs w:val="false"/>
                <w:color w:val="222222"/>
                <w:sz w:val="17"/>
                <w:szCs w:val="17"/>
              </w:rPr>
              <w:t xml:space="preserve">Kenny Dorham</w:t>
            </w:r>
          </w:p>
        </w:tc>
        <w:tc>
          <w:tcPr>
            <w:tcW w:type="dxa" w:w="1960"/>
            <w:shd w:fill="FBF6EC" w:val="clear"/>
            <w:tcMar>
              <w:top w:type="dxa" w:w="60"/>
              <w:left w:type="dxa" w:w="100"/>
              <w:bottom w:type="dxa" w:w="60"/>
              <w:right w:type="dxa" w:w="100"/>
            </w:tcMar>
          </w:tcPr>
          <w:p>
            <w:r>
              <w:rPr>
                <w:b w:val="false"/>
                <w:bCs w:val="false"/>
                <w:color w:val="222222"/>
                <w:sz w:val="17"/>
                <w:szCs w:val="17"/>
              </w:rPr>
              <w:t xml:space="preserve">C minor · 16 bars</w:t>
            </w:r>
          </w:p>
        </w:tc>
        <w:tc>
          <w:tcPr>
            <w:tcW w:type="dxa" w:w="3200"/>
            <w:shd w:fill="FBF6EC" w:val="clear"/>
            <w:tcMar>
              <w:top w:type="dxa" w:w="60"/>
              <w:left w:type="dxa" w:w="100"/>
              <w:bottom w:type="dxa" w:w="60"/>
              <w:right w:type="dxa" w:w="100"/>
            </w:tcMar>
          </w:tcPr>
          <w:p>
            <w:r>
              <w:rPr>
                <w:b w:val="false"/>
                <w:bCs w:val="false"/>
                <w:color w:val="222222"/>
                <w:sz w:val="17"/>
                <w:szCs w:val="17"/>
              </w:rPr>
              <w:t xml:space="preserve">Minor ii–V–i, a key change, and Latin feel.</w:t>
            </w:r>
          </w:p>
        </w:tc>
      </w:tr>
      <w:tr>
        <w:trPr>
          <w:cantSplit/>
        </w:trPr>
        <w:tc>
          <w:tcPr>
            <w:tcW w:type="dxa" w:w="2250"/>
            <w:shd w:fill="FBF6EC" w:val="clear"/>
            <w:tcMar>
              <w:top w:type="dxa" w:w="60"/>
              <w:left w:type="dxa" w:w="100"/>
              <w:bottom w:type="dxa" w:w="60"/>
              <w:right w:type="dxa" w:w="100"/>
            </w:tcMar>
          </w:tcPr>
          <w:p>
            <w:r>
              <w:rPr>
                <w:b w:val="false"/>
                <w:bCs w:val="false"/>
                <w:color w:val="222222"/>
                <w:sz w:val="17"/>
                <w:szCs w:val="17"/>
              </w:rPr>
              <w:t xml:space="preserve">Take the A Train</w:t>
            </w:r>
          </w:p>
        </w:tc>
        <w:tc>
          <w:tcPr>
            <w:tcW w:type="dxa" w:w="1950"/>
            <w:shd w:fill="FBF6EC" w:val="clear"/>
            <w:tcMar>
              <w:top w:type="dxa" w:w="60"/>
              <w:left w:type="dxa" w:w="100"/>
              <w:bottom w:type="dxa" w:w="60"/>
              <w:right w:type="dxa" w:w="100"/>
            </w:tcMar>
          </w:tcPr>
          <w:p>
            <w:r>
              <w:rPr>
                <w:b w:val="false"/>
                <w:bCs w:val="false"/>
                <w:color w:val="222222"/>
                <w:sz w:val="17"/>
                <w:szCs w:val="17"/>
              </w:rPr>
              <w:t xml:space="preserve">Billy Strayhorn</w:t>
            </w:r>
          </w:p>
        </w:tc>
        <w:tc>
          <w:tcPr>
            <w:tcW w:type="dxa" w:w="1960"/>
            <w:shd w:fill="FBF6EC" w:val="clear"/>
            <w:tcMar>
              <w:top w:type="dxa" w:w="60"/>
              <w:left w:type="dxa" w:w="100"/>
              <w:bottom w:type="dxa" w:w="60"/>
              <w:right w:type="dxa" w:w="100"/>
            </w:tcMar>
          </w:tcPr>
          <w:p>
            <w:r>
              <w:rPr>
                <w:b w:val="false"/>
                <w:bCs w:val="false"/>
                <w:color w:val="222222"/>
                <w:sz w:val="17"/>
                <w:szCs w:val="17"/>
              </w:rPr>
              <w:t xml:space="preserve">C major · 32-bar AABA</w:t>
            </w:r>
          </w:p>
        </w:tc>
        <w:tc>
          <w:tcPr>
            <w:tcW w:type="dxa" w:w="3200"/>
            <w:shd w:fill="FBF6EC" w:val="clear"/>
            <w:tcMar>
              <w:top w:type="dxa" w:w="60"/>
              <w:left w:type="dxa" w:w="100"/>
              <w:bottom w:type="dxa" w:w="60"/>
              <w:right w:type="dxa" w:w="100"/>
            </w:tcMar>
          </w:tcPr>
          <w:p>
            <w:r>
              <w:rPr>
                <w:b w:val="false"/>
                <w:bCs w:val="false"/>
                <w:color w:val="222222"/>
                <w:sz w:val="17"/>
                <w:szCs w:val="17"/>
              </w:rPr>
              <w:t xml:space="preserve">Ellington's theme; the famous D7(♯11).</w:t>
            </w:r>
          </w:p>
        </w:tc>
      </w:tr>
      <w:tr>
        <w:trPr>
          <w:cantSplit/>
        </w:trPr>
        <w:tc>
          <w:tcPr>
            <w:tcW w:type="dxa" w:w="2250"/>
            <w:shd w:fill="FBF6EC" w:val="clear"/>
            <w:tcMar>
              <w:top w:type="dxa" w:w="60"/>
              <w:left w:type="dxa" w:w="100"/>
              <w:bottom w:type="dxa" w:w="60"/>
              <w:right w:type="dxa" w:w="100"/>
            </w:tcMar>
          </w:tcPr>
          <w:p>
            <w:r>
              <w:rPr>
                <w:b w:val="false"/>
                <w:bCs w:val="false"/>
                <w:color w:val="222222"/>
                <w:sz w:val="17"/>
                <w:szCs w:val="17"/>
              </w:rPr>
              <w:t xml:space="preserve">Rhythm Changes (from “I Got Rhythm”)</w:t>
            </w:r>
          </w:p>
        </w:tc>
        <w:tc>
          <w:tcPr>
            <w:tcW w:type="dxa" w:w="1950"/>
            <w:shd w:fill="FBF6EC" w:val="clear"/>
            <w:tcMar>
              <w:top w:type="dxa" w:w="60"/>
              <w:left w:type="dxa" w:w="100"/>
              <w:bottom w:type="dxa" w:w="60"/>
              <w:right w:type="dxa" w:w="100"/>
            </w:tcMar>
          </w:tcPr>
          <w:p>
            <w:r>
              <w:rPr>
                <w:b w:val="false"/>
                <w:bCs w:val="false"/>
                <w:color w:val="222222"/>
                <w:sz w:val="17"/>
                <w:szCs w:val="17"/>
              </w:rPr>
              <w:t xml:space="preserve">George Gershwin</w:t>
            </w:r>
          </w:p>
        </w:tc>
        <w:tc>
          <w:tcPr>
            <w:tcW w:type="dxa" w:w="1960"/>
            <w:shd w:fill="FBF6EC" w:val="clear"/>
            <w:tcMar>
              <w:top w:type="dxa" w:w="60"/>
              <w:left w:type="dxa" w:w="100"/>
              <w:bottom w:type="dxa" w:w="60"/>
              <w:right w:type="dxa" w:w="100"/>
            </w:tcMar>
          </w:tcPr>
          <w:p>
            <w:r>
              <w:rPr>
                <w:b w:val="false"/>
                <w:bCs w:val="false"/>
                <w:color w:val="222222"/>
                <w:sz w:val="17"/>
                <w:szCs w:val="17"/>
              </w:rPr>
              <w:t xml:space="preserve">played in B♭ · 32-bar AABA</w:t>
            </w:r>
          </w:p>
        </w:tc>
        <w:tc>
          <w:tcPr>
            <w:tcW w:type="dxa" w:w="3200"/>
            <w:shd w:fill="FBF6EC" w:val="clear"/>
            <w:tcMar>
              <w:top w:type="dxa" w:w="60"/>
              <w:left w:type="dxa" w:w="100"/>
              <w:bottom w:type="dxa" w:w="60"/>
              <w:right w:type="dxa" w:w="100"/>
            </w:tcMar>
          </w:tcPr>
          <w:p>
            <w:r>
              <w:rPr>
                <w:b w:val="false"/>
                <w:bCs w:val="false"/>
                <w:color w:val="222222"/>
                <w:sz w:val="17"/>
                <w:szCs w:val="17"/>
              </w:rPr>
              <w:t xml:space="preserve">Fast ii–Vs + a dominant-cycle bridge — the bebop proving ground.</w:t>
            </w:r>
          </w:p>
        </w:tc>
      </w:tr>
      <w:tr>
        <w:trPr>
          <w:cantSplit/>
        </w:trPr>
        <w:tc>
          <w:tcPr>
            <w:tcW w:type="dxa" w:w="2250"/>
            <w:shd w:fill="FBF6EC" w:val="clear"/>
            <w:tcMar>
              <w:top w:type="dxa" w:w="60"/>
              <w:left w:type="dxa" w:w="100"/>
              <w:bottom w:type="dxa" w:w="60"/>
              <w:right w:type="dxa" w:w="100"/>
            </w:tcMar>
          </w:tcPr>
          <w:p>
            <w:r>
              <w:rPr>
                <w:b w:val="false"/>
                <w:bCs w:val="false"/>
                <w:color w:val="222222"/>
                <w:sz w:val="17"/>
                <w:szCs w:val="17"/>
              </w:rPr>
              <w:t xml:space="preserve">Autumn Leaves</w:t>
            </w:r>
          </w:p>
        </w:tc>
        <w:tc>
          <w:tcPr>
            <w:tcW w:type="dxa" w:w="1950"/>
            <w:shd w:fill="FBF6EC" w:val="clear"/>
            <w:tcMar>
              <w:top w:type="dxa" w:w="60"/>
              <w:left w:type="dxa" w:w="100"/>
              <w:bottom w:type="dxa" w:w="60"/>
              <w:right w:type="dxa" w:w="100"/>
            </w:tcMar>
          </w:tcPr>
          <w:p>
            <w:r>
              <w:rPr>
                <w:b w:val="false"/>
                <w:bCs w:val="false"/>
                <w:color w:val="222222"/>
                <w:sz w:val="17"/>
                <w:szCs w:val="17"/>
              </w:rPr>
              <w:t xml:space="preserve">Joseph Kosma</w:t>
            </w:r>
          </w:p>
        </w:tc>
        <w:tc>
          <w:tcPr>
            <w:tcW w:type="dxa" w:w="1960"/>
            <w:shd w:fill="FBF6EC" w:val="clear"/>
            <w:tcMar>
              <w:top w:type="dxa" w:w="60"/>
              <w:left w:type="dxa" w:w="100"/>
              <w:bottom w:type="dxa" w:w="60"/>
              <w:right w:type="dxa" w:w="100"/>
            </w:tcMar>
          </w:tcPr>
          <w:p>
            <w:r>
              <w:rPr>
                <w:b w:val="false"/>
                <w:bCs w:val="false"/>
                <w:color w:val="222222"/>
                <w:sz w:val="17"/>
                <w:szCs w:val="17"/>
              </w:rPr>
              <w:t xml:space="preserve">G minor / B♭ · 32 bars</w:t>
            </w:r>
          </w:p>
        </w:tc>
        <w:tc>
          <w:tcPr>
            <w:tcW w:type="dxa" w:w="3200"/>
            <w:shd w:fill="FBF6EC" w:val="clear"/>
            <w:tcMar>
              <w:top w:type="dxa" w:w="60"/>
              <w:left w:type="dxa" w:w="100"/>
              <w:bottom w:type="dxa" w:w="60"/>
              <w:right w:type="dxa" w:w="100"/>
            </w:tcMar>
          </w:tcPr>
          <w:p>
            <w:r>
              <w:rPr>
                <w:b w:val="false"/>
                <w:bCs w:val="false"/>
                <w:color w:val="222222"/>
                <w:sz w:val="17"/>
                <w:szCs w:val="17"/>
              </w:rPr>
              <w:t xml:space="preserve">Major and minor ii–V–I side by side.</w:t>
            </w:r>
          </w:p>
        </w:tc>
      </w:tr>
      <w:tr>
        <w:trPr>
          <w:cantSplit/>
        </w:trPr>
        <w:tc>
          <w:tcPr>
            <w:tcW w:type="dxa" w:w="2250"/>
            <w:shd w:fill="FBF6EC" w:val="clear"/>
            <w:tcMar>
              <w:top w:type="dxa" w:w="60"/>
              <w:left w:type="dxa" w:w="100"/>
              <w:bottom w:type="dxa" w:w="60"/>
              <w:right w:type="dxa" w:w="100"/>
            </w:tcMar>
          </w:tcPr>
          <w:p>
            <w:r>
              <w:rPr>
                <w:b w:val="false"/>
                <w:bCs w:val="false"/>
                <w:color w:val="222222"/>
                <w:sz w:val="17"/>
                <w:szCs w:val="17"/>
              </w:rPr>
              <w:t xml:space="preserve">Blues (Now's the Time)</w:t>
            </w:r>
          </w:p>
        </w:tc>
        <w:tc>
          <w:tcPr>
            <w:tcW w:type="dxa" w:w="1950"/>
            <w:shd w:fill="FBF6EC" w:val="clear"/>
            <w:tcMar>
              <w:top w:type="dxa" w:w="60"/>
              <w:left w:type="dxa" w:w="100"/>
              <w:bottom w:type="dxa" w:w="60"/>
              <w:right w:type="dxa" w:w="100"/>
            </w:tcMar>
          </w:tcPr>
          <w:p>
            <w:r>
              <w:rPr>
                <w:b w:val="false"/>
                <w:bCs w:val="false"/>
                <w:color w:val="222222"/>
                <w:sz w:val="17"/>
                <w:szCs w:val="17"/>
              </w:rPr>
              <w:t xml:space="preserve">Charlie Parker</w:t>
            </w:r>
          </w:p>
        </w:tc>
        <w:tc>
          <w:tcPr>
            <w:tcW w:type="dxa" w:w="1960"/>
            <w:shd w:fill="FBF6EC" w:val="clear"/>
            <w:tcMar>
              <w:top w:type="dxa" w:w="60"/>
              <w:left w:type="dxa" w:w="100"/>
              <w:bottom w:type="dxa" w:w="60"/>
              <w:right w:type="dxa" w:w="100"/>
            </w:tcMar>
          </w:tcPr>
          <w:p>
            <w:r>
              <w:rPr>
                <w:b w:val="false"/>
                <w:bCs w:val="false"/>
                <w:color w:val="222222"/>
                <w:sz w:val="17"/>
                <w:szCs w:val="17"/>
              </w:rPr>
              <w:t xml:space="preserve">F · 12-bar blues</w:t>
            </w:r>
          </w:p>
        </w:tc>
        <w:tc>
          <w:tcPr>
            <w:tcW w:type="dxa" w:w="3200"/>
            <w:shd w:fill="FBF6EC" w:val="clear"/>
            <w:tcMar>
              <w:top w:type="dxa" w:w="60"/>
              <w:left w:type="dxa" w:w="100"/>
              <w:bottom w:type="dxa" w:w="60"/>
              <w:right w:type="dxa" w:w="100"/>
            </w:tcMar>
          </w:tcPr>
          <w:p>
            <w:r>
              <w:rPr>
                <w:b w:val="false"/>
                <w:bCs w:val="false"/>
                <w:color w:val="222222"/>
                <w:sz w:val="17"/>
                <w:szCs w:val="17"/>
              </w:rPr>
              <w:t xml:space="preserve">The foundation — feel plus chord tones.</w:t>
            </w:r>
          </w:p>
        </w:tc>
      </w:tr>
      <w:tr>
        <w:trPr>
          <w:cantSplit/>
        </w:trPr>
        <w:tc>
          <w:tcPr>
            <w:tcW w:type="dxa" w:w="2250"/>
            <w:shd w:fill="FBF6EC" w:val="clear"/>
            <w:tcMar>
              <w:top w:type="dxa" w:w="60"/>
              <w:left w:type="dxa" w:w="100"/>
              <w:bottom w:type="dxa" w:w="60"/>
              <w:right w:type="dxa" w:w="100"/>
            </w:tcMar>
          </w:tcPr>
          <w:p>
            <w:r>
              <w:rPr>
                <w:b w:val="false"/>
                <w:bCs w:val="false"/>
                <w:color w:val="222222"/>
                <w:sz w:val="17"/>
                <w:szCs w:val="17"/>
              </w:rPr>
              <w:t xml:space="preserve">Giant Steps</w:t>
            </w:r>
          </w:p>
        </w:tc>
        <w:tc>
          <w:tcPr>
            <w:tcW w:type="dxa" w:w="1950"/>
            <w:shd w:fill="FBF6EC" w:val="clear"/>
            <w:tcMar>
              <w:top w:type="dxa" w:w="60"/>
              <w:left w:type="dxa" w:w="100"/>
              <w:bottom w:type="dxa" w:w="60"/>
              <w:right w:type="dxa" w:w="100"/>
            </w:tcMar>
          </w:tcPr>
          <w:p>
            <w:r>
              <w:rPr>
                <w:b w:val="false"/>
                <w:bCs w:val="false"/>
                <w:color w:val="222222"/>
                <w:sz w:val="17"/>
                <w:szCs w:val="17"/>
              </w:rPr>
              <w:t xml:space="preserve">John Coltrane</w:t>
            </w:r>
          </w:p>
        </w:tc>
        <w:tc>
          <w:tcPr>
            <w:tcW w:type="dxa" w:w="1960"/>
            <w:shd w:fill="FBF6EC" w:val="clear"/>
            <w:tcMar>
              <w:top w:type="dxa" w:w="60"/>
              <w:left w:type="dxa" w:w="100"/>
              <w:bottom w:type="dxa" w:w="60"/>
              <w:right w:type="dxa" w:w="100"/>
            </w:tcMar>
          </w:tcPr>
          <w:p>
            <w:r>
              <w:rPr>
                <w:b w:val="false"/>
                <w:bCs w:val="false"/>
                <w:color w:val="222222"/>
                <w:sz w:val="17"/>
                <w:szCs w:val="17"/>
              </w:rPr>
              <w:t xml:space="preserve">B major · 16 bars</w:t>
            </w:r>
          </w:p>
        </w:tc>
        <w:tc>
          <w:tcPr>
            <w:tcW w:type="dxa" w:w="3200"/>
            <w:shd w:fill="FBF6EC" w:val="clear"/>
            <w:tcMar>
              <w:top w:type="dxa" w:w="60"/>
              <w:left w:type="dxa" w:w="100"/>
              <w:bottom w:type="dxa" w:w="60"/>
              <w:right w:type="dxa" w:w="100"/>
            </w:tcMar>
          </w:tcPr>
          <w:p>
            <w:r>
              <w:rPr>
                <w:b w:val="false"/>
                <w:bCs w:val="false"/>
                <w:color w:val="222222"/>
                <w:sz w:val="17"/>
                <w:szCs w:val="17"/>
              </w:rPr>
              <w:t xml:space="preserve">The major-third matrix; ultimate changes-running.</w:t>
            </w:r>
          </w:p>
        </w:tc>
      </w:tr>
      <w:tr>
        <w:trPr>
          <w:cantSplit/>
        </w:trPr>
        <w:tc>
          <w:tcPr>
            <w:tcW w:type="dxa" w:w="2250"/>
            <w:shd w:fill="FBF6EC" w:val="clear"/>
            <w:tcMar>
              <w:top w:type="dxa" w:w="60"/>
              <w:left w:type="dxa" w:w="100"/>
              <w:bottom w:type="dxa" w:w="60"/>
              <w:right w:type="dxa" w:w="100"/>
            </w:tcMar>
          </w:tcPr>
          <w:p>
            <w:r>
              <w:rPr>
                <w:b w:val="false"/>
                <w:bCs w:val="false"/>
                <w:color w:val="222222"/>
                <w:sz w:val="17"/>
                <w:szCs w:val="17"/>
              </w:rPr>
              <w:t xml:space="preserve">All the Things You Are</w:t>
            </w:r>
          </w:p>
        </w:tc>
        <w:tc>
          <w:tcPr>
            <w:tcW w:type="dxa" w:w="1950"/>
            <w:shd w:fill="FBF6EC" w:val="clear"/>
            <w:tcMar>
              <w:top w:type="dxa" w:w="60"/>
              <w:left w:type="dxa" w:w="100"/>
              <w:bottom w:type="dxa" w:w="60"/>
              <w:right w:type="dxa" w:w="100"/>
            </w:tcMar>
          </w:tcPr>
          <w:p>
            <w:r>
              <w:rPr>
                <w:b w:val="false"/>
                <w:bCs w:val="false"/>
                <w:color w:val="222222"/>
                <w:sz w:val="17"/>
                <w:szCs w:val="17"/>
              </w:rPr>
              <w:t xml:space="preserve">Jerome Kern</w:t>
            </w:r>
          </w:p>
        </w:tc>
        <w:tc>
          <w:tcPr>
            <w:tcW w:type="dxa" w:w="1960"/>
            <w:shd w:fill="FBF6EC" w:val="clear"/>
            <w:tcMar>
              <w:top w:type="dxa" w:w="60"/>
              <w:left w:type="dxa" w:w="100"/>
              <w:bottom w:type="dxa" w:w="60"/>
              <w:right w:type="dxa" w:w="100"/>
            </w:tcMar>
          </w:tcPr>
          <w:p>
            <w:r>
              <w:rPr>
                <w:b w:val="false"/>
                <w:bCs w:val="false"/>
                <w:color w:val="222222"/>
                <w:sz w:val="17"/>
                <w:szCs w:val="17"/>
              </w:rPr>
              <w:t xml:space="preserve">A♭ major · 36 bars</w:t>
            </w:r>
          </w:p>
        </w:tc>
        <w:tc>
          <w:tcPr>
            <w:tcW w:type="dxa" w:w="3200"/>
            <w:shd w:fill="FBF6EC" w:val="clear"/>
            <w:tcMar>
              <w:top w:type="dxa" w:w="60"/>
              <w:left w:type="dxa" w:w="100"/>
              <w:bottom w:type="dxa" w:w="60"/>
              <w:right w:type="dxa" w:w="100"/>
            </w:tcMar>
          </w:tcPr>
          <w:p>
            <w:r>
              <w:rPr>
                <w:b w:val="false"/>
                <w:bCs w:val="false"/>
                <w:color w:val="222222"/>
                <w:sz w:val="17"/>
                <w:szCs w:val="17"/>
              </w:rPr>
              <w:t xml:space="preserve">Chord roots cycling in fourths through shifting key centers.</w:t>
            </w:r>
          </w:p>
        </w:tc>
      </w:tr>
    </w:tbl>
    <w:p>
      <w:pPr>
        <w:spacing w:after="120"/>
      </w:pPr>
    </w:p>
    <w:tbl>
      <w:tblPr>
        <w:tblW w:type="dxa" w:w="9360"/>
        <w:tblBorders>
          <w:top w:val="none"/>
          <w:left w:val="single" w:color="2C7A75" w:sz="18"/>
          <w:bottom w:val="none"/>
          <w:right w:val="none"/>
          <w:insideH w:val="none"/>
          <w:insideV w:val="none"/>
        </w:tblBorders>
      </w:tblPr>
      <w:tblGrid>
        <w:gridCol w:w="9360"/>
      </w:tblGrid>
      <w:tr>
        <w:tc>
          <w:tcPr>
            <w:tcW w:type="dxa" w:w="9360"/>
            <w:shd w:fill="F0F6F5" w:val="clear"/>
            <w:tcMar>
              <w:top w:type="dxa" w:w="100"/>
              <w:left w:type="dxa" w:w="160"/>
              <w:bottom w:type="dxa" w:w="100"/>
              <w:right w:type="dxa" w:w="160"/>
            </w:tcMar>
          </w:tcPr>
          <w:p>
            <w:r>
              <w:rPr>
                <w:sz w:val="21"/>
                <w:szCs w:val="21"/>
              </w:rPr>
              <w:t xml:space="preserve">🔑  </w:t>
            </w:r>
            <w:r>
              <w:rPr>
                <w:i/>
                <w:iCs/>
                <w:color w:val="222222"/>
                <w:sz w:val="21"/>
                <w:szCs w:val="21"/>
              </w:rPr>
              <w:t xml:space="preserve">Learning by ear is the whole tradition. A transcribed phrase you can sing is worth more than a page of scales you can only read.</w:t>
            </w:r>
          </w:p>
        </w:tc>
      </w:tr>
    </w:tbl>
    <w:p>
      <w:r>
        <w:br w:type="page"/>
      </w:r>
    </w:p>
    <w:p>
      <w:pPr>
        <w:pStyle w:val="Heading1"/>
        <w:spacing w:after="120" w:before="280"/>
      </w:pPr>
      <w:r>
        <w:rPr>
          <w:b/>
          <w:bCs/>
          <w:color w:val="222222"/>
        </w:rPr>
        <w:t xml:space="preserve">The path at a glance</w:t>
      </w:r>
    </w:p>
    <w:p>
      <w:pPr>
        <w:spacing w:after="120" w:line="276"/>
      </w:pPr>
      <w:r>
        <w:rPr>
          <w:color w:val="222222"/>
          <w:sz w:val="21"/>
          <w:szCs w:val="21"/>
        </w:rPr>
        <w:t xml:space="preserve">The whole app, and this document, follow one continuous road. Start where you are and climb.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20"/>
        <w:gridCol w:w="2540"/>
        <w:gridCol w:w="2500"/>
      </w:tblGrid>
      <w:tr>
        <w:trPr>
          <w:cantSplit/>
          <w:tblHeader/>
        </w:trPr>
        <w:tc>
          <w:tcPr>
            <w:tcW w:type="dxa" w:w="1500"/>
            <w:shd w:fill="B8860B" w:val="clear"/>
            <w:tcMar>
              <w:top w:type="dxa" w:w="70"/>
              <w:left w:type="dxa" w:w="110"/>
              <w:bottom w:type="dxa" w:w="70"/>
              <w:right w:type="dxa" w:w="110"/>
            </w:tcMar>
          </w:tcPr>
          <w:p>
            <w:r>
              <w:rPr>
                <w:b/>
                <w:bCs/>
                <w:color w:val="FFFFFF"/>
                <w:sz w:val="18"/>
                <w:szCs w:val="18"/>
              </w:rPr>
              <w:t xml:space="preserve">Level</w:t>
            </w:r>
          </w:p>
        </w:tc>
        <w:tc>
          <w:tcPr>
            <w:tcW w:type="dxa" w:w="2820"/>
            <w:shd w:fill="B8860B" w:val="clear"/>
            <w:tcMar>
              <w:top w:type="dxa" w:w="70"/>
              <w:left w:type="dxa" w:w="110"/>
              <w:bottom w:type="dxa" w:w="70"/>
              <w:right w:type="dxa" w:w="110"/>
            </w:tcMar>
          </w:tcPr>
          <w:p>
            <w:r>
              <w:rPr>
                <w:b/>
                <w:bCs/>
                <w:color w:val="FFFFFF"/>
                <w:sz w:val="18"/>
                <w:szCs w:val="18"/>
              </w:rPr>
              <w:t xml:space="preserve">Harmony &amp; scales</w:t>
            </w:r>
          </w:p>
        </w:tc>
        <w:tc>
          <w:tcPr>
            <w:tcW w:type="dxa" w:w="2540"/>
            <w:shd w:fill="B8860B" w:val="clear"/>
            <w:tcMar>
              <w:top w:type="dxa" w:w="70"/>
              <w:left w:type="dxa" w:w="110"/>
              <w:bottom w:type="dxa" w:w="70"/>
              <w:right w:type="dxa" w:w="110"/>
            </w:tcMar>
          </w:tcPr>
          <w:p>
            <w:r>
              <w:rPr>
                <w:b/>
                <w:bCs/>
                <w:color w:val="FFFFFF"/>
                <w:sz w:val="18"/>
                <w:szCs w:val="18"/>
              </w:rPr>
              <w:t xml:space="preserve">Vocabulary &amp; devices</w:t>
            </w:r>
          </w:p>
        </w:tc>
        <w:tc>
          <w:tcPr>
            <w:tcW w:type="dxa" w:w="2500"/>
            <w:shd w:fill="B8860B" w:val="clear"/>
            <w:tcMar>
              <w:top w:type="dxa" w:w="70"/>
              <w:left w:type="dxa" w:w="110"/>
              <w:bottom w:type="dxa" w:w="70"/>
              <w:right w:type="dxa" w:w="110"/>
            </w:tcMar>
          </w:tcPr>
          <w:p>
            <w:r>
              <w:rPr>
                <w:b/>
                <w:bCs/>
                <w:color w:val="FFFFFF"/>
                <w:sz w:val="18"/>
                <w:szCs w:val="18"/>
              </w:rPr>
              <w:t xml:space="preserve">Practice focus</w:t>
            </w:r>
          </w:p>
        </w:tc>
      </w:tr>
      <w:tr>
        <w:trPr>
          <w:cantSplit/>
        </w:trPr>
        <w:tc>
          <w:tcPr>
            <w:tcW w:type="dxa" w:w="1500"/>
            <w:shd w:fill="FBF6EC" w:val="clear"/>
            <w:tcMar>
              <w:top w:type="dxa" w:w="70"/>
              <w:left w:type="dxa" w:w="110"/>
              <w:bottom w:type="dxa" w:w="70"/>
              <w:right w:type="dxa" w:w="110"/>
            </w:tcMar>
          </w:tcPr>
          <w:p>
            <w:r>
              <w:rPr>
                <w:b w:val="false"/>
                <w:bCs w:val="false"/>
                <w:color w:val="222222"/>
                <w:sz w:val="18"/>
                <w:szCs w:val="18"/>
              </w:rPr>
              <w:t xml:space="preserve">Beginner</w:t>
            </w:r>
          </w:p>
        </w:tc>
        <w:tc>
          <w:tcPr>
            <w:tcW w:type="dxa" w:w="2820"/>
            <w:shd w:fill="FBF6EC" w:val="clear"/>
            <w:tcMar>
              <w:top w:type="dxa" w:w="70"/>
              <w:left w:type="dxa" w:w="110"/>
              <w:bottom w:type="dxa" w:w="70"/>
              <w:right w:type="dxa" w:w="110"/>
            </w:tcMar>
          </w:tcPr>
          <w:p>
            <w:r>
              <w:rPr>
                <w:b w:val="false"/>
                <w:bCs w:val="false"/>
                <w:color w:val="222222"/>
                <w:sz w:val="18"/>
                <w:szCs w:val="18"/>
              </w:rPr>
              <w:t xml:space="preserve">Chord tones, ii–V–I, guide tones; major, Dorian, Mixolydian, pentatonic, blues</w:t>
            </w:r>
          </w:p>
        </w:tc>
        <w:tc>
          <w:tcPr>
            <w:tcW w:type="dxa" w:w="2540"/>
            <w:shd w:fill="FBF6EC" w:val="clear"/>
            <w:tcMar>
              <w:top w:type="dxa" w:w="70"/>
              <w:left w:type="dxa" w:w="110"/>
              <w:bottom w:type="dxa" w:w="70"/>
              <w:right w:type="dxa" w:w="110"/>
            </w:tcMar>
          </w:tcPr>
          <w:p>
            <w:r>
              <w:rPr>
                <w:b w:val="false"/>
                <w:bCs w:val="false"/>
                <w:color w:val="222222"/>
                <w:sz w:val="18"/>
                <w:szCs w:val="18"/>
              </w:rPr>
              <w:t xml:space="preserve">Guide-tone lines, enclosures, target notes</w:t>
            </w:r>
          </w:p>
        </w:tc>
        <w:tc>
          <w:tcPr>
            <w:tcW w:type="dxa" w:w="2500"/>
            <w:shd w:fill="FBF6EC" w:val="clear"/>
            <w:tcMar>
              <w:top w:type="dxa" w:w="70"/>
              <w:left w:type="dxa" w:w="110"/>
              <w:bottom w:type="dxa" w:w="70"/>
              <w:right w:type="dxa" w:w="110"/>
            </w:tcMar>
          </w:tcPr>
          <w:p>
            <w:r>
              <w:rPr>
                <w:b w:val="false"/>
                <w:bCs w:val="false"/>
                <w:color w:val="222222"/>
                <w:sz w:val="18"/>
                <w:szCs w:val="18"/>
              </w:rPr>
              <w:t xml:space="preserve">Sing first; small loops; leave space; land 3rds &amp; 7ths on strong beats</w:t>
            </w:r>
          </w:p>
        </w:tc>
      </w:tr>
      <w:tr>
        <w:trPr>
          <w:cantSplit/>
        </w:trPr>
        <w:tc>
          <w:tcPr>
            <w:tcW w:type="dxa" w:w="1500"/>
            <w:shd w:fill="FBF6EC" w:val="clear"/>
            <w:tcMar>
              <w:top w:type="dxa" w:w="70"/>
              <w:left w:type="dxa" w:w="110"/>
              <w:bottom w:type="dxa" w:w="70"/>
              <w:right w:type="dxa" w:w="110"/>
            </w:tcMar>
          </w:tcPr>
          <w:p>
            <w:r>
              <w:rPr>
                <w:b w:val="false"/>
                <w:bCs w:val="false"/>
                <w:color w:val="222222"/>
                <w:sz w:val="18"/>
                <w:szCs w:val="18"/>
              </w:rPr>
              <w:t xml:space="preserve">Intermediate</w:t>
            </w:r>
          </w:p>
        </w:tc>
        <w:tc>
          <w:tcPr>
            <w:tcW w:type="dxa" w:w="2820"/>
            <w:shd w:fill="FBF6EC" w:val="clear"/>
            <w:tcMar>
              <w:top w:type="dxa" w:w="70"/>
              <w:left w:type="dxa" w:w="110"/>
              <w:bottom w:type="dxa" w:w="70"/>
              <w:right w:type="dxa" w:w="110"/>
            </w:tcMar>
          </w:tcPr>
          <w:p>
            <w:r>
              <w:rPr>
                <w:b w:val="false"/>
                <w:bCs w:val="false"/>
                <w:color w:val="222222"/>
                <w:sz w:val="18"/>
                <w:szCs w:val="18"/>
              </w:rPr>
              <w:t xml:space="preserve">Extensions (9/11/13) &amp; avoid notes; bebop scales; tritone subs</w:t>
            </w:r>
          </w:p>
        </w:tc>
        <w:tc>
          <w:tcPr>
            <w:tcW w:type="dxa" w:w="2540"/>
            <w:shd w:fill="FBF6EC" w:val="clear"/>
            <w:tcMar>
              <w:top w:type="dxa" w:w="70"/>
              <w:left w:type="dxa" w:w="110"/>
              <w:bottom w:type="dxa" w:w="70"/>
              <w:right w:type="dxa" w:w="110"/>
            </w:tcMar>
          </w:tcPr>
          <w:p>
            <w:r>
              <w:rPr>
                <w:b w:val="false"/>
                <w:bCs w:val="false"/>
                <w:color w:val="222222"/>
                <w:sz w:val="18"/>
                <w:szCs w:val="18"/>
              </w:rPr>
              <w:t xml:space="preserve">Digital patterns (1-2-3-5), 3-to-9 arpeggios, bebop lines</w:t>
            </w:r>
          </w:p>
        </w:tc>
        <w:tc>
          <w:tcPr>
            <w:tcW w:type="dxa" w:w="2500"/>
            <w:shd w:fill="FBF6EC" w:val="clear"/>
            <w:tcMar>
              <w:top w:type="dxa" w:w="70"/>
              <w:left w:type="dxa" w:w="110"/>
              <w:bottom w:type="dxa" w:w="70"/>
              <w:right w:type="dxa" w:w="110"/>
            </w:tcMar>
          </w:tcPr>
          <w:p>
            <w:r>
              <w:rPr>
                <w:b w:val="false"/>
                <w:bCs w:val="false"/>
                <w:color w:val="222222"/>
                <w:sz w:val="18"/>
                <w:szCs w:val="18"/>
              </w:rPr>
              <w:t xml:space="preserve">Play through the changes; outline every chord; all 12 keys</w:t>
            </w:r>
          </w:p>
        </w:tc>
      </w:tr>
      <w:tr>
        <w:trPr>
          <w:cantSplit/>
        </w:trPr>
        <w:tc>
          <w:tcPr>
            <w:tcW w:type="dxa" w:w="1500"/>
            <w:shd w:fill="FBF6EC" w:val="clear"/>
            <w:tcMar>
              <w:top w:type="dxa" w:w="70"/>
              <w:left w:type="dxa" w:w="110"/>
              <w:bottom w:type="dxa" w:w="70"/>
              <w:right w:type="dxa" w:w="110"/>
            </w:tcMar>
          </w:tcPr>
          <w:p>
            <w:r>
              <w:rPr>
                <w:b w:val="false"/>
                <w:bCs w:val="false"/>
                <w:color w:val="222222"/>
                <w:sz w:val="18"/>
                <w:szCs w:val="18"/>
              </w:rPr>
              <w:t xml:space="preserve">Advanced</w:t>
            </w:r>
          </w:p>
        </w:tc>
        <w:tc>
          <w:tcPr>
            <w:tcW w:type="dxa" w:w="2820"/>
            <w:shd w:fill="FBF6EC" w:val="clear"/>
            <w:tcMar>
              <w:top w:type="dxa" w:w="70"/>
              <w:left w:type="dxa" w:w="110"/>
              <w:bottom w:type="dxa" w:w="70"/>
              <w:right w:type="dxa" w:w="110"/>
            </w:tcMar>
          </w:tcPr>
          <w:p>
            <w:r>
              <w:rPr>
                <w:b w:val="false"/>
                <w:bCs w:val="false"/>
                <w:color w:val="222222"/>
                <w:sz w:val="18"/>
                <w:szCs w:val="18"/>
              </w:rPr>
              <w:t xml:space="preserve">Altered dominants, upper-structure triads, reharmonization, Coltrane cycle</w:t>
            </w:r>
          </w:p>
        </w:tc>
        <w:tc>
          <w:tcPr>
            <w:tcW w:type="dxa" w:w="2540"/>
            <w:shd w:fill="FBF6EC" w:val="clear"/>
            <w:tcMar>
              <w:top w:type="dxa" w:w="70"/>
              <w:left w:type="dxa" w:w="110"/>
              <w:bottom w:type="dxa" w:w="70"/>
              <w:right w:type="dxa" w:w="110"/>
            </w:tcMar>
          </w:tcPr>
          <w:p>
            <w:r>
              <w:rPr>
                <w:b w:val="false"/>
                <w:bCs w:val="false"/>
                <w:color w:val="222222"/>
                <w:sz w:val="18"/>
                <w:szCs w:val="18"/>
              </w:rPr>
              <w:t xml:space="preserve">Side-slipping, superimposition, motivic development, metric displacement</w:t>
            </w:r>
          </w:p>
        </w:tc>
        <w:tc>
          <w:tcPr>
            <w:tcW w:type="dxa" w:w="2500"/>
            <w:shd w:fill="FBF6EC" w:val="clear"/>
            <w:tcMar>
              <w:top w:type="dxa" w:w="70"/>
              <w:left w:type="dxa" w:w="110"/>
              <w:bottom w:type="dxa" w:w="70"/>
              <w:right w:type="dxa" w:w="110"/>
            </w:tcMar>
          </w:tcPr>
          <w:p>
            <w:r>
              <w:rPr>
                <w:b w:val="false"/>
                <w:bCs w:val="false"/>
                <w:color w:val="222222"/>
                <w:sz w:val="18"/>
                <w:szCs w:val="18"/>
              </w:rPr>
              <w:t xml:space="preserve">Controlled tension that resolves; storytelling; rhythmic independence</w:t>
            </w:r>
          </w:p>
        </w:tc>
      </w:tr>
    </w:tbl>
    <w:p>
      <w:pPr>
        <w:spacing w:before="280"/>
      </w:pPr>
    </w:p>
    <w:p>
      <w:pPr>
        <w:pBdr>
          <w:bottom w:val="single" w:color="CCCCCC" w:sz="6" w:space="8"/>
        </w:pBdr>
        <w:spacing w:after="120"/>
      </w:pPr>
    </w:p>
    <w:p>
      <w:pPr>
        <w:pStyle w:val="Heading1"/>
        <w:spacing w:after="120" w:before="280"/>
      </w:pPr>
      <w:r>
        <w:rPr>
          <w:b/>
          <w:bCs/>
          <w:color w:val="222222"/>
        </w:rPr>
        <w:t xml:space="preserve">The whole method in one paragraph</w:t>
      </w:r>
    </w:p>
    <w:p>
      <w:pPr>
        <w:spacing w:after="120" w:line="276"/>
      </w:pPr>
      <w:r>
        <w:rPr>
          <w:i/>
          <w:iCs/>
          <w:color w:val="222222"/>
          <w:sz w:val="21"/>
          <w:szCs w:val="21"/>
        </w:rPr>
        <w:t xml:space="preserve">Improvise a melody that fits the chords and sounds like speech. Aim each phrase at a chord tone — especially the 3rd or 7th — landing on a strong beat, and use the 9th, 11th, 13th and alterations as color that resolves. Navigate tunes by the ii–V–I and its guide-tone line, letting the 7th of each chord fall to the 3rd of the next. Choose scales by chord quality (major→Ionian, minor7→Dorian, dominant→Mixolydian, plus the pentatonic and blues scales). Swing your eighths, leave space, phrase off the barline, and reach targets with enclosures. Shape tension and release on purpose, keep your place in the form, and learn the language by ear — singing every idea before you play it.</w:t>
      </w:r>
    </w:p>
    <w:p>
      <w:pPr>
        <w:spacing w:before="200"/>
        <w:jc w:val="center"/>
      </w:pPr>
      <w:r>
        <w:rPr>
          <w:i/>
          <w:iCs/>
          <w:color w:val="666666"/>
          <w:sz w:val="18"/>
          <w:szCs w:val="18"/>
        </w:rPr>
        <w:t xml:space="preserve">— Companion app: The Jazz Improvisation Lab (interactive theory, drills, ear training, and a play-along engine) —</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color w:val="B8860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2026-08-08T17:54:19.666Z</dcterms:created>
  <dcterms:modified xsi:type="dcterms:W3CDTF">2026-08-08T17:54:19.667Z</dcterms:modified>
</cp:coreProperties>
</file>

<file path=docProps/custom.xml><?xml version="1.0" encoding="utf-8"?>
<Properties xmlns="http://schemas.openxmlformats.org/officeDocument/2006/custom-properties" xmlns:vt="http://schemas.openxmlformats.org/officeDocument/2006/docPropsVTypes"/>
</file>