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70C1F" w14:textId="0D8B5A47" w:rsidR="00841DAF" w:rsidRPr="00815625" w:rsidRDefault="00815625" w:rsidP="00815625">
      <w:pPr>
        <w:jc w:val="center"/>
        <w:rPr>
          <w:b/>
          <w:bCs/>
          <w:sz w:val="36"/>
          <w:szCs w:val="36"/>
          <w:u w:val="single"/>
        </w:rPr>
      </w:pPr>
      <w:r w:rsidRPr="00815625">
        <w:rPr>
          <w:b/>
          <w:bCs/>
          <w:sz w:val="36"/>
          <w:szCs w:val="36"/>
          <w:u w:val="single"/>
        </w:rPr>
        <w:t>Answers 3.8</w:t>
      </w:r>
    </w:p>
    <w:p w14:paraId="3613035A" w14:textId="127457F5" w:rsidR="00815625" w:rsidRPr="00815625" w:rsidRDefault="00815625" w:rsidP="00815625">
      <w:pPr>
        <w:jc w:val="center"/>
        <w:rPr>
          <w:b/>
          <w:bCs/>
          <w:sz w:val="36"/>
          <w:szCs w:val="36"/>
          <w:u w:val="single"/>
        </w:rPr>
      </w:pPr>
    </w:p>
    <w:p w14:paraId="1E549B4F" w14:textId="77777777" w:rsidR="00815625" w:rsidRPr="00815625" w:rsidRDefault="00815625" w:rsidP="00815625">
      <w:pPr>
        <w:spacing w:after="240"/>
        <w:rPr>
          <w:rFonts w:eastAsia="Times New Roman" w:cstheme="minorHAnsi"/>
          <w:color w:val="333333"/>
          <w:sz w:val="28"/>
          <w:szCs w:val="28"/>
        </w:rPr>
      </w:pPr>
      <w:r w:rsidRPr="00815625">
        <w:rPr>
          <w:rFonts w:eastAsia="Times New Roman" w:cstheme="minorHAnsi"/>
          <w:b/>
          <w:bCs/>
          <w:color w:val="333333"/>
          <w:sz w:val="28"/>
          <w:szCs w:val="28"/>
        </w:rPr>
        <w:t>Step 1: Find the average amount paid by the top 5 customers.</w:t>
      </w:r>
    </w:p>
    <w:p w14:paraId="2ED6F161" w14:textId="77777777" w:rsidR="00815625" w:rsidRPr="00815625" w:rsidRDefault="00815625" w:rsidP="00815625">
      <w:pPr>
        <w:spacing w:after="150"/>
        <w:ind w:left="720"/>
        <w:rPr>
          <w:rFonts w:ascii="Times New Roman" w:eastAsia="Times New Roman" w:hAnsi="Times New Roman" w:cs="Times New Roman"/>
        </w:rPr>
      </w:pPr>
    </w:p>
    <w:p w14:paraId="66150222" w14:textId="6F64809B" w:rsidR="00065D7E" w:rsidRDefault="00065D7E" w:rsidP="00065D7E">
      <w:pPr>
        <w:rPr>
          <w:noProof/>
        </w:rPr>
      </w:pPr>
      <w:r>
        <w:rPr>
          <w:noProof/>
        </w:rPr>
        <w:drawing>
          <wp:inline distT="0" distB="0" distL="0" distR="0" wp14:anchorId="1AEA9374" wp14:editId="2E6B3C61">
            <wp:extent cx="4800600" cy="30003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6178" cy="3016361"/>
                    </a:xfrm>
                    <a:prstGeom prst="rect">
                      <a:avLst/>
                    </a:prstGeom>
                  </pic:spPr>
                </pic:pic>
              </a:graphicData>
            </a:graphic>
          </wp:inline>
        </w:drawing>
      </w:r>
    </w:p>
    <w:p w14:paraId="7DA6A36E" w14:textId="6097038B" w:rsidR="00065D7E" w:rsidRPr="00065D7E" w:rsidRDefault="00065D7E" w:rsidP="00065D7E"/>
    <w:p w14:paraId="1C6FC4F7" w14:textId="06E3E691" w:rsidR="00065D7E" w:rsidRPr="00065D7E" w:rsidRDefault="00065D7E" w:rsidP="00065D7E"/>
    <w:p w14:paraId="7010E9F1" w14:textId="00349DF3" w:rsidR="00065D7E" w:rsidRDefault="00065D7E" w:rsidP="00065D7E">
      <w:pPr>
        <w:rPr>
          <w:noProof/>
        </w:rPr>
      </w:pPr>
      <w:r>
        <w:rPr>
          <w:noProof/>
        </w:rPr>
        <w:drawing>
          <wp:inline distT="0" distB="0" distL="0" distR="0" wp14:anchorId="52385EF6" wp14:editId="2984EF19">
            <wp:extent cx="4800600" cy="300037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6186" cy="3010116"/>
                    </a:xfrm>
                    <a:prstGeom prst="rect">
                      <a:avLst/>
                    </a:prstGeom>
                  </pic:spPr>
                </pic:pic>
              </a:graphicData>
            </a:graphic>
          </wp:inline>
        </w:drawing>
      </w:r>
    </w:p>
    <w:p w14:paraId="7D9C3031" w14:textId="6BF1BB7D" w:rsidR="00065D7E" w:rsidRDefault="00065D7E" w:rsidP="00065D7E">
      <w:pPr>
        <w:rPr>
          <w:noProof/>
        </w:rPr>
      </w:pPr>
    </w:p>
    <w:p w14:paraId="33B2A405" w14:textId="674B2629" w:rsidR="00065D7E" w:rsidRDefault="00065D7E" w:rsidP="00065D7E"/>
    <w:p w14:paraId="4903E4A3" w14:textId="356710B7" w:rsidR="00065D7E" w:rsidRDefault="00065D7E" w:rsidP="00065D7E"/>
    <w:p w14:paraId="42A966BE" w14:textId="1609587C" w:rsidR="007178C4" w:rsidRPr="00421A5E" w:rsidRDefault="007178C4" w:rsidP="007178C4">
      <w:pPr>
        <w:rPr>
          <w:rFonts w:eastAsia="Times New Roman" w:cstheme="minorHAnsi"/>
          <w:b/>
          <w:bCs/>
          <w:color w:val="333333"/>
          <w:sz w:val="28"/>
          <w:szCs w:val="28"/>
        </w:rPr>
      </w:pPr>
      <w:r w:rsidRPr="007178C4">
        <w:rPr>
          <w:rFonts w:eastAsia="Times New Roman" w:cstheme="minorHAnsi"/>
          <w:b/>
          <w:bCs/>
          <w:color w:val="333333"/>
          <w:sz w:val="28"/>
          <w:szCs w:val="28"/>
        </w:rPr>
        <w:lastRenderedPageBreak/>
        <w:t>Step 2: Find out how many of the top 5 customers are based within each country.</w:t>
      </w:r>
    </w:p>
    <w:p w14:paraId="7F944D55" w14:textId="7767B03C" w:rsidR="007178C4" w:rsidRDefault="007178C4" w:rsidP="007178C4">
      <w:pPr>
        <w:rPr>
          <w:rFonts w:ascii="TradeGothicNextW01-Bold 693229" w:eastAsia="Times New Roman" w:hAnsi="TradeGothicNextW01-Bold 693229" w:cs="Times New Roman"/>
          <w:b/>
          <w:bCs/>
          <w:color w:val="333333"/>
          <w:sz w:val="21"/>
          <w:szCs w:val="21"/>
        </w:rPr>
      </w:pPr>
    </w:p>
    <w:p w14:paraId="5FE0DF76" w14:textId="77777777" w:rsidR="007178C4" w:rsidRPr="007178C4" w:rsidRDefault="007178C4" w:rsidP="007178C4">
      <w:pPr>
        <w:rPr>
          <w:rFonts w:ascii="Times New Roman" w:eastAsia="Times New Roman" w:hAnsi="Times New Roman" w:cs="Times New Roman"/>
        </w:rPr>
      </w:pPr>
    </w:p>
    <w:p w14:paraId="4DF90B9B" w14:textId="70B233C5" w:rsidR="00065D7E" w:rsidRDefault="00AF2C9E" w:rsidP="00065D7E">
      <w:pPr>
        <w:rPr>
          <w:noProof/>
        </w:rPr>
      </w:pPr>
      <w:r>
        <w:rPr>
          <w:noProof/>
        </w:rPr>
        <w:drawing>
          <wp:inline distT="0" distB="0" distL="0" distR="0" wp14:anchorId="06121579" wp14:editId="3D38FC18">
            <wp:extent cx="5065776" cy="3166110"/>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6374" cy="3178983"/>
                    </a:xfrm>
                    <a:prstGeom prst="rect">
                      <a:avLst/>
                    </a:prstGeom>
                  </pic:spPr>
                </pic:pic>
              </a:graphicData>
            </a:graphic>
          </wp:inline>
        </w:drawing>
      </w:r>
    </w:p>
    <w:p w14:paraId="7F78EE1F" w14:textId="5D540848" w:rsidR="00AF2C9E" w:rsidRPr="00AF2C9E" w:rsidRDefault="00AF2C9E" w:rsidP="00AF2C9E"/>
    <w:p w14:paraId="7BCE9715" w14:textId="3F86F42B" w:rsidR="00AF2C9E" w:rsidRDefault="00AF2C9E" w:rsidP="00AF2C9E">
      <w:pPr>
        <w:rPr>
          <w:noProof/>
        </w:rPr>
      </w:pPr>
    </w:p>
    <w:p w14:paraId="3751F30F" w14:textId="4E2C029A" w:rsidR="00AF2C9E" w:rsidRDefault="00AF2C9E" w:rsidP="00AF2C9E">
      <w:pPr>
        <w:rPr>
          <w:noProof/>
        </w:rPr>
      </w:pPr>
      <w:r>
        <w:rPr>
          <w:noProof/>
        </w:rPr>
        <w:drawing>
          <wp:inline distT="0" distB="0" distL="0" distR="0" wp14:anchorId="726C22A3" wp14:editId="146EF686">
            <wp:extent cx="5097780" cy="3186113"/>
            <wp:effectExtent l="0" t="0" r="0" b="1905"/>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9407" cy="3193380"/>
                    </a:xfrm>
                    <a:prstGeom prst="rect">
                      <a:avLst/>
                    </a:prstGeom>
                  </pic:spPr>
                </pic:pic>
              </a:graphicData>
            </a:graphic>
          </wp:inline>
        </w:drawing>
      </w:r>
    </w:p>
    <w:p w14:paraId="096CBEA4" w14:textId="2BDA5440" w:rsidR="00AF2C9E" w:rsidRPr="00AF2C9E" w:rsidRDefault="00AF2C9E" w:rsidP="00AF2C9E"/>
    <w:p w14:paraId="71DED757" w14:textId="0CF81860" w:rsidR="00AF2C9E" w:rsidRDefault="00AF2C9E" w:rsidP="00AF2C9E">
      <w:pPr>
        <w:rPr>
          <w:noProof/>
        </w:rPr>
      </w:pPr>
    </w:p>
    <w:p w14:paraId="24CBC06B" w14:textId="37A17C6C" w:rsidR="00AF2C9E" w:rsidRDefault="00AF2C9E" w:rsidP="00AF2C9E"/>
    <w:p w14:paraId="5F0B0C28" w14:textId="77777777" w:rsidR="00AF2C9E" w:rsidRDefault="00AF2C9E" w:rsidP="00AF2C9E">
      <w:pPr>
        <w:spacing w:after="240"/>
        <w:rPr>
          <w:rFonts w:ascii="TradeGothicNextW01-Bold 693229" w:eastAsia="Times New Roman" w:hAnsi="TradeGothicNextW01-Bold 693229" w:cs="Times New Roman"/>
          <w:b/>
          <w:bCs/>
          <w:color w:val="333333"/>
          <w:sz w:val="21"/>
          <w:szCs w:val="21"/>
        </w:rPr>
      </w:pPr>
    </w:p>
    <w:p w14:paraId="624C8A8A" w14:textId="0DA3C6B7" w:rsidR="00AF2C9E" w:rsidRPr="00AF2C9E" w:rsidRDefault="00AF2C9E" w:rsidP="00AF2C9E">
      <w:pPr>
        <w:spacing w:after="240"/>
        <w:rPr>
          <w:rFonts w:ascii="TradeGothicNextW01-Ligh 693250" w:eastAsia="Times New Roman" w:hAnsi="TradeGothicNextW01-Ligh 693250" w:cs="Times New Roman"/>
          <w:color w:val="333333"/>
          <w:sz w:val="21"/>
          <w:szCs w:val="21"/>
        </w:rPr>
      </w:pPr>
      <w:r w:rsidRPr="00AF2C9E">
        <w:rPr>
          <w:rFonts w:ascii="TradeGothicNextW01-Bold 693229" w:eastAsia="Times New Roman" w:hAnsi="TradeGothicNextW01-Bold 693229" w:cs="Times New Roman"/>
          <w:b/>
          <w:bCs/>
          <w:color w:val="333333"/>
          <w:sz w:val="21"/>
          <w:szCs w:val="21"/>
        </w:rPr>
        <w:lastRenderedPageBreak/>
        <w:t>Step 3:</w:t>
      </w:r>
    </w:p>
    <w:p w14:paraId="2D6BCB77" w14:textId="77777777" w:rsidR="00AF2C9E" w:rsidRPr="00AF2C9E" w:rsidRDefault="00AF2C9E" w:rsidP="00AF2C9E">
      <w:pPr>
        <w:numPr>
          <w:ilvl w:val="0"/>
          <w:numId w:val="1"/>
        </w:numPr>
        <w:spacing w:before="100" w:beforeAutospacing="1" w:after="192"/>
        <w:rPr>
          <w:rFonts w:ascii="TradeGothicNextW01-Ligh 693250" w:eastAsia="Times New Roman" w:hAnsi="TradeGothicNextW01-Ligh 693250" w:cs="Times New Roman"/>
          <w:color w:val="223C50"/>
          <w:sz w:val="21"/>
          <w:szCs w:val="21"/>
        </w:rPr>
      </w:pPr>
      <w:r w:rsidRPr="00AF2C9E">
        <w:rPr>
          <w:rFonts w:ascii="TradeGothicNextW01-Ligh 693250" w:eastAsia="Times New Roman" w:hAnsi="TradeGothicNextW01-Ligh 693250" w:cs="Times New Roman"/>
          <w:color w:val="223C50"/>
          <w:sz w:val="21"/>
          <w:szCs w:val="21"/>
        </w:rPr>
        <w:t>Write 1 to 2 short paragraphs on the following:</w:t>
      </w:r>
    </w:p>
    <w:p w14:paraId="1B696D53" w14:textId="77777777" w:rsidR="00AF2C9E" w:rsidRPr="00AF2C9E" w:rsidRDefault="00AF2C9E" w:rsidP="00AF2C9E">
      <w:pPr>
        <w:numPr>
          <w:ilvl w:val="1"/>
          <w:numId w:val="1"/>
        </w:numPr>
        <w:spacing w:before="100" w:beforeAutospacing="1" w:after="192"/>
        <w:rPr>
          <w:rFonts w:ascii="TradeGothicNextW01-Ligh 693250" w:eastAsia="Times New Roman" w:hAnsi="TradeGothicNextW01-Ligh 693250" w:cs="Times New Roman"/>
          <w:color w:val="223C50"/>
          <w:sz w:val="21"/>
          <w:szCs w:val="21"/>
        </w:rPr>
      </w:pPr>
      <w:r w:rsidRPr="00AF2C9E">
        <w:rPr>
          <w:rFonts w:ascii="TradeGothicNextW01-Ligh 693250" w:eastAsia="Times New Roman" w:hAnsi="TradeGothicNextW01-Ligh 693250" w:cs="Times New Roman"/>
          <w:color w:val="223C50"/>
          <w:sz w:val="21"/>
          <w:szCs w:val="21"/>
        </w:rPr>
        <w:t>Do you think steps 1 and 2 could be done without using subqueries?</w:t>
      </w:r>
    </w:p>
    <w:p w14:paraId="3693BB81" w14:textId="77777777" w:rsidR="00AF2C9E" w:rsidRPr="00AF2C9E" w:rsidRDefault="00AF2C9E" w:rsidP="00AF2C9E">
      <w:pPr>
        <w:numPr>
          <w:ilvl w:val="1"/>
          <w:numId w:val="1"/>
        </w:numPr>
        <w:spacing w:before="100" w:beforeAutospacing="1" w:after="192"/>
        <w:rPr>
          <w:rFonts w:ascii="TradeGothicNextW01-Ligh 693250" w:eastAsia="Times New Roman" w:hAnsi="TradeGothicNextW01-Ligh 693250" w:cs="Times New Roman"/>
          <w:color w:val="223C50"/>
          <w:sz w:val="21"/>
          <w:szCs w:val="21"/>
        </w:rPr>
      </w:pPr>
      <w:r w:rsidRPr="00AF2C9E">
        <w:rPr>
          <w:rFonts w:ascii="TradeGothicNextW01-Ligh 693250" w:eastAsia="Times New Roman" w:hAnsi="TradeGothicNextW01-Ligh 693250" w:cs="Times New Roman"/>
          <w:color w:val="223C50"/>
          <w:sz w:val="21"/>
          <w:szCs w:val="21"/>
        </w:rPr>
        <w:t>When do you think subqueries are useful?</w:t>
      </w:r>
    </w:p>
    <w:p w14:paraId="5C8D2019" w14:textId="77777777" w:rsidR="00AF2C9E" w:rsidRPr="00AF2C9E" w:rsidRDefault="00AF2C9E" w:rsidP="00AF2C9E">
      <w:pPr>
        <w:rPr>
          <w:rFonts w:ascii="Times New Roman" w:eastAsia="Times New Roman" w:hAnsi="Times New Roman" w:cs="Times New Roman"/>
        </w:rPr>
      </w:pPr>
    </w:p>
    <w:p w14:paraId="492F13E0" w14:textId="5F69FC88" w:rsidR="00AF2C9E" w:rsidRPr="003D52DB" w:rsidRDefault="003A1FD8" w:rsidP="00AF2C9E">
      <w:pPr>
        <w:rPr>
          <w:sz w:val="28"/>
          <w:szCs w:val="28"/>
        </w:rPr>
      </w:pPr>
      <w:r w:rsidRPr="003D52DB">
        <w:rPr>
          <w:sz w:val="28"/>
          <w:szCs w:val="28"/>
        </w:rPr>
        <w:t xml:space="preserve">Steps 1 and 2 could be done without using subqueries. I believe filtering the data and using different clauses would have set the query to the answer we intended to have. The steps were very long and tedious and if one thing was off then the whole query </w:t>
      </w:r>
      <w:r w:rsidR="003D52DB" w:rsidRPr="003D52DB">
        <w:rPr>
          <w:sz w:val="28"/>
          <w:szCs w:val="28"/>
        </w:rPr>
        <w:t>falters</w:t>
      </w:r>
      <w:r w:rsidRPr="003D52DB">
        <w:rPr>
          <w:sz w:val="28"/>
          <w:szCs w:val="28"/>
        </w:rPr>
        <w:t xml:space="preserve">. </w:t>
      </w:r>
      <w:r w:rsidR="003D52DB" w:rsidRPr="003D52DB">
        <w:rPr>
          <w:sz w:val="28"/>
          <w:szCs w:val="28"/>
        </w:rPr>
        <w:t xml:space="preserve">I think subqueries are useful when making scripts look cleaner. Optimization is slowed down and costly so I would say subqueries do no need to be a used system unless need be. </w:t>
      </w:r>
    </w:p>
    <w:sectPr w:rsidR="00AF2C9E" w:rsidRPr="003D52DB">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39FF8" w14:textId="77777777" w:rsidR="003F7D19" w:rsidRDefault="003F7D19" w:rsidP="00815625">
      <w:r>
        <w:separator/>
      </w:r>
    </w:p>
  </w:endnote>
  <w:endnote w:type="continuationSeparator" w:id="0">
    <w:p w14:paraId="425B4F42" w14:textId="77777777" w:rsidR="003F7D19" w:rsidRDefault="003F7D19" w:rsidP="00815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eGothicNextW01-Bold 693229">
    <w:altName w:val="Cambria"/>
    <w:panose1 w:val="020B0604020202020204"/>
    <w:charset w:val="00"/>
    <w:family w:val="roman"/>
    <w:notTrueType/>
    <w:pitch w:val="default"/>
  </w:font>
  <w:font w:name="TradeGothicNextW01-Ligh 69325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A4F5C" w14:textId="77777777" w:rsidR="003F7D19" w:rsidRDefault="003F7D19" w:rsidP="00815625">
      <w:r>
        <w:separator/>
      </w:r>
    </w:p>
  </w:footnote>
  <w:footnote w:type="continuationSeparator" w:id="0">
    <w:p w14:paraId="59F1D0A1" w14:textId="77777777" w:rsidR="003F7D19" w:rsidRDefault="003F7D19" w:rsidP="00815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E3C6F" w14:textId="342DCE08" w:rsidR="00815625" w:rsidRDefault="00815625">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1BCF5515B39FCB4CAA5F7956FF9749E8"/>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3.8</w:t>
        </w:r>
      </w:sdtContent>
    </w:sdt>
    <w:r>
      <w:rPr>
        <w:color w:val="4472C4" w:themeColor="accent1"/>
      </w:rPr>
      <w:t xml:space="preserve"> | </w:t>
    </w:r>
    <w:sdt>
      <w:sdtPr>
        <w:rPr>
          <w:color w:val="4472C4" w:themeColor="accent1"/>
        </w:rPr>
        <w:alias w:val="Author"/>
        <w:tag w:val=""/>
        <w:id w:val="-1677181147"/>
        <w:placeholder>
          <w:docPart w:val="0B6AEF90FEED484A8166567BAC1D16C4"/>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Billy Fowler II</w:t>
        </w:r>
      </w:sdtContent>
    </w:sdt>
  </w:p>
  <w:p w14:paraId="071D3365" w14:textId="77777777" w:rsidR="00815625" w:rsidRDefault="008156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35B10"/>
    <w:multiLevelType w:val="multilevel"/>
    <w:tmpl w:val="A1E2F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6295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25"/>
    <w:rsid w:val="00065D7E"/>
    <w:rsid w:val="00220DEA"/>
    <w:rsid w:val="003A1FD8"/>
    <w:rsid w:val="003D52DB"/>
    <w:rsid w:val="003F7D19"/>
    <w:rsid w:val="00421A5E"/>
    <w:rsid w:val="007178C4"/>
    <w:rsid w:val="00815625"/>
    <w:rsid w:val="00841DAF"/>
    <w:rsid w:val="00A43189"/>
    <w:rsid w:val="00AF2C9E"/>
    <w:rsid w:val="00BA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0A461D"/>
  <w15:chartTrackingRefBased/>
  <w15:docId w15:val="{356E2C4A-A877-1A40-8BB3-C2D58482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625"/>
    <w:pPr>
      <w:tabs>
        <w:tab w:val="center" w:pos="4680"/>
        <w:tab w:val="right" w:pos="9360"/>
      </w:tabs>
    </w:pPr>
  </w:style>
  <w:style w:type="character" w:customStyle="1" w:styleId="HeaderChar">
    <w:name w:val="Header Char"/>
    <w:basedOn w:val="DefaultParagraphFont"/>
    <w:link w:val="Header"/>
    <w:uiPriority w:val="99"/>
    <w:rsid w:val="00815625"/>
  </w:style>
  <w:style w:type="paragraph" w:styleId="Footer">
    <w:name w:val="footer"/>
    <w:basedOn w:val="Normal"/>
    <w:link w:val="FooterChar"/>
    <w:uiPriority w:val="99"/>
    <w:unhideWhenUsed/>
    <w:rsid w:val="00815625"/>
    <w:pPr>
      <w:tabs>
        <w:tab w:val="center" w:pos="4680"/>
        <w:tab w:val="right" w:pos="9360"/>
      </w:tabs>
    </w:pPr>
  </w:style>
  <w:style w:type="character" w:customStyle="1" w:styleId="FooterChar">
    <w:name w:val="Footer Char"/>
    <w:basedOn w:val="DefaultParagraphFont"/>
    <w:link w:val="Footer"/>
    <w:uiPriority w:val="99"/>
    <w:rsid w:val="00815625"/>
  </w:style>
  <w:style w:type="paragraph" w:styleId="NormalWeb">
    <w:name w:val="Normal (Web)"/>
    <w:basedOn w:val="Normal"/>
    <w:uiPriority w:val="99"/>
    <w:semiHidden/>
    <w:unhideWhenUsed/>
    <w:rsid w:val="0081562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156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2229">
      <w:bodyDiv w:val="1"/>
      <w:marLeft w:val="0"/>
      <w:marRight w:val="0"/>
      <w:marTop w:val="0"/>
      <w:marBottom w:val="0"/>
      <w:divBdr>
        <w:top w:val="none" w:sz="0" w:space="0" w:color="auto"/>
        <w:left w:val="none" w:sz="0" w:space="0" w:color="auto"/>
        <w:bottom w:val="none" w:sz="0" w:space="0" w:color="auto"/>
        <w:right w:val="none" w:sz="0" w:space="0" w:color="auto"/>
      </w:divBdr>
    </w:div>
    <w:div w:id="301086470">
      <w:bodyDiv w:val="1"/>
      <w:marLeft w:val="0"/>
      <w:marRight w:val="0"/>
      <w:marTop w:val="0"/>
      <w:marBottom w:val="0"/>
      <w:divBdr>
        <w:top w:val="none" w:sz="0" w:space="0" w:color="auto"/>
        <w:left w:val="none" w:sz="0" w:space="0" w:color="auto"/>
        <w:bottom w:val="none" w:sz="0" w:space="0" w:color="auto"/>
        <w:right w:val="none" w:sz="0" w:space="0" w:color="auto"/>
      </w:divBdr>
    </w:div>
    <w:div w:id="162504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F5515B39FCB4CAA5F7956FF9749E8"/>
        <w:category>
          <w:name w:val="General"/>
          <w:gallery w:val="placeholder"/>
        </w:category>
        <w:types>
          <w:type w:val="bbPlcHdr"/>
        </w:types>
        <w:behaviors>
          <w:behavior w:val="content"/>
        </w:behaviors>
        <w:guid w:val="{2A06EB1D-176F-6241-9A01-47D781B2B64B}"/>
      </w:docPartPr>
      <w:docPartBody>
        <w:p w:rsidR="00000000" w:rsidRDefault="00E32AA5" w:rsidP="00E32AA5">
          <w:pPr>
            <w:pStyle w:val="1BCF5515B39FCB4CAA5F7956FF9749E8"/>
          </w:pPr>
          <w:r>
            <w:rPr>
              <w:color w:val="4472C4" w:themeColor="accent1"/>
            </w:rPr>
            <w:t>[Document title]</w:t>
          </w:r>
        </w:p>
      </w:docPartBody>
    </w:docPart>
    <w:docPart>
      <w:docPartPr>
        <w:name w:val="0B6AEF90FEED484A8166567BAC1D16C4"/>
        <w:category>
          <w:name w:val="General"/>
          <w:gallery w:val="placeholder"/>
        </w:category>
        <w:types>
          <w:type w:val="bbPlcHdr"/>
        </w:types>
        <w:behaviors>
          <w:behavior w:val="content"/>
        </w:behaviors>
        <w:guid w:val="{B450AF66-4118-A449-BFB9-29A73ACCE4C5}"/>
      </w:docPartPr>
      <w:docPartBody>
        <w:p w:rsidR="00000000" w:rsidRDefault="00E32AA5" w:rsidP="00E32AA5">
          <w:pPr>
            <w:pStyle w:val="0B6AEF90FEED484A8166567BAC1D16C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eGothicNextW01-Bold 693229">
    <w:altName w:val="Cambria"/>
    <w:panose1 w:val="020B0604020202020204"/>
    <w:charset w:val="00"/>
    <w:family w:val="roman"/>
    <w:notTrueType/>
    <w:pitch w:val="default"/>
  </w:font>
  <w:font w:name="TradeGothicNextW01-Ligh 69325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A5"/>
    <w:rsid w:val="00E32AA5"/>
    <w:rsid w:val="00FB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CF5515B39FCB4CAA5F7956FF9749E8">
    <w:name w:val="1BCF5515B39FCB4CAA5F7956FF9749E8"/>
    <w:rsid w:val="00E32AA5"/>
  </w:style>
  <w:style w:type="paragraph" w:customStyle="1" w:styleId="0B6AEF90FEED484A8166567BAC1D16C4">
    <w:name w:val="0B6AEF90FEED484A8166567BAC1D16C4"/>
    <w:rsid w:val="00E32A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116</Words>
  <Characters>665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3.8</dc:title>
  <dc:subject/>
  <dc:creator>Billy Fowler II</dc:creator>
  <cp:keywords/>
  <dc:description/>
  <cp:lastModifiedBy>Billy Fowler II</cp:lastModifiedBy>
  <cp:revision>1</cp:revision>
  <dcterms:created xsi:type="dcterms:W3CDTF">2022-09-12T15:19:00Z</dcterms:created>
  <dcterms:modified xsi:type="dcterms:W3CDTF">2022-09-14T11:02:00Z</dcterms:modified>
</cp:coreProperties>
</file>