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24AB6" w14:textId="77777777" w:rsidR="00DB6148" w:rsidRPr="00DB6148" w:rsidRDefault="00DB6148">
      <w:bookmarkStart w:id="0" w:name="_GoBack"/>
      <w:bookmarkEnd w:id="0"/>
      <w:r>
        <w:rPr>
          <w:b/>
          <w:bCs/>
        </w:rPr>
        <w:t>Table 0</w:t>
      </w:r>
      <w:r>
        <w:t xml:space="preserve">: Regressions to estimate parallel trends for difference-in-difference analysis </w:t>
      </w:r>
    </w:p>
    <w:p w14:paraId="5089186F" w14:textId="77777777" w:rsidR="00DB6148" w:rsidRDefault="00DB614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2160"/>
        <w:gridCol w:w="2160"/>
      </w:tblGrid>
      <w:tr w:rsidR="0003140F" w14:paraId="7594DD6A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67B3EE1" w14:textId="77777777" w:rsidR="0003140F" w:rsidRDefault="0003140F"/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1280E70" w14:textId="77777777" w:rsidR="0003140F" w:rsidRDefault="0003140F">
            <w:r>
              <w:t>Average lung hospitalizations - states that ban in 2021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8BEAA37" w14:textId="77777777" w:rsidR="0003140F" w:rsidRDefault="0003140F">
            <w:r>
              <w:t>Average lung hospitalizations - states that never ban</w:t>
            </w:r>
          </w:p>
        </w:tc>
      </w:tr>
      <w:tr w:rsidR="0003140F" w14:paraId="7075B681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AFF18C0" w14:textId="77777777" w:rsidR="0003140F" w:rsidRDefault="0003140F">
            <w:r>
              <w:t>Year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76577A8" w14:textId="77777777" w:rsidR="0003140F" w:rsidRDefault="0003140F">
            <w:r>
              <w:t>55.585***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AAC5640" w14:textId="77777777" w:rsidR="0003140F" w:rsidRDefault="0003140F">
            <w:r>
              <w:t>56.794***</w:t>
            </w:r>
          </w:p>
        </w:tc>
      </w:tr>
      <w:tr w:rsidR="0003140F" w14:paraId="5EB714C4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EE76A39" w14:textId="77777777" w:rsidR="0003140F" w:rsidRDefault="0003140F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EE2F42F" w14:textId="77777777" w:rsidR="0003140F" w:rsidRDefault="0003140F">
            <w:r>
              <w:t>(0.017)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BE8312" w14:textId="77777777" w:rsidR="0003140F" w:rsidRDefault="0003140F">
            <w:r>
              <w:t>(0.013)</w:t>
            </w:r>
          </w:p>
        </w:tc>
      </w:tr>
      <w:tr w:rsidR="0003140F" w14:paraId="4B302AEF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A48B21" w14:textId="77777777" w:rsidR="0003140F" w:rsidRDefault="0003140F">
            <w:r>
              <w:t>Observations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7A485B" w14:textId="77777777" w:rsidR="0003140F" w:rsidRDefault="0003140F">
            <w:r>
              <w:t>11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369CF4" w14:textId="77777777" w:rsidR="0003140F" w:rsidRDefault="0003140F">
            <w:r>
              <w:t>11</w:t>
            </w:r>
          </w:p>
        </w:tc>
      </w:tr>
      <w:tr w:rsidR="0003140F" w14:paraId="0207D1DB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EBFB0D" w14:textId="77777777" w:rsidR="0003140F" w:rsidRDefault="0003140F">
            <w:r>
              <w:rPr>
                <w:i/>
                <w:iCs/>
              </w:rPr>
              <w:t>R^2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0AEE9A" w14:textId="77777777" w:rsidR="0003140F" w:rsidRDefault="0003140F">
            <w:r>
              <w:t>1.0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704B5C" w14:textId="77777777" w:rsidR="0003140F" w:rsidRDefault="0003140F">
            <w:r>
              <w:t>1.0</w:t>
            </w:r>
          </w:p>
        </w:tc>
      </w:tr>
    </w:tbl>
    <w:p w14:paraId="010A7257" w14:textId="77777777" w:rsidR="0003140F" w:rsidRDefault="0003140F">
      <w:r>
        <w:t>Standard errors in parentheses</w:t>
      </w:r>
    </w:p>
    <w:p w14:paraId="08D1146E" w14:textId="77777777" w:rsidR="0003140F" w:rsidRDefault="0003140F">
      <w:r>
        <w:t>* p&lt;0.1, ** p&lt;0.05, *** p&lt;0.01</w:t>
      </w:r>
    </w:p>
    <w:p w14:paraId="58097980" w14:textId="77777777" w:rsidR="00DB6148" w:rsidRDefault="00DB6148"/>
    <w:p w14:paraId="7E86FD64" w14:textId="77777777" w:rsidR="00665C9B" w:rsidRPr="00DB6148" w:rsidRDefault="00DB6148">
      <w:r>
        <w:rPr>
          <w:b/>
          <w:bCs/>
        </w:rPr>
        <w:t>Notes</w:t>
      </w:r>
      <w:r>
        <w:t>: This table compares regressions of average lung hospitalizations as a function of year for states that never ban vs. those that implement the ban in 2021. The statistically significant coefficients are approximately the same (~56-57), showing that the two groups have approximately the same parallel trajectory prior to the ban, and thus are likely good comparison targets for a natural experiment</w:t>
      </w:r>
      <w:r w:rsidR="006D337F">
        <w:t>.</w:t>
      </w:r>
    </w:p>
    <w:sectPr w:rsidR="00665C9B" w:rsidRPr="00DB6148">
      <w:headerReference w:type="default" r:id="rId6"/>
      <w:footerReference w:type="default" r:id="rId7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E2D36" w14:textId="77777777" w:rsidR="008E22D5" w:rsidRDefault="008E22D5">
      <w:pPr>
        <w:spacing w:before="0" w:after="0"/>
      </w:pPr>
      <w:r>
        <w:separator/>
      </w:r>
    </w:p>
  </w:endnote>
  <w:endnote w:type="continuationSeparator" w:id="0">
    <w:p w14:paraId="50FEDBE6" w14:textId="77777777" w:rsidR="008E22D5" w:rsidRDefault="008E22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CE30F" w14:textId="77777777" w:rsidR="0003140F" w:rsidRDefault="0003140F">
    <w:pPr>
      <w:spacing w:before="0" w:after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D753A" w14:textId="77777777" w:rsidR="008E22D5" w:rsidRDefault="008E22D5">
      <w:pPr>
        <w:spacing w:before="0" w:after="0"/>
      </w:pPr>
      <w:r>
        <w:separator/>
      </w:r>
    </w:p>
  </w:footnote>
  <w:footnote w:type="continuationSeparator" w:id="0">
    <w:p w14:paraId="28E459C8" w14:textId="77777777" w:rsidR="008E22D5" w:rsidRDefault="008E22D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CC309" w14:textId="77777777" w:rsidR="0003140F" w:rsidRDefault="0003140F"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48"/>
    <w:rsid w:val="0003140F"/>
    <w:rsid w:val="003C235F"/>
    <w:rsid w:val="00665C9B"/>
    <w:rsid w:val="006D337F"/>
    <w:rsid w:val="00712313"/>
    <w:rsid w:val="008E22D5"/>
    <w:rsid w:val="009B2966"/>
    <w:rsid w:val="00D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B952EC2"/>
  <w14:defaultImageDpi w14:val="0"/>
  <w15:docId w15:val="{4194013E-BD77-444A-81EF-C203F2DA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/>
    <w:lsdException w:name="List 3" w:semiHidden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AU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AU" w:eastAsia="x-none"/>
    </w:rPr>
  </w:style>
  <w:style w:type="paragraph" w:customStyle="1" w:styleId="NormalShort">
    <w:name w:val="Normal Short"/>
    <w:basedOn w:val="Normal"/>
    <w:next w:val="Normal"/>
    <w:uiPriority w:val="99"/>
    <w:pPr>
      <w:spacing w:before="0" w:after="0"/>
    </w:pPr>
  </w:style>
  <w:style w:type="paragraph" w:customStyle="1" w:styleId="NormalNumbered">
    <w:name w:val="Normal Numbered"/>
    <w:basedOn w:val="Normal"/>
    <w:next w:val="Normal"/>
    <w:uiPriority w:val="99"/>
    <w:pPr>
      <w:ind w:left="720" w:hanging="720"/>
    </w:pPr>
  </w:style>
  <w:style w:type="paragraph" w:customStyle="1" w:styleId="NormalNumbered2">
    <w:name w:val="Normal Numbered 2"/>
    <w:basedOn w:val="Normal"/>
    <w:next w:val="Normal"/>
    <w:uiPriority w:val="99"/>
    <w:pPr>
      <w:ind w:left="1440" w:hanging="720"/>
    </w:pPr>
  </w:style>
  <w:style w:type="paragraph" w:customStyle="1" w:styleId="List1">
    <w:name w:val="List 1"/>
    <w:basedOn w:val="Normal"/>
    <w:next w:val="Normal"/>
    <w:uiPriority w:val="99"/>
    <w:pPr>
      <w:ind w:left="720" w:hanging="720"/>
    </w:pPr>
  </w:style>
  <w:style w:type="paragraph" w:styleId="List2">
    <w:name w:val="List 2"/>
    <w:basedOn w:val="Normal"/>
    <w:next w:val="Normal"/>
    <w:uiPriority w:val="99"/>
    <w:pPr>
      <w:ind w:left="720" w:hanging="720"/>
    </w:pPr>
  </w:style>
  <w:style w:type="paragraph" w:styleId="List3">
    <w:name w:val="List 3"/>
    <w:basedOn w:val="Normal"/>
    <w:next w:val="Normal"/>
    <w:uiPriority w:val="99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Brandon Freiberg</cp:lastModifiedBy>
  <cp:revision>2</cp:revision>
  <dcterms:created xsi:type="dcterms:W3CDTF">2020-02-20T02:20:00Z</dcterms:created>
  <dcterms:modified xsi:type="dcterms:W3CDTF">2020-02-20T02:20:00Z</dcterms:modified>
</cp:coreProperties>
</file>