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DA22C" w14:textId="77777777" w:rsidR="00A956AA" w:rsidRDefault="00A956AA" w:rsidP="00A956AA">
      <w:pPr>
        <w:tabs>
          <w:tab w:val="center" w:pos="4473"/>
          <w:tab w:val="right" w:pos="8946"/>
        </w:tabs>
        <w:rPr>
          <w:color w:val="000000" w:themeColor="text1"/>
          <w:sz w:val="2"/>
          <w:szCs w:val="2"/>
          <w:u w:val="thick"/>
        </w:rPr>
      </w:pPr>
      <w:bookmarkStart w:id="0" w:name="bookmark1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thick"/>
        </w:rPr>
        <w:t>„ТИБИЕЛ“ ЕООД, гр.Перник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thick"/>
        </w:rPr>
        <w:tab/>
      </w:r>
    </w:p>
    <w:p w14:paraId="469342C2" w14:textId="77777777" w:rsidR="00A956AA" w:rsidRDefault="00A956AA" w:rsidP="00A956AA">
      <w:pPr>
        <w:pBdr>
          <w:top w:val="single" w:sz="4" w:space="0" w:color="auto"/>
        </w:pBdr>
        <w:tabs>
          <w:tab w:val="left" w:pos="7200"/>
        </w:tabs>
        <w:spacing w:line="276" w:lineRule="auto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</w:rPr>
        <w:t xml:space="preserve">Перник 2300, пл. Св. Иван Рилски № 1                                                                                                                                </w:t>
      </w:r>
      <w:r>
        <w:rPr>
          <w:color w:val="000000" w:themeColor="text1"/>
          <w:sz w:val="16"/>
          <w:szCs w:val="16"/>
          <w:lang w:val="en-US"/>
        </w:rPr>
        <w:t xml:space="preserve"> </w:t>
      </w:r>
      <w:r>
        <w:rPr>
          <w:color w:val="000000" w:themeColor="text1"/>
          <w:sz w:val="16"/>
          <w:szCs w:val="16"/>
        </w:rPr>
        <w:t xml:space="preserve">   Тел: +359 76 60</w:t>
      </w:r>
      <w:r>
        <w:rPr>
          <w:color w:val="000000" w:themeColor="text1"/>
          <w:sz w:val="16"/>
          <w:szCs w:val="16"/>
          <w:lang w:val="en-US"/>
        </w:rPr>
        <w:t>2840</w:t>
      </w:r>
    </w:p>
    <w:bookmarkEnd w:id="0"/>
    <w:p w14:paraId="1A74DEFA" w14:textId="77777777" w:rsidR="00A956AA" w:rsidRDefault="00A956AA" w:rsidP="00A956AA">
      <w:pPr>
        <w:spacing w:after="120"/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bg-BG" w:bidi="bg-BG"/>
        </w:rPr>
      </w:pPr>
    </w:p>
    <w:p w14:paraId="109ACFC6" w14:textId="77777777" w:rsidR="00A956AA" w:rsidRDefault="00A956AA" w:rsidP="00A956AA">
      <w:pPr>
        <w:spacing w:after="120"/>
        <w:rPr>
          <w:rFonts w:ascii="Times New Roman" w:hAnsi="Times New Roman" w:cs="Times New Roman"/>
          <w:b/>
        </w:rPr>
      </w:pPr>
    </w:p>
    <w:p w14:paraId="1E21A630" w14:textId="77777777" w:rsidR="00A956AA" w:rsidRDefault="00A956AA" w:rsidP="00A956AA">
      <w:pPr>
        <w:jc w:val="both"/>
        <w:rPr>
          <w:rFonts w:ascii="Times New Roman" w:eastAsia="Times New Roman" w:hAnsi="Times New Roman" w:cs="Times New Roman"/>
          <w:b/>
        </w:rPr>
      </w:pPr>
      <w:r w:rsidRPr="00A956AA">
        <w:rPr>
          <w:rFonts w:ascii="Times New Roman" w:eastAsia="Times New Roman" w:hAnsi="Times New Roman" w:cs="Times New Roman"/>
          <w:b/>
        </w:rPr>
        <w:t>Изх. № ......................../...................... 201</w:t>
      </w:r>
      <w:r w:rsidRPr="00A956AA">
        <w:rPr>
          <w:rFonts w:ascii="Times New Roman" w:eastAsia="Times New Roman" w:hAnsi="Times New Roman" w:cs="Times New Roman"/>
          <w:b/>
          <w:lang w:val="en-US"/>
        </w:rPr>
        <w:t>9</w:t>
      </w:r>
      <w:r w:rsidRPr="00A956AA">
        <w:rPr>
          <w:rFonts w:ascii="Times New Roman" w:eastAsia="Times New Roman" w:hAnsi="Times New Roman" w:cs="Times New Roman"/>
          <w:b/>
        </w:rPr>
        <w:t xml:space="preserve"> г.</w:t>
      </w:r>
    </w:p>
    <w:p w14:paraId="7A73E53D" w14:textId="77777777" w:rsidR="00245EB1" w:rsidRPr="003C61BE" w:rsidRDefault="00245EB1" w:rsidP="00A956AA">
      <w:pPr>
        <w:pStyle w:val="Heading1"/>
      </w:pPr>
    </w:p>
    <w:p w14:paraId="4B2E57C3" w14:textId="64F4CD00" w:rsidR="00D73522" w:rsidRPr="005A4B2D" w:rsidRDefault="005A4B2D" w:rsidP="003C61BE">
      <w:pPr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  <w:r w:rsidRPr="005A4B2D">
        <w:rPr>
          <w:rFonts w:ascii="Arial" w:hAnsi="Arial" w:cs="Arial"/>
          <w:b/>
          <w:bCs/>
          <w:sz w:val="20"/>
          <w:szCs w:val="20"/>
        </w:rPr>
        <w:t xml:space="preserve">ДО </w:t>
      </w:r>
    </w:p>
    <w:p w14:paraId="4BE99E65" w14:textId="74161310" w:rsidR="00D73522" w:rsidRPr="005A4B2D" w:rsidRDefault="00A956AA" w:rsidP="003C61BE">
      <w:pPr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“</w:t>
      </w:r>
      <w:r w:rsidR="005A4B2D" w:rsidRPr="005A4B2D">
        <w:rPr>
          <w:rFonts w:ascii="Arial" w:hAnsi="Arial" w:cs="Arial"/>
          <w:b/>
          <w:bCs/>
          <w:sz w:val="20"/>
          <w:szCs w:val="20"/>
        </w:rPr>
        <w:t>БУЛГАРТРАНСГАЗ</w:t>
      </w:r>
      <w:r>
        <w:rPr>
          <w:rFonts w:ascii="Arial" w:hAnsi="Arial" w:cs="Arial"/>
          <w:b/>
          <w:bCs/>
          <w:sz w:val="20"/>
          <w:szCs w:val="20"/>
          <w:lang w:val="en-US"/>
        </w:rPr>
        <w:t>”</w:t>
      </w:r>
      <w:r w:rsidR="005A4B2D" w:rsidRPr="005A4B2D">
        <w:rPr>
          <w:rFonts w:ascii="Arial" w:hAnsi="Arial" w:cs="Arial"/>
          <w:b/>
          <w:bCs/>
          <w:sz w:val="20"/>
          <w:szCs w:val="20"/>
        </w:rPr>
        <w:t xml:space="preserve"> ЕАД</w:t>
      </w:r>
    </w:p>
    <w:p w14:paraId="5C6E5844" w14:textId="3C3D73DD" w:rsidR="00D73522" w:rsidRPr="005A4B2D" w:rsidRDefault="005A4B2D" w:rsidP="003C61BE">
      <w:pPr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  <w:r w:rsidRPr="005A4B2D">
        <w:rPr>
          <w:rFonts w:ascii="Arial" w:hAnsi="Arial" w:cs="Arial"/>
          <w:b/>
          <w:bCs/>
          <w:sz w:val="20"/>
          <w:szCs w:val="20"/>
        </w:rPr>
        <w:t>ГР. СОФИЯ</w:t>
      </w:r>
    </w:p>
    <w:p w14:paraId="103CFECD" w14:textId="77777777" w:rsidR="00D73522" w:rsidRPr="003C61BE" w:rsidRDefault="00D73522" w:rsidP="003C61BE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0F07A6A3" w14:textId="34852468" w:rsidR="00D73522" w:rsidRPr="003C61BE" w:rsidRDefault="00D73522" w:rsidP="005A4B2D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Относно: Предоставяне на информация за</w:t>
      </w:r>
      <w:r w:rsidR="003C61BE" w:rsidRPr="003C61BE">
        <w:rPr>
          <w:rFonts w:ascii="Arial" w:hAnsi="Arial" w:cs="Arial"/>
          <w:sz w:val="20"/>
          <w:szCs w:val="20"/>
        </w:rPr>
        <w:t xml:space="preserve"> Изм. линии за Казичане, ТЕЦ „София Изток“на ГРС1 – С050Р01,  за Изм. Линии – Нови Искър, ТЕЦ „София“, ВОЦ „Хаджи Димитър“ , ВОЦ „Сухата река“ и ВОЦ „Левски Г“ на ГРС2 – С053Р01, за Изм. Линии Волуяк, ОЦ „Люлин“ на ГРС3 – С055Р01, за Изм. Линии Волуяк, ВОЦ „Инжстрой“ на ГРС3 – С055Р02, за Изм. Линии Иваняне, ОЦ „Земляне“, ВОЦ „Овча купел“ 1 и ВОЦ „Овча купел“ 2 на ГРС4 – С056Р01,</w:t>
      </w:r>
      <w:r w:rsidRPr="003C61BE">
        <w:rPr>
          <w:rFonts w:ascii="Arial" w:hAnsi="Arial" w:cs="Arial"/>
          <w:sz w:val="20"/>
          <w:szCs w:val="20"/>
        </w:rPr>
        <w:t xml:space="preserve"> Изм</w:t>
      </w:r>
      <w:r w:rsidR="00FE6CC1" w:rsidRPr="003C61BE">
        <w:rPr>
          <w:rFonts w:ascii="Arial" w:hAnsi="Arial" w:cs="Arial"/>
          <w:sz w:val="20"/>
          <w:szCs w:val="20"/>
        </w:rPr>
        <w:t>. линии</w:t>
      </w:r>
      <w:r w:rsidRPr="003C61BE">
        <w:rPr>
          <w:rFonts w:ascii="Arial" w:hAnsi="Arial" w:cs="Arial"/>
          <w:sz w:val="20"/>
          <w:szCs w:val="20"/>
        </w:rPr>
        <w:t xml:space="preserve"> </w:t>
      </w:r>
      <w:r w:rsidR="00FE6CC1" w:rsidRPr="003C61BE">
        <w:rPr>
          <w:rFonts w:ascii="Arial" w:hAnsi="Arial" w:cs="Arial"/>
          <w:sz w:val="20"/>
          <w:szCs w:val="20"/>
        </w:rPr>
        <w:t xml:space="preserve">за </w:t>
      </w:r>
      <w:r w:rsidR="00D51B6C">
        <w:rPr>
          <w:rFonts w:ascii="Arial" w:hAnsi="Arial" w:cs="Arial"/>
          <w:sz w:val="20"/>
          <w:szCs w:val="20"/>
        </w:rPr>
        <w:t xml:space="preserve">Топлофикация </w:t>
      </w:r>
      <w:r w:rsidR="003C61BE" w:rsidRPr="003C61BE">
        <w:rPr>
          <w:rFonts w:ascii="Arial" w:hAnsi="Arial" w:cs="Arial"/>
          <w:color w:val="222222"/>
          <w:sz w:val="20"/>
          <w:szCs w:val="20"/>
          <w:shd w:val="clear" w:color="auto" w:fill="FFFFFF"/>
        </w:rPr>
        <w:t>Плевен</w:t>
      </w:r>
      <w:r w:rsidR="003C61BE" w:rsidRPr="003C61BE">
        <w:rPr>
          <w:rFonts w:ascii="Arial" w:hAnsi="Arial" w:cs="Arial"/>
          <w:sz w:val="20"/>
          <w:szCs w:val="20"/>
        </w:rPr>
        <w:t xml:space="preserve"> </w:t>
      </w:r>
      <w:r w:rsidR="00FE6CC1" w:rsidRPr="003C61BE">
        <w:rPr>
          <w:rFonts w:ascii="Arial" w:hAnsi="Arial" w:cs="Arial"/>
          <w:sz w:val="20"/>
          <w:szCs w:val="20"/>
        </w:rPr>
        <w:t>на АГРС</w:t>
      </w:r>
      <w:r w:rsidR="00D51B6C">
        <w:rPr>
          <w:rFonts w:ascii="Arial" w:hAnsi="Arial" w:cs="Arial"/>
          <w:sz w:val="20"/>
          <w:szCs w:val="20"/>
        </w:rPr>
        <w:t>-</w:t>
      </w:r>
      <w:bookmarkStart w:id="1" w:name="_GoBack"/>
      <w:bookmarkEnd w:id="1"/>
      <w:r w:rsidR="003C61BE" w:rsidRPr="003C61BE">
        <w:rPr>
          <w:rFonts w:ascii="Arial" w:hAnsi="Arial" w:cs="Arial"/>
          <w:color w:val="222222"/>
          <w:sz w:val="20"/>
          <w:szCs w:val="20"/>
          <w:shd w:val="clear" w:color="auto" w:fill="FFFFFF"/>
        </w:rPr>
        <w:t>С041Р03</w:t>
      </w:r>
      <w:r w:rsidR="00FE6CC1" w:rsidRPr="003C61BE">
        <w:rPr>
          <w:rFonts w:ascii="Arial" w:hAnsi="Arial" w:cs="Arial"/>
          <w:sz w:val="20"/>
          <w:szCs w:val="20"/>
        </w:rPr>
        <w:t>, Изм. линии за</w:t>
      </w:r>
      <w:r w:rsidR="003C61BE" w:rsidRPr="003C61BE">
        <w:rPr>
          <w:rFonts w:ascii="Arial" w:hAnsi="Arial" w:cs="Arial"/>
          <w:sz w:val="20"/>
          <w:szCs w:val="20"/>
          <w:lang w:val="en-US"/>
        </w:rPr>
        <w:t xml:space="preserve"> </w:t>
      </w:r>
      <w:r w:rsidR="00D51B6C">
        <w:rPr>
          <w:rFonts w:ascii="Arial" w:hAnsi="Arial" w:cs="Arial"/>
          <w:sz w:val="20"/>
          <w:szCs w:val="20"/>
        </w:rPr>
        <w:t xml:space="preserve">Топлофикация </w:t>
      </w:r>
      <w:r w:rsidR="003C61BE" w:rsidRPr="003C61BE">
        <w:rPr>
          <w:rFonts w:ascii="Arial" w:hAnsi="Arial" w:cs="Arial"/>
          <w:sz w:val="20"/>
          <w:szCs w:val="20"/>
        </w:rPr>
        <w:t>Бургас</w:t>
      </w:r>
      <w:r w:rsidR="00FE6CC1" w:rsidRPr="003C61BE">
        <w:rPr>
          <w:rFonts w:ascii="Arial" w:hAnsi="Arial" w:cs="Arial"/>
          <w:sz w:val="20"/>
          <w:szCs w:val="20"/>
        </w:rPr>
        <w:t xml:space="preserve">  на АГРС</w:t>
      </w:r>
      <w:r w:rsidR="00D51B6C">
        <w:rPr>
          <w:rFonts w:ascii="Arial" w:hAnsi="Arial" w:cs="Arial"/>
          <w:sz w:val="20"/>
          <w:szCs w:val="20"/>
        </w:rPr>
        <w:t>-</w:t>
      </w:r>
      <w:r w:rsidR="00FE6CC1" w:rsidRPr="003C61BE">
        <w:rPr>
          <w:rFonts w:ascii="Arial" w:hAnsi="Arial" w:cs="Arial"/>
          <w:sz w:val="20"/>
          <w:szCs w:val="20"/>
        </w:rPr>
        <w:t xml:space="preserve"> </w:t>
      </w:r>
      <w:r w:rsidR="003C61BE" w:rsidRPr="003C61BE">
        <w:rPr>
          <w:rFonts w:ascii="Arial" w:hAnsi="Arial" w:cs="Arial"/>
          <w:color w:val="222222"/>
          <w:sz w:val="20"/>
          <w:szCs w:val="20"/>
          <w:shd w:val="clear" w:color="auto" w:fill="FFFFFF"/>
        </w:rPr>
        <w:t>C059P02</w:t>
      </w:r>
      <w:r w:rsidR="00FE6CC1" w:rsidRPr="003C61BE">
        <w:rPr>
          <w:rFonts w:ascii="Arial" w:hAnsi="Arial" w:cs="Arial"/>
          <w:sz w:val="20"/>
          <w:szCs w:val="20"/>
        </w:rPr>
        <w:t>, Изм. линии з</w:t>
      </w:r>
      <w:r w:rsidR="003C61BE" w:rsidRPr="003C61BE">
        <w:rPr>
          <w:rFonts w:ascii="Arial" w:hAnsi="Arial" w:cs="Arial"/>
          <w:sz w:val="20"/>
          <w:szCs w:val="20"/>
        </w:rPr>
        <w:t xml:space="preserve">а </w:t>
      </w:r>
      <w:r w:rsidR="00D51B6C">
        <w:rPr>
          <w:rFonts w:ascii="Arial" w:hAnsi="Arial" w:cs="Arial"/>
          <w:sz w:val="20"/>
          <w:szCs w:val="20"/>
        </w:rPr>
        <w:t xml:space="preserve">Топлофикация </w:t>
      </w:r>
      <w:r w:rsidR="003C61BE" w:rsidRPr="003C61BE">
        <w:rPr>
          <w:rFonts w:ascii="Arial" w:hAnsi="Arial" w:cs="Arial"/>
          <w:sz w:val="20"/>
          <w:szCs w:val="20"/>
        </w:rPr>
        <w:t>Враца</w:t>
      </w:r>
      <w:r w:rsidR="00FE6CC1" w:rsidRPr="003C61BE">
        <w:rPr>
          <w:rFonts w:ascii="Arial" w:hAnsi="Arial" w:cs="Arial"/>
          <w:sz w:val="20"/>
          <w:szCs w:val="20"/>
        </w:rPr>
        <w:t xml:space="preserve"> на АГРС</w:t>
      </w:r>
      <w:r w:rsidR="00D51B6C">
        <w:rPr>
          <w:rFonts w:ascii="Arial" w:hAnsi="Arial" w:cs="Arial"/>
          <w:sz w:val="20"/>
          <w:szCs w:val="20"/>
        </w:rPr>
        <w:t>-</w:t>
      </w:r>
      <w:r w:rsidR="003C61BE" w:rsidRPr="003C61B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C102P01 и </w:t>
      </w:r>
      <w:r w:rsidR="003C61BE" w:rsidRPr="003C61BE">
        <w:rPr>
          <w:rFonts w:ascii="Arial" w:hAnsi="Arial" w:cs="Arial"/>
          <w:sz w:val="20"/>
          <w:szCs w:val="20"/>
        </w:rPr>
        <w:t xml:space="preserve">Изм. линии за </w:t>
      </w:r>
      <w:r w:rsidR="00D51B6C">
        <w:rPr>
          <w:rFonts w:ascii="Arial" w:hAnsi="Arial" w:cs="Arial"/>
          <w:sz w:val="20"/>
          <w:szCs w:val="20"/>
        </w:rPr>
        <w:t xml:space="preserve">Топлофикация </w:t>
      </w:r>
      <w:r w:rsidR="003C61BE" w:rsidRPr="003C61BE">
        <w:rPr>
          <w:rFonts w:ascii="Arial" w:hAnsi="Arial" w:cs="Arial"/>
          <w:sz w:val="20"/>
          <w:szCs w:val="20"/>
        </w:rPr>
        <w:t>Враца</w:t>
      </w:r>
      <w:r w:rsidR="00D51B6C">
        <w:rPr>
          <w:rFonts w:ascii="Arial" w:hAnsi="Arial" w:cs="Arial"/>
          <w:sz w:val="20"/>
          <w:szCs w:val="20"/>
        </w:rPr>
        <w:t xml:space="preserve"> </w:t>
      </w:r>
      <w:r w:rsidR="003C61BE" w:rsidRPr="003C61BE">
        <w:rPr>
          <w:rFonts w:ascii="Arial" w:hAnsi="Arial" w:cs="Arial"/>
          <w:sz w:val="20"/>
          <w:szCs w:val="20"/>
        </w:rPr>
        <w:t xml:space="preserve">на ГРС </w:t>
      </w:r>
      <w:r w:rsidR="00D51B6C">
        <w:rPr>
          <w:rFonts w:ascii="Arial" w:hAnsi="Arial" w:cs="Arial"/>
          <w:sz w:val="20"/>
          <w:szCs w:val="20"/>
        </w:rPr>
        <w:t>-</w:t>
      </w:r>
      <w:r w:rsidR="003C61BE" w:rsidRPr="003C61B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C104P01 </w:t>
      </w:r>
      <w:r w:rsidR="00FE6CC1" w:rsidRPr="003C61BE">
        <w:rPr>
          <w:rFonts w:ascii="Arial" w:hAnsi="Arial" w:cs="Arial"/>
          <w:sz w:val="20"/>
          <w:szCs w:val="20"/>
        </w:rPr>
        <w:t xml:space="preserve">, </w:t>
      </w:r>
    </w:p>
    <w:p w14:paraId="33907C7A" w14:textId="77777777" w:rsidR="00D73522" w:rsidRPr="003C61BE" w:rsidRDefault="00D73522" w:rsidP="005A4B2D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</w:p>
    <w:p w14:paraId="4904362D" w14:textId="5ABBE930" w:rsidR="00586DEA" w:rsidRDefault="005A4B2D" w:rsidP="003C61BE">
      <w:pPr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  <w:r w:rsidRPr="005A4B2D">
        <w:rPr>
          <w:rFonts w:ascii="Arial" w:hAnsi="Arial" w:cs="Arial"/>
          <w:b/>
          <w:bCs/>
          <w:sz w:val="20"/>
          <w:szCs w:val="20"/>
        </w:rPr>
        <w:t>УВАЖАЕМИ ГОСПОДА,</w:t>
      </w:r>
    </w:p>
    <w:p w14:paraId="75EDCD1F" w14:textId="77777777" w:rsidR="005A4B2D" w:rsidRPr="005A4B2D" w:rsidRDefault="005A4B2D" w:rsidP="003C61BE">
      <w:pPr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</w:p>
    <w:p w14:paraId="1536525E" w14:textId="28769F9A" w:rsidR="00FE6CC1" w:rsidRPr="003C61BE" w:rsidRDefault="00586DEA" w:rsidP="00DA603F">
      <w:pPr>
        <w:spacing w:after="12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Във връзка с необходимост от предоставяне на актуална информация към Агенция Митници,</w:t>
      </w:r>
      <w:r w:rsidR="005A4B2D">
        <w:rPr>
          <w:rFonts w:ascii="Arial" w:hAnsi="Arial" w:cs="Arial"/>
          <w:sz w:val="20"/>
          <w:szCs w:val="20"/>
        </w:rPr>
        <w:t xml:space="preserve"> </w:t>
      </w:r>
      <w:r w:rsidR="00FE6CC1" w:rsidRPr="003C61BE">
        <w:rPr>
          <w:rFonts w:ascii="Arial" w:hAnsi="Arial" w:cs="Arial"/>
          <w:sz w:val="20"/>
          <w:szCs w:val="20"/>
        </w:rPr>
        <w:t>по отношение на измервателните уреди на следните Измервателни линии:</w:t>
      </w:r>
    </w:p>
    <w:p w14:paraId="0B8ED392" w14:textId="69D5A2EC" w:rsidR="003C61BE" w:rsidRPr="003C61BE" w:rsidRDefault="003C61BE" w:rsidP="00DA603F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ГРС1 – С050Р01 – Казичане, ТЕЦ „София Изток“</w:t>
      </w:r>
    </w:p>
    <w:p w14:paraId="01575179" w14:textId="77777777" w:rsidR="003C61BE" w:rsidRPr="003C61BE" w:rsidRDefault="003C61BE" w:rsidP="00DA603F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 xml:space="preserve">ГРС2 – С053Р01 – Нови Искър, ТЕЦ „София“, ВОЦ „Хаджи Димитър“ , ВОЦ „Сухата река“ и ВОЦ „Левски Г“ </w:t>
      </w:r>
    </w:p>
    <w:p w14:paraId="0DDD42BC" w14:textId="77777777" w:rsidR="003C61BE" w:rsidRPr="003C61BE" w:rsidRDefault="003C61BE" w:rsidP="00DA603F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ГРС3 – С055Р01 – Волуяк, ОЦ „Люлин“</w:t>
      </w:r>
    </w:p>
    <w:p w14:paraId="7C55ED7A" w14:textId="77777777" w:rsidR="003C61BE" w:rsidRPr="003C61BE" w:rsidRDefault="003C61BE" w:rsidP="00DA603F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ГРС3 – С055Р02 – Волуяк, ВОЦ „Инжстрой“</w:t>
      </w:r>
    </w:p>
    <w:p w14:paraId="07845C18" w14:textId="1ED25FD2" w:rsidR="003C61BE" w:rsidRPr="003C61BE" w:rsidRDefault="003C61BE" w:rsidP="00DA603F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ГРС4 – С056Р01– Иваняне, ОЦ „Земляне“, ВОЦ „Овча купел“ 1 и ВОЦ „Овча купел“ 2</w:t>
      </w:r>
    </w:p>
    <w:p w14:paraId="67E66659" w14:textId="2BCA8BC8" w:rsidR="003C61BE" w:rsidRPr="003C61BE" w:rsidRDefault="003C61BE" w:rsidP="00DA603F">
      <w:pPr>
        <w:shd w:val="clear" w:color="auto" w:fill="FFFFFF"/>
        <w:spacing w:after="120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АГРС</w:t>
      </w:r>
      <w:r w:rsidRPr="003C61BE">
        <w:rPr>
          <w:rFonts w:ascii="Arial" w:eastAsia="Times New Roman" w:hAnsi="Arial" w:cs="Arial"/>
          <w:color w:val="222222"/>
          <w:sz w:val="20"/>
          <w:szCs w:val="20"/>
          <w:lang w:val="en-US"/>
        </w:rPr>
        <w:t>– С041Р03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D632D6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Pr="003C61BE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r w:rsidR="00D632D6">
        <w:rPr>
          <w:rFonts w:ascii="Arial" w:eastAsia="Times New Roman" w:hAnsi="Arial" w:cs="Arial"/>
          <w:color w:val="222222"/>
          <w:sz w:val="20"/>
          <w:szCs w:val="20"/>
        </w:rPr>
        <w:t xml:space="preserve">Топлофикация </w:t>
      </w:r>
      <w:r w:rsidRPr="003C61BE">
        <w:rPr>
          <w:rFonts w:ascii="Arial" w:eastAsia="Times New Roman" w:hAnsi="Arial" w:cs="Arial"/>
          <w:color w:val="222222"/>
          <w:sz w:val="20"/>
          <w:szCs w:val="20"/>
          <w:lang w:val="en-US"/>
        </w:rPr>
        <w:t>Плевен</w:t>
      </w:r>
    </w:p>
    <w:p w14:paraId="0CF1515B" w14:textId="144B3A2D" w:rsidR="003C61BE" w:rsidRPr="003C61BE" w:rsidRDefault="003C61BE" w:rsidP="00DA603F">
      <w:pPr>
        <w:shd w:val="clear" w:color="auto" w:fill="FFFFFF"/>
        <w:spacing w:after="120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АГРС</w:t>
      </w:r>
      <w:r w:rsidRPr="003C61BE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– C059P02 </w:t>
      </w:r>
      <w:r w:rsidR="00D632D6">
        <w:rPr>
          <w:rFonts w:ascii="Arial" w:eastAsia="Times New Roman" w:hAnsi="Arial" w:cs="Arial"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D632D6">
        <w:rPr>
          <w:rFonts w:ascii="Arial" w:eastAsia="Times New Roman" w:hAnsi="Arial" w:cs="Arial"/>
          <w:color w:val="222222"/>
          <w:sz w:val="20"/>
          <w:szCs w:val="20"/>
        </w:rPr>
        <w:t xml:space="preserve">Топлофикация </w:t>
      </w:r>
      <w:r w:rsidRPr="003C61BE">
        <w:rPr>
          <w:rFonts w:ascii="Arial" w:eastAsia="Times New Roman" w:hAnsi="Arial" w:cs="Arial"/>
          <w:color w:val="222222"/>
          <w:sz w:val="20"/>
          <w:szCs w:val="20"/>
          <w:lang w:val="en-US"/>
        </w:rPr>
        <w:t>Бургас</w:t>
      </w:r>
    </w:p>
    <w:p w14:paraId="20CACE8D" w14:textId="2496845C" w:rsidR="003C61BE" w:rsidRPr="003C61BE" w:rsidRDefault="003C61BE" w:rsidP="00DA603F">
      <w:pPr>
        <w:shd w:val="clear" w:color="auto" w:fill="FFFFFF"/>
        <w:spacing w:after="120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АГРС</w:t>
      </w:r>
      <w:r w:rsidRPr="003C61BE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– C102P01 </w:t>
      </w:r>
      <w:r w:rsidR="00D632D6">
        <w:rPr>
          <w:rFonts w:ascii="Arial" w:eastAsia="Times New Roman" w:hAnsi="Arial" w:cs="Arial"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D632D6">
        <w:rPr>
          <w:rFonts w:ascii="Arial" w:eastAsia="Times New Roman" w:hAnsi="Arial" w:cs="Arial"/>
          <w:color w:val="222222"/>
          <w:sz w:val="20"/>
          <w:szCs w:val="20"/>
        </w:rPr>
        <w:t xml:space="preserve">Топлофикация </w:t>
      </w:r>
      <w:r w:rsidRPr="003C61BE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Враца </w:t>
      </w:r>
    </w:p>
    <w:p w14:paraId="1F62BD6F" w14:textId="3BAF0486" w:rsidR="003C61BE" w:rsidRPr="003C61BE" w:rsidRDefault="003C61BE" w:rsidP="00DA603F">
      <w:pPr>
        <w:shd w:val="clear" w:color="auto" w:fill="FFFFFF"/>
        <w:spacing w:after="120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ГРС</w:t>
      </w:r>
      <w:r w:rsidRPr="003C61BE">
        <w:rPr>
          <w:rFonts w:ascii="Arial" w:eastAsia="Times New Roman" w:hAnsi="Arial" w:cs="Arial"/>
          <w:color w:val="222222"/>
          <w:sz w:val="20"/>
          <w:szCs w:val="20"/>
          <w:lang w:val="en-US"/>
        </w:rPr>
        <w:t>–  C104P01</w:t>
      </w:r>
      <w:r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3C61BE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r w:rsidR="00D632D6">
        <w:rPr>
          <w:rFonts w:ascii="Arial" w:eastAsia="Times New Roman" w:hAnsi="Arial" w:cs="Arial"/>
          <w:color w:val="222222"/>
          <w:sz w:val="20"/>
          <w:szCs w:val="20"/>
        </w:rPr>
        <w:t xml:space="preserve">Топлофикация </w:t>
      </w:r>
      <w:r w:rsidRPr="003C61BE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Враца </w:t>
      </w:r>
    </w:p>
    <w:p w14:paraId="07B2BB5B" w14:textId="77777777" w:rsidR="003C61BE" w:rsidRPr="003C61BE" w:rsidRDefault="003C61BE" w:rsidP="003C61BE">
      <w:pPr>
        <w:spacing w:after="120" w:line="276" w:lineRule="auto"/>
        <w:rPr>
          <w:rFonts w:ascii="Arial" w:hAnsi="Arial" w:cs="Arial"/>
          <w:sz w:val="20"/>
          <w:szCs w:val="20"/>
        </w:rPr>
      </w:pPr>
    </w:p>
    <w:p w14:paraId="13BCC3F4" w14:textId="77777777" w:rsidR="00586DEA" w:rsidRPr="003C61BE" w:rsidRDefault="00586DEA" w:rsidP="00DA603F">
      <w:pPr>
        <w:spacing w:after="120"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моля да ни предоставите следните документи:</w:t>
      </w:r>
    </w:p>
    <w:p w14:paraId="4BB62AC7" w14:textId="77777777" w:rsidR="00586DEA" w:rsidRPr="003C61BE" w:rsidRDefault="00586DEA" w:rsidP="00DA603F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План на обекта / помещенията или мрежата, от които се подава природен газ към потребителя;</w:t>
      </w:r>
    </w:p>
    <w:p w14:paraId="2693E48B" w14:textId="77777777" w:rsidR="00586DEA" w:rsidRPr="003C61BE" w:rsidRDefault="00586DEA" w:rsidP="00DA603F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Име и тип на измервателното и контролно устройство, използвано в преносна мрежа;</w:t>
      </w:r>
    </w:p>
    <w:p w14:paraId="12B37095" w14:textId="77777777" w:rsidR="00586DEA" w:rsidRPr="003C61BE" w:rsidRDefault="00D73522" w:rsidP="00DA603F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Производствен номер, година на производство, производител, година на въвеждане и метрологични характеристики на измервателното и контролно устройство (като обхват на измерване, клас на точност, допустими отклонения, разделителна способност на устройството и др.);</w:t>
      </w:r>
      <w:r w:rsidRPr="003C61BE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08F2AD91" w14:textId="77777777" w:rsidR="00586DEA" w:rsidRPr="003C61BE" w:rsidRDefault="00D73522" w:rsidP="00DA603F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lastRenderedPageBreak/>
        <w:t>Номер на сертификата за одобрен тип или номер на сертификата за съответствие на устройството за измерване и контрол;</w:t>
      </w:r>
      <w:r w:rsidRPr="003C61BE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60F9584F" w14:textId="77777777" w:rsidR="00586DEA" w:rsidRPr="003C61BE" w:rsidRDefault="00D73522" w:rsidP="00DA603F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Информация (номер, дата и издател) за сертификата за калибриране;</w:t>
      </w:r>
      <w:r w:rsidRPr="003C61BE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58BDB739" w14:textId="77777777" w:rsidR="00D73522" w:rsidRPr="003C61BE" w:rsidRDefault="00D73522" w:rsidP="00DA603F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Последователност, начин и формат за електронно предаване на данни от измервателните и контролните устройства към автоматизираните системи за докладване на собственика / оператора на мрежата.</w:t>
      </w:r>
      <w:r w:rsidRPr="003C61BE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012AEE76" w14:textId="77777777" w:rsidR="00586DEA" w:rsidRPr="003C61BE" w:rsidRDefault="00586DEA" w:rsidP="00DA603F">
      <w:pPr>
        <w:spacing w:after="120"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670AD5CB" w14:textId="0B5A45B6" w:rsidR="00586DEA" w:rsidRPr="003C61BE" w:rsidRDefault="00586DEA" w:rsidP="00DA603F">
      <w:pPr>
        <w:spacing w:after="120" w:line="276" w:lineRule="auto"/>
        <w:ind w:left="360"/>
        <w:jc w:val="both"/>
        <w:rPr>
          <w:rFonts w:ascii="Arial" w:hAnsi="Arial" w:cs="Arial"/>
          <w:sz w:val="20"/>
          <w:szCs w:val="20"/>
          <w:lang w:val="en-GB"/>
        </w:rPr>
      </w:pPr>
      <w:r w:rsidRPr="003C61BE">
        <w:rPr>
          <w:rFonts w:ascii="Arial" w:hAnsi="Arial" w:cs="Arial"/>
          <w:sz w:val="20"/>
          <w:szCs w:val="20"/>
        </w:rPr>
        <w:t xml:space="preserve">Моля необходимата информацията да ни бъде изпратена на ел. </w:t>
      </w:r>
      <w:r w:rsidR="00F905F0" w:rsidRPr="003C61BE">
        <w:rPr>
          <w:rFonts w:ascii="Arial" w:hAnsi="Arial" w:cs="Arial"/>
          <w:sz w:val="20"/>
          <w:szCs w:val="20"/>
        </w:rPr>
        <w:t>П</w:t>
      </w:r>
      <w:r w:rsidRPr="003C61BE">
        <w:rPr>
          <w:rFonts w:ascii="Arial" w:hAnsi="Arial" w:cs="Arial"/>
          <w:sz w:val="20"/>
          <w:szCs w:val="20"/>
        </w:rPr>
        <w:t>оща</w:t>
      </w:r>
      <w:r w:rsidR="00F905F0">
        <w:rPr>
          <w:rFonts w:ascii="Arial" w:hAnsi="Arial" w:cs="Arial"/>
          <w:sz w:val="20"/>
          <w:szCs w:val="20"/>
          <w:lang w:val="en-US"/>
        </w:rPr>
        <w:t xml:space="preserve"> tbl_ood@mail.bg</w:t>
      </w:r>
      <w:r w:rsidRPr="003C61BE">
        <w:rPr>
          <w:rFonts w:ascii="Arial" w:hAnsi="Arial" w:cs="Arial"/>
          <w:sz w:val="20"/>
          <w:szCs w:val="20"/>
          <w:lang w:val="en-GB"/>
        </w:rPr>
        <w:t xml:space="preserve">, </w:t>
      </w:r>
      <w:r w:rsidRPr="003C61BE">
        <w:rPr>
          <w:rFonts w:ascii="Arial" w:hAnsi="Arial" w:cs="Arial"/>
          <w:sz w:val="20"/>
          <w:szCs w:val="20"/>
        </w:rPr>
        <w:t xml:space="preserve">На вниманието на </w:t>
      </w:r>
      <w:r w:rsidR="00B51553">
        <w:rPr>
          <w:rFonts w:ascii="Arial" w:hAnsi="Arial" w:cs="Arial"/>
          <w:sz w:val="20"/>
          <w:szCs w:val="20"/>
        </w:rPr>
        <w:t>г-н Веселин Тодоров</w:t>
      </w:r>
      <w:r w:rsidRPr="003C61BE">
        <w:rPr>
          <w:rFonts w:ascii="Arial" w:hAnsi="Arial" w:cs="Arial"/>
          <w:sz w:val="20"/>
          <w:szCs w:val="20"/>
        </w:rPr>
        <w:t>, моб.:</w:t>
      </w:r>
      <w:r w:rsidR="005A4B2D">
        <w:rPr>
          <w:rFonts w:ascii="Arial" w:hAnsi="Arial" w:cs="Arial"/>
          <w:sz w:val="20"/>
          <w:szCs w:val="20"/>
        </w:rPr>
        <w:t xml:space="preserve"> 0885 851514</w:t>
      </w:r>
      <w:r w:rsidRPr="003C61BE">
        <w:rPr>
          <w:rFonts w:ascii="Arial" w:hAnsi="Arial" w:cs="Arial"/>
          <w:sz w:val="20"/>
          <w:szCs w:val="20"/>
        </w:rPr>
        <w:t xml:space="preserve"> </w:t>
      </w:r>
    </w:p>
    <w:p w14:paraId="25B8BE0A" w14:textId="77777777" w:rsidR="00586DEA" w:rsidRPr="003C61BE" w:rsidRDefault="00586DEA" w:rsidP="00DA603F">
      <w:pPr>
        <w:spacing w:after="120"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B5F5D26" w14:textId="77777777" w:rsidR="00586DEA" w:rsidRPr="003C61BE" w:rsidRDefault="00586DEA" w:rsidP="00DA603F">
      <w:pPr>
        <w:spacing w:after="120"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Разчитаме на Вашето съдействие и своевременен отговор!</w:t>
      </w:r>
    </w:p>
    <w:p w14:paraId="54855AA3" w14:textId="77777777" w:rsidR="00586DEA" w:rsidRPr="003C61BE" w:rsidRDefault="00586DEA" w:rsidP="00DA603F">
      <w:pPr>
        <w:spacing w:after="120"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AF30545" w14:textId="168A0353" w:rsidR="00586DEA" w:rsidRDefault="00586DEA" w:rsidP="003C61BE">
      <w:pPr>
        <w:spacing w:after="120" w:line="276" w:lineRule="auto"/>
        <w:ind w:left="360"/>
        <w:rPr>
          <w:rFonts w:ascii="Arial" w:hAnsi="Arial" w:cs="Arial"/>
          <w:sz w:val="20"/>
          <w:szCs w:val="20"/>
        </w:rPr>
      </w:pPr>
      <w:r w:rsidRPr="003C61BE">
        <w:rPr>
          <w:rFonts w:ascii="Arial" w:hAnsi="Arial" w:cs="Arial"/>
          <w:sz w:val="20"/>
          <w:szCs w:val="20"/>
        </w:rPr>
        <w:t>С уважение,</w:t>
      </w:r>
    </w:p>
    <w:p w14:paraId="47AE46C4" w14:textId="03DDAF37" w:rsidR="00A956AA" w:rsidRDefault="00A956AA" w:rsidP="003C61BE">
      <w:pPr>
        <w:spacing w:after="120" w:line="276" w:lineRule="auto"/>
        <w:ind w:left="360"/>
        <w:rPr>
          <w:rFonts w:ascii="Arial" w:hAnsi="Arial" w:cs="Arial"/>
          <w:sz w:val="20"/>
          <w:szCs w:val="20"/>
        </w:rPr>
      </w:pPr>
    </w:p>
    <w:p w14:paraId="6A977492" w14:textId="77777777" w:rsidR="00A956AA" w:rsidRPr="003C61BE" w:rsidRDefault="00A956AA" w:rsidP="003C61BE">
      <w:pPr>
        <w:spacing w:after="120" w:line="276" w:lineRule="auto"/>
        <w:ind w:left="360"/>
        <w:rPr>
          <w:rFonts w:ascii="Arial" w:hAnsi="Arial" w:cs="Arial"/>
          <w:sz w:val="20"/>
          <w:szCs w:val="20"/>
        </w:rPr>
      </w:pPr>
    </w:p>
    <w:p w14:paraId="5517137F" w14:textId="77777777" w:rsidR="00A956AA" w:rsidRDefault="00A956AA" w:rsidP="00A956AA">
      <w:pPr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Димитър Иванов</w:t>
      </w:r>
    </w:p>
    <w:p w14:paraId="7153D2F0" w14:textId="77777777" w:rsidR="00A956AA" w:rsidRDefault="00A956AA" w:rsidP="00A956AA">
      <w:pPr>
        <w:ind w:firstLine="36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Управител на „ТИБИЕЛ“ ЕООД</w:t>
      </w:r>
    </w:p>
    <w:p w14:paraId="37D03F4B" w14:textId="77777777" w:rsidR="00A956AA" w:rsidRDefault="00A956AA" w:rsidP="00A956AA">
      <w:pPr>
        <w:rPr>
          <w:rFonts w:ascii="Times New Roman" w:hAnsi="Times New Roman"/>
          <w:i/>
        </w:rPr>
        <w:sectPr w:rsidR="00A956AA">
          <w:pgSz w:w="11909" w:h="16838"/>
          <w:pgMar w:top="709" w:right="1496" w:bottom="1349" w:left="1467" w:header="0" w:footer="3" w:gutter="0"/>
          <w:cols w:space="720"/>
        </w:sectPr>
      </w:pPr>
    </w:p>
    <w:p w14:paraId="4B18EEB2" w14:textId="77777777" w:rsidR="00A956AA" w:rsidRDefault="00A956AA" w:rsidP="00A956AA">
      <w:pPr>
        <w:ind w:firstLine="708"/>
        <w:jc w:val="both"/>
        <w:rPr>
          <w:rFonts w:ascii="Times New Roman" w:hAnsi="Times New Roman"/>
        </w:rPr>
      </w:pPr>
    </w:p>
    <w:p w14:paraId="781DEAAD" w14:textId="77777777" w:rsidR="00586DEA" w:rsidRPr="003C61BE" w:rsidRDefault="00586DEA" w:rsidP="003C61BE">
      <w:pPr>
        <w:spacing w:after="120" w:line="276" w:lineRule="auto"/>
        <w:ind w:left="360"/>
        <w:rPr>
          <w:rFonts w:ascii="Arial" w:hAnsi="Arial" w:cs="Arial"/>
          <w:sz w:val="20"/>
          <w:szCs w:val="20"/>
        </w:rPr>
      </w:pPr>
    </w:p>
    <w:sectPr w:rsidR="00586DEA" w:rsidRPr="003C6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44EE1"/>
    <w:multiLevelType w:val="hybridMultilevel"/>
    <w:tmpl w:val="A1CA3F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5BF7"/>
    <w:multiLevelType w:val="hybridMultilevel"/>
    <w:tmpl w:val="E6144B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22"/>
    <w:rsid w:val="00245EB1"/>
    <w:rsid w:val="003C61BE"/>
    <w:rsid w:val="00586DEA"/>
    <w:rsid w:val="005A4B2D"/>
    <w:rsid w:val="007B1C09"/>
    <w:rsid w:val="00A956AA"/>
    <w:rsid w:val="00B40FDE"/>
    <w:rsid w:val="00B51553"/>
    <w:rsid w:val="00D51B6C"/>
    <w:rsid w:val="00D632D6"/>
    <w:rsid w:val="00D73522"/>
    <w:rsid w:val="00DA603F"/>
    <w:rsid w:val="00F905F0"/>
    <w:rsid w:val="00FB0D4E"/>
    <w:rsid w:val="00F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6647"/>
  <w15:chartTrackingRefBased/>
  <w15:docId w15:val="{DEDBAECD-9756-49F7-BCAB-0A6ECFF5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D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56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</dc:creator>
  <cp:keywords/>
  <dc:description/>
  <cp:lastModifiedBy>Marina Armutlieva</cp:lastModifiedBy>
  <cp:revision>10</cp:revision>
  <dcterms:created xsi:type="dcterms:W3CDTF">2019-09-20T08:30:00Z</dcterms:created>
  <dcterms:modified xsi:type="dcterms:W3CDTF">2019-09-20T08:44:00Z</dcterms:modified>
</cp:coreProperties>
</file>