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835" w:rsidRDefault="00246835" w:rsidP="00246835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Банковата сметка  на </w:t>
      </w:r>
      <w:r w:rsidRPr="00E66B2B">
        <w:rPr>
          <w:b/>
          <w:bCs/>
          <w:sz w:val="24"/>
          <w:szCs w:val="24"/>
        </w:rPr>
        <w:t>“БРЕЖАН“ ООД</w:t>
      </w:r>
      <w:r w:rsidRPr="00E66B2B">
        <w:rPr>
          <w:sz w:val="24"/>
          <w:szCs w:val="24"/>
        </w:rPr>
        <w:t>,</w:t>
      </w:r>
      <w:r>
        <w:rPr>
          <w:sz w:val="24"/>
          <w:szCs w:val="24"/>
          <w:lang w:val="bg-BG"/>
        </w:rPr>
        <w:t xml:space="preserve"> е :</w:t>
      </w:r>
    </w:p>
    <w:p w:rsidR="00246835" w:rsidRDefault="00246835" w:rsidP="00246835">
      <w:pPr>
        <w:ind w:firstLine="720"/>
        <w:jc w:val="both"/>
        <w:rPr>
          <w:sz w:val="24"/>
          <w:szCs w:val="24"/>
          <w:lang w:val="bg-BG"/>
        </w:rPr>
      </w:pPr>
    </w:p>
    <w:p w:rsidR="00246835" w:rsidRDefault="00246835" w:rsidP="00246835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IBAN</w:t>
      </w:r>
      <w:r>
        <w:rPr>
          <w:sz w:val="24"/>
          <w:szCs w:val="24"/>
          <w:lang w:val="bg-BG"/>
        </w:rPr>
        <w:t xml:space="preserve">: </w:t>
      </w:r>
      <w:r>
        <w:rPr>
          <w:sz w:val="24"/>
          <w:szCs w:val="24"/>
        </w:rPr>
        <w:t>BG</w:t>
      </w:r>
      <w:r w:rsidRPr="0096390C">
        <w:rPr>
          <w:sz w:val="24"/>
          <w:szCs w:val="24"/>
          <w:lang w:val="bg-BG"/>
        </w:rPr>
        <w:t>79</w:t>
      </w:r>
      <w:r>
        <w:rPr>
          <w:sz w:val="24"/>
          <w:szCs w:val="24"/>
        </w:rPr>
        <w:t>BPBI</w:t>
      </w:r>
      <w:r w:rsidRPr="0096390C">
        <w:rPr>
          <w:sz w:val="24"/>
          <w:szCs w:val="24"/>
          <w:lang w:val="bg-BG"/>
        </w:rPr>
        <w:t>79221012629301</w:t>
      </w:r>
    </w:p>
    <w:p w:rsidR="00246835" w:rsidRDefault="00246835" w:rsidP="00246835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BIC</w:t>
      </w:r>
      <w:r>
        <w:rPr>
          <w:sz w:val="24"/>
          <w:szCs w:val="24"/>
          <w:lang w:val="bg-BG"/>
        </w:rPr>
        <w:t xml:space="preserve">: </w:t>
      </w:r>
      <w:r w:rsidRPr="00E0472E">
        <w:rPr>
          <w:sz w:val="24"/>
          <w:szCs w:val="24"/>
          <w:lang w:val="bg-BG"/>
        </w:rPr>
        <w:t>BPBIBGSF</w:t>
      </w:r>
    </w:p>
    <w:p w:rsidR="00246835" w:rsidRPr="00E0472E" w:rsidRDefault="00246835" w:rsidP="00246835">
      <w:pPr>
        <w:ind w:firstLine="720"/>
        <w:jc w:val="both"/>
        <w:rPr>
          <w:sz w:val="24"/>
          <w:szCs w:val="24"/>
          <w:lang w:val="bg-BG"/>
        </w:rPr>
      </w:pPr>
      <w:r w:rsidRPr="00E0472E">
        <w:rPr>
          <w:sz w:val="24"/>
          <w:szCs w:val="24"/>
          <w:lang w:val="bg-BG"/>
        </w:rPr>
        <w:t>ЮРОБАНК И ЕФ ДЖИ БЪЛГАРИЯ АД</w:t>
      </w:r>
    </w:p>
    <w:p w:rsidR="00246835" w:rsidRPr="00E0472E" w:rsidRDefault="00246835" w:rsidP="00246835">
      <w:pPr>
        <w:ind w:firstLine="720"/>
        <w:jc w:val="both"/>
        <w:rPr>
          <w:sz w:val="24"/>
          <w:szCs w:val="24"/>
          <w:lang w:val="bg-BG"/>
        </w:rPr>
      </w:pPr>
      <w:r w:rsidRPr="00E0472E">
        <w:rPr>
          <w:sz w:val="24"/>
          <w:szCs w:val="24"/>
          <w:lang w:val="bg-BG"/>
        </w:rPr>
        <w:tab/>
      </w:r>
    </w:p>
    <w:p w:rsidR="00875950" w:rsidRDefault="00875950"/>
    <w:sectPr w:rsidR="00875950" w:rsidSect="008759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savePreviewPicture/>
  <w:compat/>
  <w:rsids>
    <w:rsidRoot w:val="00246835"/>
    <w:rsid w:val="00246835"/>
    <w:rsid w:val="0087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3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2015-11-03T09:04:00Z</dcterms:created>
  <dcterms:modified xsi:type="dcterms:W3CDTF">2015-11-03T09:05:00Z</dcterms:modified>
</cp:coreProperties>
</file>