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786F4" w14:textId="5AC9DCCE" w:rsidR="00DB120D" w:rsidRPr="006A511F" w:rsidRDefault="007D664C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A511F">
        <w:rPr>
          <w:rFonts w:ascii="Times New Roman" w:hAnsi="Times New Roman" w:cs="Times New Roman"/>
          <w:b/>
          <w:bCs/>
          <w:sz w:val="20"/>
          <w:szCs w:val="20"/>
        </w:rPr>
        <w:t xml:space="preserve">To korte </w:t>
      </w:r>
      <w:r w:rsidR="008240BD" w:rsidRPr="006A511F">
        <w:rPr>
          <w:rFonts w:ascii="Times New Roman" w:hAnsi="Times New Roman" w:cs="Times New Roman"/>
          <w:b/>
          <w:bCs/>
          <w:sz w:val="20"/>
          <w:szCs w:val="20"/>
        </w:rPr>
        <w:t>diskusjoner</w:t>
      </w:r>
      <w:r w:rsidRPr="006A511F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11F25421" w14:textId="77777777" w:rsidR="007D664C" w:rsidRPr="00436FA1" w:rsidRDefault="007D664C" w:rsidP="007D664C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436FA1">
        <w:rPr>
          <w:rFonts w:ascii="Times New Roman" w:hAnsi="Times New Roman" w:cs="Times New Roman"/>
          <w:sz w:val="20"/>
          <w:szCs w:val="20"/>
        </w:rPr>
        <w:t>I forelesningen 29/10 ble det nevnt i forbindelse med tradisjonell kostnadsfordeling at man like gjerne kunne ha behandlet kostnadene i støtteavdelingene som generelle indirekte kostnader. Det er riktig at i eksemplet som ble brukt (hvor kostnader fra støtteavdelinger til produksjonsavdelinger ble fordelt basert på antall ansatte), ville dette ha gitt samme resultat.</w:t>
      </w:r>
    </w:p>
    <w:p w14:paraId="1892299E" w14:textId="77777777" w:rsidR="007D664C" w:rsidRPr="00436FA1" w:rsidRDefault="007D664C" w:rsidP="007D664C">
      <w:pPr>
        <w:pStyle w:val="Listeavsnitt"/>
        <w:rPr>
          <w:rFonts w:ascii="Times New Roman" w:hAnsi="Times New Roman" w:cs="Times New Roman"/>
          <w:sz w:val="20"/>
          <w:szCs w:val="20"/>
        </w:rPr>
      </w:pPr>
    </w:p>
    <w:p w14:paraId="3A534BA5" w14:textId="77777777" w:rsidR="007D664C" w:rsidRPr="00436FA1" w:rsidRDefault="007D664C" w:rsidP="007D664C">
      <w:pPr>
        <w:pStyle w:val="Listeavsnitt"/>
        <w:rPr>
          <w:rFonts w:ascii="Times New Roman" w:hAnsi="Times New Roman" w:cs="Times New Roman"/>
          <w:sz w:val="20"/>
          <w:szCs w:val="20"/>
        </w:rPr>
      </w:pPr>
      <w:r w:rsidRPr="00436FA1">
        <w:rPr>
          <w:rFonts w:ascii="Times New Roman" w:hAnsi="Times New Roman" w:cs="Times New Roman"/>
          <w:sz w:val="20"/>
          <w:szCs w:val="20"/>
        </w:rPr>
        <w:t>Imidlertid kan man tenke seg andre situasjoner der fordelingsnøkkelen i større grad reflekterer faktisk bruk av støtteavdelingen. I slike tilfeller vil det gi et annerledes resultat dersom man velger å behandle støtteavdelinger kun som generiske indirekte kostnader.</w:t>
      </w:r>
    </w:p>
    <w:p w14:paraId="2889CA17" w14:textId="77777777" w:rsidR="007D664C" w:rsidRPr="00436FA1" w:rsidRDefault="007D664C" w:rsidP="007D664C">
      <w:pPr>
        <w:pStyle w:val="Listeavsnitt"/>
        <w:rPr>
          <w:rFonts w:ascii="Times New Roman" w:hAnsi="Times New Roman" w:cs="Times New Roman"/>
          <w:sz w:val="20"/>
          <w:szCs w:val="20"/>
        </w:rPr>
      </w:pPr>
    </w:p>
    <w:p w14:paraId="629D7334" w14:textId="491AA354" w:rsidR="007D664C" w:rsidRDefault="007D664C" w:rsidP="007D664C">
      <w:pPr>
        <w:pStyle w:val="Listeavsnitt"/>
        <w:rPr>
          <w:rFonts w:ascii="Times New Roman" w:hAnsi="Times New Roman" w:cs="Times New Roman"/>
          <w:sz w:val="20"/>
          <w:szCs w:val="20"/>
        </w:rPr>
      </w:pPr>
      <w:r w:rsidRPr="00436FA1">
        <w:rPr>
          <w:rFonts w:ascii="Times New Roman" w:hAnsi="Times New Roman" w:cs="Times New Roman"/>
          <w:sz w:val="20"/>
          <w:szCs w:val="20"/>
        </w:rPr>
        <w:t>Poenget er altså at i det gitte eksemplet ville resultatet vært det samme, men dette gjelder ikke nødvendigvis i situasjoner hvor fordelingen fra støtteavdeling til produksjonsavdeling baseres på andre fordelingsnøkler som bedre reflekterer ressursbruken i støtteavdelingen.</w:t>
      </w:r>
    </w:p>
    <w:p w14:paraId="56F9EBCE" w14:textId="77777777" w:rsidR="00204374" w:rsidRPr="00436FA1" w:rsidRDefault="00204374" w:rsidP="007D664C">
      <w:pPr>
        <w:pStyle w:val="Listeavsnitt"/>
        <w:rPr>
          <w:rFonts w:ascii="Times New Roman" w:hAnsi="Times New Roman" w:cs="Times New Roman"/>
          <w:sz w:val="20"/>
          <w:szCs w:val="20"/>
        </w:rPr>
      </w:pPr>
    </w:p>
    <w:p w14:paraId="7A6E0268" w14:textId="77777777" w:rsidR="006D5BC9" w:rsidRPr="00436FA1" w:rsidRDefault="007D664C" w:rsidP="006D5BC9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436FA1">
        <w:rPr>
          <w:rFonts w:ascii="Times New Roman" w:hAnsi="Times New Roman" w:cs="Times New Roman"/>
          <w:sz w:val="20"/>
          <w:szCs w:val="20"/>
        </w:rPr>
        <w:t xml:space="preserve">I forelesningen 29/10 så vi på hvordan regne ut effektiv rente per år </w:t>
      </w:r>
      <w:r w:rsidR="006D5BC9" w:rsidRPr="00436FA1">
        <w:rPr>
          <w:rFonts w:ascii="Times New Roman" w:hAnsi="Times New Roman" w:cs="Times New Roman"/>
          <w:sz w:val="20"/>
          <w:szCs w:val="20"/>
        </w:rPr>
        <w:t xml:space="preserve">(p.a.) </w:t>
      </w:r>
      <w:r w:rsidRPr="00436FA1">
        <w:rPr>
          <w:rFonts w:ascii="Times New Roman" w:hAnsi="Times New Roman" w:cs="Times New Roman"/>
          <w:sz w:val="20"/>
          <w:szCs w:val="20"/>
        </w:rPr>
        <w:t xml:space="preserve">når rentene betales månedlig, for eksempel. </w:t>
      </w:r>
      <w:r w:rsidR="006D5BC9" w:rsidRPr="00436FA1">
        <w:rPr>
          <w:rFonts w:ascii="Times New Roman" w:hAnsi="Times New Roman" w:cs="Times New Roman"/>
          <w:sz w:val="20"/>
          <w:szCs w:val="20"/>
        </w:rPr>
        <w:t>Vi brukte en</w:t>
      </w:r>
      <w:r w:rsidRPr="00436FA1">
        <w:rPr>
          <w:rFonts w:ascii="Times New Roman" w:hAnsi="Times New Roman" w:cs="Times New Roman"/>
          <w:sz w:val="20"/>
          <w:szCs w:val="20"/>
        </w:rPr>
        <w:t xml:space="preserve"> litt avansert formel</w:t>
      </w:r>
      <w:r w:rsidR="006D5BC9" w:rsidRPr="00436FA1">
        <w:rPr>
          <w:rFonts w:ascii="Times New Roman" w:hAnsi="Times New Roman" w:cs="Times New Roman"/>
          <w:sz w:val="20"/>
          <w:szCs w:val="20"/>
        </w:rPr>
        <w:t>:</w:t>
      </w:r>
      <w:r w:rsidRPr="00436FA1">
        <w:rPr>
          <w:rFonts w:ascii="Times New Roma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0"/>
                <w:szCs w:val="20"/>
              </w:rPr>
              <m:t>i</m:t>
            </m:r>
          </m:e>
          <m:sub>
            <m:r>
              <w:rPr>
                <w:rFonts w:ascii="Cambria Math" w:eastAsia="Cambria Math" w:hAnsi="Cambria Math" w:cs="Times New Roman"/>
                <w:sz w:val="20"/>
                <w:szCs w:val="20"/>
              </w:rPr>
              <m:t>p.a.</m:t>
            </m:r>
          </m:sub>
        </m:sSub>
        <m:r>
          <w:rPr>
            <w:rFonts w:ascii="Cambria Math" w:eastAsia="Cambria Math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eastAsia="Cambria Math" w:hAnsi="Cambria Math" w:cs="Times New Roman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1-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eastAsia="Cambria Math" w:hAnsi="Cambria Math" w:cs="Times New Roman"/>
                <w:sz w:val="20"/>
                <w:szCs w:val="20"/>
              </w:rPr>
              <m:t>k</m:t>
            </m:r>
          </m:sup>
        </m:sSup>
        <m:r>
          <w:rPr>
            <w:rFonts w:ascii="Cambria Math" w:eastAsia="Cambria Math" w:hAnsi="Cambria Math" w:cs="Times New Roman"/>
            <w:sz w:val="20"/>
            <w:szCs w:val="20"/>
          </w:rPr>
          <m:t>-1</m:t>
        </m:r>
      </m:oMath>
      <w:r w:rsidRPr="00436FA1">
        <w:rPr>
          <w:rFonts w:ascii="Times New Roman" w:eastAsiaTheme="minorEastAsia" w:hAnsi="Times New Roman" w:cs="Times New Roman"/>
          <w:sz w:val="20"/>
          <w:szCs w:val="20"/>
        </w:rPr>
        <w:t xml:space="preserve">, hvor k er antall perioder per år, og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0"/>
                <w:szCs w:val="20"/>
              </w:rPr>
              <m:t>r</m:t>
            </m:r>
          </m:e>
          <m:sub>
            <m:r>
              <w:rPr>
                <w:rFonts w:ascii="Cambria Math" w:eastAsia="Cambria Math" w:hAnsi="Cambria Math" w:cs="Times New Roman"/>
                <w:sz w:val="20"/>
                <w:szCs w:val="20"/>
              </w:rPr>
              <m:t>k</m:t>
            </m:r>
          </m:sub>
        </m:sSub>
      </m:oMath>
      <w:r w:rsidRPr="00436FA1">
        <w:rPr>
          <w:rFonts w:ascii="Times New Roman" w:eastAsiaTheme="minorEastAsia" w:hAnsi="Times New Roman" w:cs="Times New Roman"/>
          <w:sz w:val="20"/>
          <w:szCs w:val="20"/>
        </w:rPr>
        <w:t xml:space="preserve"> er renten</w:t>
      </w:r>
      <w:r w:rsidR="006D5BC9" w:rsidRPr="00436FA1">
        <w:rPr>
          <w:rFonts w:ascii="Times New Roman" w:eastAsiaTheme="minorEastAsia" w:hAnsi="Times New Roman" w:cs="Times New Roman"/>
          <w:sz w:val="20"/>
          <w:szCs w:val="20"/>
        </w:rPr>
        <w:t xml:space="preserve">, typisk årlig rente delt på antall perioder. </w:t>
      </w:r>
    </w:p>
    <w:p w14:paraId="08304C70" w14:textId="77777777" w:rsidR="006D5BC9" w:rsidRPr="00436FA1" w:rsidRDefault="006D5BC9" w:rsidP="006D5BC9">
      <w:pPr>
        <w:pStyle w:val="Listeavsnitt"/>
        <w:rPr>
          <w:rFonts w:ascii="Times New Roman" w:hAnsi="Times New Roman" w:cs="Times New Roman"/>
          <w:sz w:val="20"/>
          <w:szCs w:val="20"/>
        </w:rPr>
      </w:pPr>
    </w:p>
    <w:p w14:paraId="6058D766" w14:textId="23C51932" w:rsidR="00436FA1" w:rsidRPr="00436FA1" w:rsidRDefault="006D5BC9" w:rsidP="00436FA1">
      <w:pPr>
        <w:pStyle w:val="Listeavsnitt"/>
        <w:rPr>
          <w:rFonts w:ascii="Times New Roman" w:eastAsiaTheme="minorEastAsia" w:hAnsi="Times New Roman" w:cs="Times New Roman"/>
          <w:sz w:val="20"/>
          <w:szCs w:val="20"/>
        </w:rPr>
      </w:pPr>
      <w:r w:rsidRPr="00436FA1">
        <w:rPr>
          <w:rFonts w:ascii="Times New Roman" w:eastAsiaTheme="minorEastAsia" w:hAnsi="Times New Roman" w:cs="Times New Roman"/>
          <w:sz w:val="20"/>
          <w:szCs w:val="20"/>
        </w:rPr>
        <w:t xml:space="preserve">Men, tidligere, </w:t>
      </w:r>
      <w:r w:rsidR="00436FA1">
        <w:rPr>
          <w:rFonts w:ascii="Times New Roman" w:eastAsiaTheme="minorEastAsia" w:hAnsi="Times New Roman" w:cs="Times New Roman"/>
          <w:sz w:val="20"/>
          <w:szCs w:val="20"/>
        </w:rPr>
        <w:t xml:space="preserve">har </w:t>
      </w:r>
      <w:r w:rsidRPr="00436FA1">
        <w:rPr>
          <w:rFonts w:ascii="Times New Roman" w:eastAsiaTheme="minorEastAsia" w:hAnsi="Times New Roman" w:cs="Times New Roman"/>
          <w:sz w:val="20"/>
          <w:szCs w:val="20"/>
        </w:rPr>
        <w:t>vi i andre sammenhenger har regnet på kontantstrømmer med for eksempel månedlig betaling og har fått oppgitt årlig rente</w:t>
      </w:r>
      <w:r w:rsidR="00436FA1">
        <w:rPr>
          <w:rFonts w:ascii="Times New Roman" w:eastAsiaTheme="minorEastAsia" w:hAnsi="Times New Roman" w:cs="Times New Roman"/>
          <w:sz w:val="20"/>
          <w:szCs w:val="20"/>
        </w:rPr>
        <w:t>.</w:t>
      </w:r>
      <w:r w:rsidRPr="00436FA1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436FA1">
        <w:rPr>
          <w:rFonts w:ascii="Times New Roman" w:eastAsiaTheme="minorEastAsia" w:hAnsi="Times New Roman" w:cs="Times New Roman"/>
          <w:sz w:val="20"/>
          <w:szCs w:val="20"/>
        </w:rPr>
        <w:t>Da</w:t>
      </w:r>
      <w:r w:rsidRPr="00436FA1">
        <w:rPr>
          <w:rFonts w:ascii="Times New Roman" w:eastAsiaTheme="minorEastAsia" w:hAnsi="Times New Roman" w:cs="Times New Roman"/>
          <w:sz w:val="20"/>
          <w:szCs w:val="20"/>
        </w:rPr>
        <w:t xml:space="preserve"> har vi funnet perioderenten ved å dele årlig rente</w:t>
      </w:r>
      <w:r w:rsidR="00436FA1">
        <w:rPr>
          <w:rFonts w:ascii="Times New Roman" w:eastAsiaTheme="minorEastAsia" w:hAnsi="Times New Roman" w:cs="Times New Roman"/>
          <w:sz w:val="20"/>
          <w:szCs w:val="20"/>
        </w:rPr>
        <w:t xml:space="preserve"> direkte</w:t>
      </w:r>
      <w:r w:rsidRPr="00436FA1">
        <w:rPr>
          <w:rFonts w:ascii="Times New Roman" w:eastAsiaTheme="minorEastAsia" w:hAnsi="Times New Roman" w:cs="Times New Roman"/>
          <w:sz w:val="20"/>
          <w:szCs w:val="20"/>
        </w:rPr>
        <w:t xml:space="preserve"> på 12</w:t>
      </w:r>
      <w:r w:rsidR="00436FA1">
        <w:rPr>
          <w:rFonts w:ascii="Times New Roman" w:eastAsiaTheme="minorEastAsia" w:hAnsi="Times New Roman" w:cs="Times New Roman"/>
          <w:sz w:val="20"/>
          <w:szCs w:val="20"/>
        </w:rPr>
        <w:t xml:space="preserve"> (ikke bruke avansert formel)</w:t>
      </w:r>
      <w:r w:rsidRPr="00436FA1">
        <w:rPr>
          <w:rFonts w:ascii="Times New Roman" w:eastAsiaTheme="minorEastAsia" w:hAnsi="Times New Roman" w:cs="Times New Roman"/>
          <w:sz w:val="20"/>
          <w:szCs w:val="20"/>
        </w:rPr>
        <w:t>. For eksempel</w:t>
      </w:r>
      <w:r w:rsidR="00436FA1">
        <w:rPr>
          <w:rFonts w:ascii="Times New Roman" w:eastAsiaTheme="minorEastAsia" w:hAnsi="Times New Roman" w:cs="Times New Roman"/>
          <w:sz w:val="20"/>
          <w:szCs w:val="20"/>
        </w:rPr>
        <w:t>:</w:t>
      </w:r>
      <w:r w:rsidRPr="00436FA1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436FA1">
        <w:rPr>
          <w:rFonts w:ascii="Times New Roman" w:eastAsiaTheme="minorEastAsia" w:hAnsi="Times New Roman" w:cs="Times New Roman"/>
          <w:sz w:val="20"/>
          <w:szCs w:val="20"/>
        </w:rPr>
        <w:t>I</w:t>
      </w:r>
      <w:r w:rsidRPr="00436FA1">
        <w:rPr>
          <w:rFonts w:ascii="Times New Roman" w:eastAsiaTheme="minorEastAsia" w:hAnsi="Times New Roman" w:cs="Times New Roman"/>
          <w:sz w:val="20"/>
          <w:szCs w:val="20"/>
        </w:rPr>
        <w:t xml:space="preserve"> en annuitetsberegning</w:t>
      </w:r>
      <w:r w:rsidR="00436FA1">
        <w:rPr>
          <w:rFonts w:ascii="Times New Roman" w:eastAsiaTheme="minorEastAsia" w:hAnsi="Times New Roman" w:cs="Times New Roman"/>
          <w:sz w:val="20"/>
          <w:szCs w:val="20"/>
        </w:rPr>
        <w:t>er</w:t>
      </w:r>
      <w:r w:rsidRPr="00436FA1">
        <w:rPr>
          <w:rFonts w:ascii="Times New Roman" w:eastAsiaTheme="minorEastAsia" w:hAnsi="Times New Roman" w:cs="Times New Roman"/>
          <w:sz w:val="20"/>
          <w:szCs w:val="20"/>
        </w:rPr>
        <w:t>, dersom man får 5000 hver måned i 10 år og årlig rente antas å være 12</w:t>
      </w:r>
      <w:r w:rsidR="00436FA1" w:rsidRPr="00436FA1">
        <w:rPr>
          <w:rFonts w:ascii="Times New Roman" w:eastAsiaTheme="minorEastAsia" w:hAnsi="Times New Roman" w:cs="Times New Roman"/>
          <w:sz w:val="20"/>
          <w:szCs w:val="20"/>
        </w:rPr>
        <w:t>%</w:t>
      </w:r>
      <w:r w:rsidRPr="00436FA1">
        <w:rPr>
          <w:rFonts w:ascii="Times New Roman" w:eastAsiaTheme="minorEastAsia" w:hAnsi="Times New Roman" w:cs="Times New Roman"/>
          <w:sz w:val="20"/>
          <w:szCs w:val="20"/>
        </w:rPr>
        <w:t>, så ville vi antatt 120 perioder og 1% periodisk rente.</w:t>
      </w:r>
    </w:p>
    <w:p w14:paraId="1E048E11" w14:textId="3FA803AF" w:rsidR="00436FA1" w:rsidRDefault="00436FA1" w:rsidP="00436FA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eastAsia="nb-N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nb-NO"/>
          <w14:ligatures w14:val="none"/>
        </w:rPr>
        <w:t>Grunner til at disse er forskjellig er om de tar hensyn til</w:t>
      </w:r>
      <w:r w:rsidRPr="00436FA1">
        <w:rPr>
          <w:rFonts w:ascii="Times New Roman" w:eastAsia="Times New Roman" w:hAnsi="Times New Roman" w:cs="Times New Roman"/>
          <w:kern w:val="0"/>
          <w:sz w:val="20"/>
          <w:szCs w:val="20"/>
          <w:lang w:eastAsia="nb-NO"/>
          <w14:ligatures w14:val="none"/>
        </w:rPr>
        <w:t xml:space="preserve"> rentes rente-effekten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eastAsia="nb-NO"/>
          <w14:ligatures w14:val="none"/>
        </w:rPr>
        <w:t>. Det gjør vi i beregningen av årlig effektiv rente, men ikke når vi regner fra årlig rente til perioderenten.</w:t>
      </w:r>
      <w:r w:rsidRPr="00436FA1">
        <w:rPr>
          <w:rFonts w:ascii="Times New Roman" w:eastAsia="Times New Roman" w:hAnsi="Times New Roman" w:cs="Times New Roman"/>
          <w:kern w:val="0"/>
          <w:sz w:val="20"/>
          <w:szCs w:val="20"/>
          <w:lang w:eastAsia="nb-NO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eastAsia="nb-NO"/>
          <w14:ligatures w14:val="none"/>
        </w:rPr>
        <w:t>Det er egentlig ikke nødvendigvis helt konsistent.</w:t>
      </w:r>
    </w:p>
    <w:p w14:paraId="6B8EDAF1" w14:textId="77777777" w:rsidR="00182A17" w:rsidRDefault="00436FA1" w:rsidP="00436FA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eastAsia="nb-N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nb-NO"/>
          <w14:ligatures w14:val="none"/>
        </w:rPr>
        <w:t xml:space="preserve">Oppsummert: </w:t>
      </w:r>
    </w:p>
    <w:p w14:paraId="04B5738A" w14:textId="3CAC285A" w:rsidR="00436FA1" w:rsidRPr="00182A17" w:rsidRDefault="00436FA1" w:rsidP="00182A17">
      <w:pPr>
        <w:pStyle w:val="Listeavsnitt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182A17">
        <w:rPr>
          <w:rFonts w:ascii="Times New Roman" w:eastAsia="Times New Roman" w:hAnsi="Times New Roman" w:cs="Times New Roman"/>
          <w:kern w:val="0"/>
          <w:sz w:val="20"/>
          <w:szCs w:val="20"/>
          <w:lang w:eastAsia="nb-NO"/>
          <w14:ligatures w14:val="none"/>
        </w:rPr>
        <w:t xml:space="preserve">Når vi regner fra </w:t>
      </w:r>
      <w:r w:rsidR="00182A17" w:rsidRPr="00182A17">
        <w:rPr>
          <w:rFonts w:ascii="Times New Roman" w:eastAsia="Times New Roman" w:hAnsi="Times New Roman" w:cs="Times New Roman"/>
          <w:kern w:val="0"/>
          <w:sz w:val="20"/>
          <w:szCs w:val="20"/>
          <w:lang w:eastAsia="nb-NO"/>
          <w14:ligatures w14:val="none"/>
        </w:rPr>
        <w:t xml:space="preserve">korttidsrente til årlig effektiv rente bruker vi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0"/>
                <w:szCs w:val="20"/>
              </w:rPr>
              <m:t>i</m:t>
            </m:r>
          </m:e>
          <m:sub>
            <m:r>
              <w:rPr>
                <w:rFonts w:ascii="Cambria Math" w:eastAsia="Cambria Math" w:hAnsi="Cambria Math" w:cs="Times New Roman"/>
                <w:sz w:val="20"/>
                <w:szCs w:val="20"/>
              </w:rPr>
              <m:t>p.a.</m:t>
            </m:r>
          </m:sub>
        </m:sSub>
        <m:r>
          <w:rPr>
            <w:rFonts w:ascii="Cambria Math" w:eastAsia="Cambria Math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eastAsia="Cambria Math" w:hAnsi="Cambria Math" w:cs="Times New Roman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1-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eastAsia="Cambria Math" w:hAnsi="Cambria Math" w:cs="Times New Roman"/>
                <w:sz w:val="20"/>
                <w:szCs w:val="20"/>
              </w:rPr>
              <m:t>k</m:t>
            </m:r>
          </m:sup>
        </m:sSup>
        <m:r>
          <w:rPr>
            <w:rFonts w:ascii="Cambria Math" w:eastAsia="Cambria Math" w:hAnsi="Cambria Math" w:cs="Times New Roman"/>
            <w:sz w:val="20"/>
            <w:szCs w:val="20"/>
          </w:rPr>
          <m:t>-1</m:t>
        </m:r>
      </m:oMath>
      <w:r w:rsidR="003C682C">
        <w:rPr>
          <w:rFonts w:ascii="Times New Roman" w:eastAsia="Times New Roman" w:hAnsi="Times New Roman" w:cs="Times New Roman"/>
          <w:sz w:val="20"/>
          <w:szCs w:val="20"/>
        </w:rPr>
        <w:t>. Dette tar hensyn til renters-rente effekten.</w:t>
      </w:r>
    </w:p>
    <w:p w14:paraId="1D1D0683" w14:textId="2CDE8C5F" w:rsidR="00182A17" w:rsidRPr="00182A17" w:rsidRDefault="00182A17" w:rsidP="00182A17">
      <w:pPr>
        <w:pStyle w:val="Listeavsnitt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Når vi regner fra årlig rente til korttidsrente tar vi årlig rente</w:t>
      </w:r>
      <w:r w:rsidR="005F529B">
        <w:rPr>
          <w:rFonts w:ascii="Times New Roman" w:eastAsia="Times New Roman" w:hAnsi="Times New Roman" w:cs="Times New Roman"/>
          <w:sz w:val="20"/>
          <w:szCs w:val="20"/>
        </w:rPr>
        <w:t>sats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og deler på antall perioder i året. Dette er ikke nødvendigvis alltid helt riktig, men det er en veldig god tilnærming (approksimasjon)</w:t>
      </w:r>
      <w:r w:rsidR="00D30E06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69CE41FC" w14:textId="4F2EEE14" w:rsidR="007D664C" w:rsidRPr="00436FA1" w:rsidRDefault="007D664C" w:rsidP="006D5BC9">
      <w:pPr>
        <w:pStyle w:val="Listeavsnitt"/>
        <w:rPr>
          <w:rFonts w:ascii="Times New Roman" w:hAnsi="Times New Roman" w:cs="Times New Roman"/>
          <w:sz w:val="20"/>
          <w:szCs w:val="20"/>
        </w:rPr>
      </w:pPr>
    </w:p>
    <w:sectPr w:rsidR="007D664C" w:rsidRPr="00436F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E7433"/>
    <w:multiLevelType w:val="hybridMultilevel"/>
    <w:tmpl w:val="57724710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F49D4"/>
    <w:multiLevelType w:val="multilevel"/>
    <w:tmpl w:val="19A0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FA54E7"/>
    <w:multiLevelType w:val="hybridMultilevel"/>
    <w:tmpl w:val="489A9516"/>
    <w:lvl w:ilvl="0" w:tplc="CBD2D3F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807261C"/>
    <w:multiLevelType w:val="multilevel"/>
    <w:tmpl w:val="849E1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4600696">
    <w:abstractNumId w:val="0"/>
  </w:num>
  <w:num w:numId="2" w16cid:durableId="1344699451">
    <w:abstractNumId w:val="3"/>
  </w:num>
  <w:num w:numId="3" w16cid:durableId="680820204">
    <w:abstractNumId w:val="1"/>
  </w:num>
  <w:num w:numId="4" w16cid:durableId="16030300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64C"/>
    <w:rsid w:val="00182A17"/>
    <w:rsid w:val="00204374"/>
    <w:rsid w:val="003C682C"/>
    <w:rsid w:val="00436FA1"/>
    <w:rsid w:val="005F529B"/>
    <w:rsid w:val="006A511F"/>
    <w:rsid w:val="006D5BC9"/>
    <w:rsid w:val="007D664C"/>
    <w:rsid w:val="008240BD"/>
    <w:rsid w:val="00996547"/>
    <w:rsid w:val="00D30E06"/>
    <w:rsid w:val="00DB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D3CB3"/>
  <w15:chartTrackingRefBased/>
  <w15:docId w15:val="{80B81AE3-0010-445B-A308-2335B8AAD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7D66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6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b-NO"/>
      <w14:ligatures w14:val="none"/>
    </w:rPr>
  </w:style>
  <w:style w:type="character" w:styleId="Sterk">
    <w:name w:val="Strong"/>
    <w:basedOn w:val="Standardskriftforavsnitt"/>
    <w:uiPriority w:val="22"/>
    <w:qFormat/>
    <w:rsid w:val="00436FA1"/>
    <w:rPr>
      <w:b/>
      <w:bCs/>
    </w:rPr>
  </w:style>
  <w:style w:type="character" w:customStyle="1" w:styleId="katex-mathml">
    <w:name w:val="katex-mathml"/>
    <w:basedOn w:val="Standardskriftforavsnitt"/>
    <w:rsid w:val="00436FA1"/>
  </w:style>
  <w:style w:type="character" w:customStyle="1" w:styleId="mord">
    <w:name w:val="mord"/>
    <w:basedOn w:val="Standardskriftforavsnitt"/>
    <w:rsid w:val="00436FA1"/>
  </w:style>
  <w:style w:type="character" w:customStyle="1" w:styleId="vlist-s">
    <w:name w:val="vlist-s"/>
    <w:basedOn w:val="Standardskriftforavsnitt"/>
    <w:rsid w:val="00436FA1"/>
  </w:style>
  <w:style w:type="character" w:customStyle="1" w:styleId="mrel">
    <w:name w:val="mrel"/>
    <w:basedOn w:val="Standardskriftforavsnitt"/>
    <w:rsid w:val="00436FA1"/>
  </w:style>
  <w:style w:type="character" w:customStyle="1" w:styleId="mopen">
    <w:name w:val="mopen"/>
    <w:basedOn w:val="Standardskriftforavsnitt"/>
    <w:rsid w:val="00436FA1"/>
  </w:style>
  <w:style w:type="character" w:customStyle="1" w:styleId="mbin">
    <w:name w:val="mbin"/>
    <w:basedOn w:val="Standardskriftforavsnitt"/>
    <w:rsid w:val="00436FA1"/>
  </w:style>
  <w:style w:type="character" w:customStyle="1" w:styleId="mclose">
    <w:name w:val="mclose"/>
    <w:basedOn w:val="Standardskriftforavsnitt"/>
    <w:rsid w:val="00436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8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Bjørn-Atle Reme</dc:creator>
  <cp:keywords/>
  <dc:description/>
  <cp:lastModifiedBy>Bjørn-Atle Reme</cp:lastModifiedBy>
  <cp:revision>2</cp:revision>
  <dcterms:created xsi:type="dcterms:W3CDTF">2024-10-29T21:11:00Z</dcterms:created>
  <dcterms:modified xsi:type="dcterms:W3CDTF">2024-10-29T21:11:00Z</dcterms:modified>
</cp:coreProperties>
</file>