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875F4"/>
          <w:sz w:val="60"/>
        </w:rPr>
        <w:t>药时记</w:t>
      </w:r>
    </w:p>
    <w:p>
      <w:pPr>
        <w:jc w:val="center"/>
      </w:pPr>
      <w:r>
        <w:rPr>
          <w:b/>
          <w:sz w:val="44"/>
        </w:rPr>
        <w:t>完整技术开发文档</w:t>
      </w:r>
    </w:p>
    <w:p>
      <w:pPr>
        <w:jc w:val="center"/>
      </w:pPr>
      <w:r>
        <w:rPr>
          <w:color w:val="5A6473"/>
          <w:sz w:val="30"/>
        </w:rPr>
        <w:t>V1.3.2-beta / V13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DF4FF"/>
          </w:tcPr>
          <w:p>
            <w:r>
              <w:t>目标设备</w:t>
            </w:r>
          </w:p>
        </w:tc>
        <w:tc>
          <w:tcPr>
            <w:tcW w:type="dxa" w:w="5112"/>
          </w:tcPr>
          <w:p>
            <w:r>
              <w:t>Huawei Mate 60 Pro+ / HarmonyOS 7 / 卓易通</w:t>
            </w:r>
          </w:p>
        </w:tc>
      </w:tr>
      <w:tr>
        <w:tc>
          <w:tcPr>
            <w:tcW w:type="dxa" w:w="5112"/>
            <w:shd w:fill="EDF4FF"/>
          </w:tcPr>
          <w:p>
            <w:r>
              <w:t>技术路线</w:t>
            </w:r>
          </w:p>
        </w:tc>
        <w:tc>
          <w:tcPr>
            <w:tcW w:type="dxa" w:w="5112"/>
          </w:tcPr>
          <w:p>
            <w:r>
              <w:t>Android APK / Java 17 / SDK 35 / SQLite / AlarmManager</w:t>
            </w:r>
          </w:p>
        </w:tc>
      </w:tr>
      <w:tr>
        <w:tc>
          <w:tcPr>
            <w:tcW w:type="dxa" w:w="5112"/>
            <w:shd w:fill="EDF4FF"/>
          </w:tcPr>
          <w:p>
            <w:r>
              <w:t>数据策略</w:t>
            </w:r>
          </w:p>
        </w:tc>
        <w:tc>
          <w:tcPr>
            <w:tcW w:type="dxa" w:w="5112"/>
          </w:tcPr>
          <w:p>
            <w:r>
              <w:t>本地优先 + 本地 ZIP + WebDAV 备份/恢复</w:t>
            </w:r>
          </w:p>
        </w:tc>
      </w:tr>
      <w:tr>
        <w:tc>
          <w:tcPr>
            <w:tcW w:type="dxa" w:w="5112"/>
            <w:shd w:fill="EDF4FF"/>
          </w:tcPr>
          <w:p>
            <w:r>
              <w:t>本版主题</w:t>
            </w:r>
          </w:p>
        </w:tc>
        <w:tc>
          <w:tcPr>
            <w:tcW w:type="dxa" w:w="5112"/>
          </w:tcPr>
          <w:p>
            <w:r>
              <w:t>当天任意时间打卡、±1 小时确认、连续服用统计一致性修复</w:t>
            </w:r>
          </w:p>
        </w:tc>
      </w:tr>
    </w:tbl>
    <w:p>
      <w:r>
        <w:rPr>
          <w:b w:val="0"/>
        </w:rPr>
        <w:t>本文件用于后续开发、跨会话交接和真机回归测试。V10 的本地/WebDAV 备份与分层保留已通过真机测试；V12.1 的补签、库存摘要、短提醒音和新版首页已在 Mate 60 Pro+ 上可正常使用。V13 重点修复“当天提前打卡成功但连续服用天数不增加”，并新增计划时间 ±1 小时的二次确认规则。</w:t>
      </w:r>
    </w:p>
    <w:p>
      <w:r>
        <w:br w:type="page"/>
      </w:r>
    </w:p>
    <w:p>
      <w:pPr>
        <w:pStyle w:val="Heading1"/>
      </w:pPr>
      <w:r>
        <w:t>1. 当前项目状态与已验证基线</w:t>
      </w:r>
    </w:p>
    <w:p>
      <w:pPr>
        <w:pStyle w:val="ListBullet"/>
      </w:pPr>
      <w:r>
        <w:t>V10 本地备份、WebDAV 备份/恢复、自动/手动备份区分、7-4-12 分层保留策略均已在 Mate 60 Pro+ 上验证通过。</w:t>
      </w:r>
    </w:p>
    <w:p>
      <w:pPr>
        <w:pStyle w:val="ListBullet"/>
      </w:pPr>
      <w:r>
        <w:t>卓易通环境下：普通锁屏提醒可用；从最近任务上滑清除后，Android 兼容实例会停止，前台守护通知也消失，此限制暂视为卓易通承载层限制。</w:t>
      </w:r>
    </w:p>
    <w:p>
      <w:pPr>
        <w:pStyle w:val="ListBullet"/>
      </w:pPr>
      <w:r>
        <w:t>手机重启后，卓易通可能不会自动初始化 APK 运行环境，当前安全流程仍是重启后至少打开药时记一次。</w:t>
      </w:r>
    </w:p>
    <w:p>
      <w:pPr>
        <w:pStyle w:val="ListBullet"/>
      </w:pPr>
      <w:r>
        <w:t>V12.1 已完成“迟到不等于中断”、补签、库存联动和短提醒音；V13 进一步统一“已确认服用优先”的统计口径，解决提前服药记录被计划时间过滤的问题。</w:t>
      </w:r>
    </w:p>
    <w:p>
      <w:pPr>
        <w:pStyle w:val="Heading1"/>
      </w:pPr>
      <w:r>
        <w:t>2. V13 产品原则与打卡时间规则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AF2FF"/>
            <w:vAlign w:val="center"/>
          </w:tcPr>
          <w:p>
            <w:r>
              <w:t>原则</w:t>
            </w:r>
          </w:p>
        </w:tc>
        <w:tc>
          <w:tcPr>
            <w:tcW w:type="dxa" w:w="3408"/>
            <w:shd w:fill="EAF2FF"/>
            <w:vAlign w:val="center"/>
          </w:tcPr>
          <w:p>
            <w:r>
              <w:t>V12.1</w:t>
            </w:r>
          </w:p>
        </w:tc>
        <w:tc>
          <w:tcPr>
            <w:tcW w:type="dxa" w:w="3408"/>
            <w:shd w:fill="EAF2FF"/>
            <w:vAlign w:val="center"/>
          </w:tcPr>
          <w:p>
            <w:r>
              <w:t>V13</w:t>
            </w:r>
          </w:p>
        </w:tc>
      </w:tr>
      <w:tr>
        <w:tc>
          <w:tcPr>
            <w:tcW w:type="dxa" w:w="3408"/>
          </w:tcPr>
          <w:p>
            <w:r>
              <w:t>服药判断</w:t>
            </w:r>
          </w:p>
        </w:tc>
        <w:tc>
          <w:tcPr>
            <w:tcW w:type="dxa" w:w="3408"/>
          </w:tcPr>
          <w:p>
            <w:r>
              <w:t>已确认服用优先，迟到不等于中断</w:t>
            </w:r>
          </w:p>
        </w:tc>
        <w:tc>
          <w:tcPr>
            <w:tcW w:type="dxa" w:w="3408"/>
          </w:tcPr>
          <w:p>
            <w:r>
              <w:t>当天任意时间确认服用均计入当天；计划时间只用于提醒与超窗确认</w:t>
            </w:r>
          </w:p>
        </w:tc>
      </w:tr>
      <w:tr>
        <w:tc>
          <w:tcPr>
            <w:tcW w:type="dxa" w:w="3408"/>
          </w:tcPr>
          <w:p>
            <w:r>
              <w:t>中断</w:t>
            </w:r>
          </w:p>
        </w:tc>
        <w:tc>
          <w:tcPr>
            <w:tcW w:type="dxa" w:w="3408"/>
          </w:tcPr>
          <w:p>
            <w:r>
              <w:t>仅“到点后仍未确认服用”进入</w:t>
            </w:r>
          </w:p>
        </w:tc>
        <w:tc>
          <w:tcPr>
            <w:tcW w:type="dxa" w:w="3408"/>
          </w:tcPr>
          <w:p>
            <w:r>
              <w:t>保持不变；提前打卡任务不会因计划时间未到而被统计逻辑忽略</w:t>
            </w:r>
          </w:p>
        </w:tc>
      </w:tr>
      <w:tr>
        <w:tc>
          <w:tcPr>
            <w:tcW w:type="dxa" w:w="3408"/>
          </w:tcPr>
          <w:p>
            <w:r>
              <w:t>补签</w:t>
            </w:r>
          </w:p>
        </w:tc>
        <w:tc>
          <w:tcPr>
            <w:tcW w:type="dxa" w:w="3408"/>
          </w:tcPr>
          <w:p>
            <w:r>
              <w:t>中断明细可补签 SUPPLEMENTED</w:t>
            </w:r>
          </w:p>
        </w:tc>
        <w:tc>
          <w:tcPr>
            <w:tcW w:type="dxa" w:w="3408"/>
          </w:tcPr>
          <w:p>
            <w:r>
              <w:t>保持不变；补签与正常/超窗打卡均计入连续服用</w:t>
            </w:r>
          </w:p>
        </w:tc>
      </w:tr>
      <w:tr>
        <w:tc>
          <w:tcPr>
            <w:tcW w:type="dxa" w:w="3408"/>
          </w:tcPr>
          <w:p>
            <w:r>
              <w:t>时间窗口</w:t>
            </w:r>
          </w:p>
        </w:tc>
        <w:tc>
          <w:tcPr>
            <w:tcW w:type="dxa" w:w="3408"/>
          </w:tcPr>
          <w:p>
            <w:r>
              <w:t>无二次确认</w:t>
            </w:r>
          </w:p>
        </w:tc>
        <w:tc>
          <w:tcPr>
            <w:tcW w:type="dxa" w:w="3408"/>
          </w:tcPr>
          <w:p>
            <w:r>
              <w:t>与计划时间相差超过 ±60 分钟时弹窗确认；取消则不写记录、不扣库存</w:t>
            </w:r>
          </w:p>
        </w:tc>
      </w:tr>
      <w:tr>
        <w:tc>
          <w:tcPr>
            <w:tcW w:type="dxa" w:w="3408"/>
          </w:tcPr>
          <w:p>
            <w:r>
              <w:t>首页状态</w:t>
            </w:r>
          </w:p>
        </w:tc>
        <w:tc>
          <w:tcPr>
            <w:tcW w:type="dxa" w:w="3408"/>
          </w:tcPr>
          <w:p>
            <w:r>
              <w:t>每种药连续服用 + 上次中断 + 库存</w:t>
            </w:r>
          </w:p>
        </w:tc>
        <w:tc>
          <w:tcPr>
            <w:tcW w:type="dxa" w:w="3408"/>
          </w:tcPr>
          <w:p>
            <w:r>
              <w:t>保持简洁；连续天数改为“已确认服用事实”驱动</w:t>
            </w:r>
          </w:p>
        </w:tc>
      </w:tr>
    </w:tbl>
    <w:p>
      <w:pPr>
        <w:pStyle w:val="Heading1"/>
      </w:pPr>
      <w:r>
        <w:t>3. 核心状态定义</w:t>
      </w:r>
    </w:p>
    <w:p>
      <w:pPr>
        <w:pStyle w:val="ListBullet"/>
      </w:pPr>
      <w:r>
        <w:t>TAKEN：实际/当前服药时间与计划时间相差不超过 60 分钟；属于已确认服用。</w:t>
      </w:r>
    </w:p>
    <w:p>
      <w:pPr>
        <w:pStyle w:val="ListBullet"/>
      </w:pPr>
      <w:r>
        <w:t>TAKEN_LATE：实际/当前时间与计划时间相差超过 60 分钟，但用户已在超窗提示中明确确认“仍然打卡”。业务上仍等同“已服用”，用于保留时间偏差信息，不影响连续服用。</w:t>
      </w:r>
    </w:p>
    <w:p>
      <w:pPr>
        <w:pStyle w:val="ListBullet"/>
      </w:pPr>
      <w:r>
        <w:t>SUPPLEMENTED：用户明确表示药实际上已经吃了，只是忘记打卡。补签属于已确认服用，不作为迟到或中断。</w:t>
      </w:r>
    </w:p>
    <w:p>
      <w:pPr>
        <w:pStyle w:val="ListBullet"/>
      </w:pPr>
      <w:r>
        <w:t>PENDING：到计划时间后仍无 TAKEN/TAKEN_LATE/SUPPLEMENTED，才属于中断/待补签。</w:t>
      </w:r>
    </w:p>
    <w:p>
      <w:r>
        <w:br w:type="page"/>
      </w:r>
    </w:p>
    <w:p>
      <w:pPr>
        <w:pStyle w:val="Heading1"/>
      </w:pPr>
      <w:r>
        <w:t>4. 首页“服药状态”重新设计</w:t>
      </w:r>
    </w:p>
    <w:p>
      <w:r>
        <w:rPr>
          <w:b w:val="0"/>
        </w:rPr>
        <w:t>V12 取消“本月进度 / 按时率 / 完整完成 / 迟到次数”等偏考核式信息，首页改成面向长期服药的状态摘要。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AF2FF"/>
            <w:vAlign w:val="center"/>
          </w:tcPr>
          <w:p>
            <w:r>
              <w:t>内容</w:t>
            </w:r>
          </w:p>
        </w:tc>
        <w:tc>
          <w:tcPr>
            <w:tcW w:type="dxa" w:w="3408"/>
            <w:shd w:fill="EAF2FF"/>
            <w:vAlign w:val="center"/>
          </w:tcPr>
          <w:p>
            <w:r>
              <w:t>展示示例</w:t>
            </w:r>
          </w:p>
        </w:tc>
        <w:tc>
          <w:tcPr>
            <w:tcW w:type="dxa" w:w="3408"/>
            <w:shd w:fill="EAF2FF"/>
            <w:vAlign w:val="center"/>
          </w:tcPr>
          <w:p>
            <w:r>
              <w:t>逻辑</w:t>
            </w:r>
          </w:p>
        </w:tc>
      </w:tr>
      <w:tr>
        <w:tc>
          <w:tcPr>
            <w:tcW w:type="dxa" w:w="3408"/>
            <w:vAlign w:val="center"/>
          </w:tcPr>
          <w:p>
            <w:r>
              <w:t>连续服用</w:t>
            </w:r>
          </w:p>
        </w:tc>
        <w:tc>
          <w:tcPr>
            <w:tcW w:type="dxa" w:w="3408"/>
            <w:vAlign w:val="center"/>
          </w:tcPr>
          <w:p>
            <w:r>
              <w:t>您已连续服用 倍博特 6 天</w:t>
            </w:r>
          </w:p>
        </w:tc>
        <w:tc>
          <w:tcPr>
            <w:tcW w:type="dxa" w:w="3408"/>
            <w:vAlign w:val="center"/>
          </w:tcPr>
          <w:p>
            <w:r>
              <w:t>按该药的计划用药日向前连续计算；迟到和补签都算已服用</w:t>
            </w:r>
          </w:p>
        </w:tc>
      </w:tr>
      <w:tr>
        <w:tc>
          <w:tcPr>
            <w:tcW w:type="dxa" w:w="3408"/>
            <w:vAlign w:val="center"/>
          </w:tcPr>
          <w:p>
            <w:r>
              <w:t>上一次中断</w:t>
            </w:r>
          </w:p>
        </w:tc>
        <w:tc>
          <w:tcPr>
            <w:tcW w:type="dxa" w:w="3408"/>
            <w:vAlign w:val="center"/>
          </w:tcPr>
          <w:p>
            <w:r>
              <w:t>上一次中断：09月26日 08:00</w:t>
            </w:r>
          </w:p>
        </w:tc>
        <w:tc>
          <w:tcPr>
            <w:tcW w:type="dxa" w:w="3408"/>
            <w:vAlign w:val="center"/>
          </w:tcPr>
          <w:p>
            <w:r>
              <w:t>寻找最近一个到点但仍未确认服用的任务；补签后自动向前寻找</w:t>
            </w:r>
          </w:p>
        </w:tc>
      </w:tr>
      <w:tr>
        <w:tc>
          <w:tcPr>
            <w:tcW w:type="dxa" w:w="3408"/>
            <w:vAlign w:val="center"/>
          </w:tcPr>
          <w:p>
            <w:r>
              <w:t>库存</w:t>
            </w:r>
          </w:p>
        </w:tc>
        <w:tc>
          <w:tcPr>
            <w:tcW w:type="dxa" w:w="3408"/>
            <w:vAlign w:val="center"/>
          </w:tcPr>
          <w:p>
            <w:r>
              <w:t>库存：18粒 · 预计可用至 2026-10-16</w:t>
            </w:r>
          </w:p>
        </w:tc>
        <w:tc>
          <w:tcPr>
            <w:tcW w:type="dxa" w:w="3408"/>
            <w:vAlign w:val="center"/>
          </w:tcPr>
          <w:p>
            <w:r>
              <w:t>来自 stock_account + stock_txn，和实际已服用/补签联动</w:t>
            </w:r>
          </w:p>
        </w:tc>
      </w:tr>
      <w:tr>
        <w:tc>
          <w:tcPr>
            <w:tcW w:type="dxa" w:w="3408"/>
            <w:vAlign w:val="center"/>
          </w:tcPr>
          <w:p>
            <w:r>
              <w:t>待补签入口</w:t>
            </w:r>
          </w:p>
        </w:tc>
        <w:tc>
          <w:tcPr>
            <w:tcW w:type="dxa" w:w="3408"/>
            <w:vAlign w:val="center"/>
          </w:tcPr>
          <w:p>
            <w:r>
              <w:t>待补签 2 次 ›</w:t>
            </w:r>
          </w:p>
        </w:tc>
        <w:tc>
          <w:tcPr>
            <w:tcW w:type="dxa" w:w="3408"/>
            <w:vAlign w:val="center"/>
          </w:tcPr>
          <w:p>
            <w:r>
              <w:t>仅存在真正未确认服用任务时出现，点击进入明细</w:t>
            </w:r>
          </w:p>
        </w:tc>
      </w:tr>
    </w:tbl>
    <w:p>
      <w:r>
        <w:rPr>
          <w:b w:val="0"/>
        </w:rPr>
        <w:t>多药场景：每种正在进行的药独立显示一组连续服用状态。每天两种药互不吞并，不再用一个“按时率”混合表达。</w:t>
      </w:r>
    </w:p>
    <w:p>
      <w:pPr>
        <w:pStyle w:val="Heading1"/>
      </w:pPr>
      <w:r>
        <w:t>5. 中断明细与补签</w:t>
      </w:r>
    </w:p>
    <w:p>
      <w:pPr>
        <w:pStyle w:val="ListBullet"/>
      </w:pPr>
      <w:r>
        <w:t>首页出现“待补签 N 次”时可点击查看本月尚未确认服用的全部任务。</w:t>
      </w:r>
    </w:p>
    <w:p>
      <w:pPr>
        <w:pStyle w:val="ListBullet"/>
      </w:pPr>
      <w:r>
        <w:t>列表项包含：日期、计划时间、药名、计划剂量。</w:t>
      </w:r>
    </w:p>
    <w:p>
      <w:pPr>
        <w:pStyle w:val="ListBullet"/>
      </w:pPr>
      <w:r>
        <w:t>点击具体条目后出现“补签这次服药？”确认框。</w:t>
      </w:r>
    </w:p>
    <w:p>
      <w:pPr>
        <w:pStyle w:val="ListBullet"/>
      </w:pPr>
      <w:r>
        <w:t>确认补签后写入 SUPPLEMENTED，立即从中断列表移除，同时按计划剂量扣减库存。</w:t>
      </w:r>
    </w:p>
    <w:p>
      <w:pPr>
        <w:pStyle w:val="ListBullet"/>
      </w:pPr>
      <w:r>
        <w:t>撤销该次打卡/补签时，对应库存消费流水删除，库存自动回补。</w:t>
      </w:r>
    </w:p>
    <w:p>
      <w:pPr>
        <w:pStyle w:val="ListBullet"/>
      </w:pPr>
      <w:r>
        <w:t>补签不增加“迟到”或“违规”类指标；本产品不使用惩罚式统计。</w:t>
      </w:r>
    </w:p>
    <w:p>
      <w:pPr>
        <w:pStyle w:val="Heading1"/>
      </w:pPr>
      <w:r>
        <w:t>6. 日历状态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F"/>
            <w:vAlign w:val="center"/>
          </w:tcPr>
          <w:p>
            <w:r>
              <w:t>标识</w:t>
            </w:r>
          </w:p>
        </w:tc>
        <w:tc>
          <w:tcPr>
            <w:tcW w:type="dxa" w:w="5112"/>
            <w:shd w:fill="EAF2FF"/>
            <w:vAlign w:val="center"/>
          </w:tcPr>
          <w:p>
            <w:r>
              <w:t>含义</w:t>
            </w:r>
          </w:p>
        </w:tc>
      </w:tr>
      <w:tr>
        <w:tc>
          <w:tcPr>
            <w:tcW w:type="dxa" w:w="5112"/>
            <w:vAlign w:val="center"/>
          </w:tcPr>
          <w:p>
            <w:r>
              <w:t>✓</w:t>
            </w:r>
          </w:p>
        </w:tc>
        <w:tc>
          <w:tcPr>
            <w:tcW w:type="dxa" w:w="5112"/>
            <w:vAlign w:val="center"/>
          </w:tcPr>
          <w:p>
            <w:r>
              <w:t>当天截至当前所有到点任务都已确认服用，包括正常打卡、迟后打卡和补签</w:t>
            </w:r>
          </w:p>
        </w:tc>
      </w:tr>
      <w:tr>
        <w:tc>
          <w:tcPr>
            <w:tcW w:type="dxa" w:w="5112"/>
            <w:vAlign w:val="center"/>
          </w:tcPr>
          <w:p>
            <w:r>
              <w:t>•</w:t>
            </w:r>
          </w:p>
        </w:tc>
        <w:tc>
          <w:tcPr>
            <w:tcW w:type="dxa" w:w="5112"/>
            <w:vAlign w:val="center"/>
          </w:tcPr>
          <w:p>
            <w:r>
              <w:t>当天部分任务已确认，仍有任务待确认</w:t>
            </w:r>
          </w:p>
        </w:tc>
      </w:tr>
      <w:tr>
        <w:tc>
          <w:tcPr>
            <w:tcW w:type="dxa" w:w="5112"/>
            <w:vAlign w:val="center"/>
          </w:tcPr>
          <w:p>
            <w:r>
              <w:t>!</w:t>
            </w:r>
          </w:p>
        </w:tc>
        <w:tc>
          <w:tcPr>
            <w:tcW w:type="dxa" w:w="5112"/>
            <w:vAlign w:val="center"/>
          </w:tcPr>
          <w:p>
            <w:r>
              <w:t>当天已有到点任务，但尚无任何服用确认</w:t>
            </w:r>
          </w:p>
        </w:tc>
      </w:tr>
      <w:tr>
        <w:tc>
          <w:tcPr>
            <w:tcW w:type="dxa" w:w="5112"/>
            <w:vAlign w:val="center"/>
          </w:tcPr>
          <w:p>
            <w:r>
              <w:t>无标识</w:t>
            </w:r>
          </w:p>
        </w:tc>
        <w:tc>
          <w:tcPr>
            <w:tcW w:type="dxa" w:w="5112"/>
            <w:vAlign w:val="center"/>
          </w:tcPr>
          <w:p>
            <w:r>
              <w:t>无任务或当天任务尚未到时间</w:t>
            </w:r>
          </w:p>
        </w:tc>
      </w:tr>
    </w:tbl>
    <w:p>
      <w:r>
        <w:br w:type="page"/>
      </w:r>
    </w:p>
    <w:p>
      <w:pPr>
        <w:pStyle w:val="Heading1"/>
      </w:pPr>
      <w:r>
        <w:t>7. 库存与购药预测设计（延续 V11）</w:t>
      </w:r>
    </w:p>
    <w:p>
      <w:r>
        <w:rPr>
          <w:b w:val="0"/>
        </w:rPr>
        <w:t>库存继续采用“账户 + 流水”模型，而不是直接修改一个剩余数字。这样打卡、补签、撤销、补货和手工调整都可追溯。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AF2FF"/>
            <w:vAlign w:val="center"/>
          </w:tcPr>
          <w:p>
            <w:r>
              <w:t>操作</w:t>
            </w:r>
          </w:p>
        </w:tc>
        <w:tc>
          <w:tcPr>
            <w:tcW w:type="dxa" w:w="3408"/>
            <w:shd w:fill="EAF2FF"/>
            <w:vAlign w:val="center"/>
          </w:tcPr>
          <w:p>
            <w:r>
              <w:t>库存影响</w:t>
            </w:r>
          </w:p>
        </w:tc>
        <w:tc>
          <w:tcPr>
            <w:tcW w:type="dxa" w:w="3408"/>
            <w:shd w:fill="EAF2FF"/>
            <w:vAlign w:val="center"/>
          </w:tcPr>
          <w:p>
            <w:r>
              <w:t>流水 kind</w:t>
            </w:r>
          </w:p>
        </w:tc>
      </w:tr>
      <w:tr>
        <w:tc>
          <w:tcPr>
            <w:tcW w:type="dxa" w:w="3408"/>
            <w:vAlign w:val="center"/>
          </w:tcPr>
          <w:p>
            <w:r>
              <w:t>正常打卡</w:t>
            </w:r>
          </w:p>
        </w:tc>
        <w:tc>
          <w:tcPr>
            <w:tcW w:type="dxa" w:w="3408"/>
            <w:vAlign w:val="center"/>
          </w:tcPr>
          <w:p>
            <w:r>
              <w:t>减去该次计划剂量</w:t>
            </w:r>
          </w:p>
        </w:tc>
        <w:tc>
          <w:tcPr>
            <w:tcW w:type="dxa" w:w="3408"/>
            <w:vAlign w:val="center"/>
          </w:tcPr>
          <w:p>
            <w:r>
              <w:t>CONSUME</w:t>
            </w:r>
          </w:p>
        </w:tc>
      </w:tr>
      <w:tr>
        <w:tc>
          <w:tcPr>
            <w:tcW w:type="dxa" w:w="3408"/>
            <w:vAlign w:val="center"/>
          </w:tcPr>
          <w:p>
            <w:r>
              <w:t>迟后打卡</w:t>
            </w:r>
          </w:p>
        </w:tc>
        <w:tc>
          <w:tcPr>
            <w:tcW w:type="dxa" w:w="3408"/>
            <w:vAlign w:val="center"/>
          </w:tcPr>
          <w:p>
            <w:r>
              <w:t>减去该次计划剂量</w:t>
            </w:r>
          </w:p>
        </w:tc>
        <w:tc>
          <w:tcPr>
            <w:tcW w:type="dxa" w:w="3408"/>
            <w:vAlign w:val="center"/>
          </w:tcPr>
          <w:p>
            <w:r>
              <w:t>CONSUME</w:t>
            </w:r>
          </w:p>
        </w:tc>
      </w:tr>
      <w:tr>
        <w:tc>
          <w:tcPr>
            <w:tcW w:type="dxa" w:w="3408"/>
            <w:vAlign w:val="center"/>
          </w:tcPr>
          <w:p>
            <w:r>
              <w:t>补签</w:t>
            </w:r>
          </w:p>
        </w:tc>
        <w:tc>
          <w:tcPr>
            <w:tcW w:type="dxa" w:w="3408"/>
            <w:vAlign w:val="center"/>
          </w:tcPr>
          <w:p>
            <w:r>
              <w:t>减去该次计划剂量；同一任务只扣一次</w:t>
            </w:r>
          </w:p>
        </w:tc>
        <w:tc>
          <w:tcPr>
            <w:tcW w:type="dxa" w:w="3408"/>
            <w:vAlign w:val="center"/>
          </w:tcPr>
          <w:p>
            <w:r>
              <w:t>CONSUME</w:t>
            </w:r>
          </w:p>
        </w:tc>
      </w:tr>
      <w:tr>
        <w:tc>
          <w:tcPr>
            <w:tcW w:type="dxa" w:w="3408"/>
            <w:vAlign w:val="center"/>
          </w:tcPr>
          <w:p>
            <w:r>
              <w:t>撤销</w:t>
            </w:r>
          </w:p>
        </w:tc>
        <w:tc>
          <w:tcPr>
            <w:tcW w:type="dxa" w:w="3408"/>
            <w:vAlign w:val="center"/>
          </w:tcPr>
          <w:p>
            <w:r>
              <w:t>删除该任务对应 CONSUME</w:t>
            </w:r>
          </w:p>
        </w:tc>
        <w:tc>
          <w:tcPr>
            <w:tcW w:type="dxa" w:w="3408"/>
            <w:vAlign w:val="center"/>
          </w:tcPr>
          <w:p>
            <w:r>
              <w:t>删除 refKey</w:t>
            </w:r>
          </w:p>
        </w:tc>
      </w:tr>
      <w:tr>
        <w:tc>
          <w:tcPr>
            <w:tcW w:type="dxa" w:w="3408"/>
            <w:vAlign w:val="center"/>
          </w:tcPr>
          <w:p>
            <w:r>
              <w:t>补充库存</w:t>
            </w:r>
          </w:p>
        </w:tc>
        <w:tc>
          <w:tcPr>
            <w:tcW w:type="dxa" w:w="3408"/>
            <w:vAlign w:val="center"/>
          </w:tcPr>
          <w:p>
            <w:r>
              <w:t>增加用户输入数量</w:t>
            </w:r>
          </w:p>
        </w:tc>
        <w:tc>
          <w:tcPr>
            <w:tcW w:type="dxa" w:w="3408"/>
            <w:vAlign w:val="center"/>
          </w:tcPr>
          <w:p>
            <w:r>
              <w:t>PURCHASE</w:t>
            </w:r>
          </w:p>
        </w:tc>
      </w:tr>
      <w:tr>
        <w:tc>
          <w:tcPr>
            <w:tcW w:type="dxa" w:w="3408"/>
            <w:vAlign w:val="center"/>
          </w:tcPr>
          <w:p>
            <w:r>
              <w:t>修改当前数量</w:t>
            </w:r>
          </w:p>
        </w:tc>
        <w:tc>
          <w:tcPr>
            <w:tcW w:type="dxa" w:w="3408"/>
            <w:vAlign w:val="center"/>
          </w:tcPr>
          <w:p>
            <w:r>
              <w:t>以差额校正</w:t>
            </w:r>
          </w:p>
        </w:tc>
        <w:tc>
          <w:tcPr>
            <w:tcW w:type="dxa" w:w="3408"/>
            <w:vAlign w:val="center"/>
          </w:tcPr>
          <w:p>
            <w:r>
              <w:t>ADJUST</w:t>
            </w:r>
          </w:p>
        </w:tc>
      </w:tr>
    </w:tbl>
    <w:p>
      <w:r>
        <w:rPr>
          <w:b w:val="0"/>
        </w:rPr>
        <w:t>预计耗尽日期按照当前有效方案的平均日消耗量估算：每个周期的总剂量 / intervalDays。若用药方案发生版本变更，库存通过 groupUuid 延续，不因新版本药物记录而重置。</w:t>
      </w:r>
    </w:p>
    <w:p>
      <w:pPr>
        <w:pStyle w:val="Heading1"/>
      </w:pPr>
      <w:r>
        <w:t>8. 独立提醒铃声</w:t>
      </w:r>
    </w:p>
    <w:p>
      <w:pPr>
        <w:pStyle w:val="ListBullet"/>
      </w:pPr>
      <w:r>
        <w:t>默认：药时记短提示音，内置约 1.8 秒双音提示，不再使用系统起床闹钟长铃声。</w:t>
      </w:r>
    </w:p>
    <w:p>
      <w:pPr>
        <w:pStyle w:val="ListBullet"/>
      </w:pPr>
      <w:r>
        <w:t>可选：系统短通知音。</w:t>
      </w:r>
    </w:p>
    <w:p>
      <w:pPr>
        <w:pStyle w:val="ListBullet"/>
      </w:pPr>
      <w:r>
        <w:t>可选：静音（保留振动）。</w:t>
      </w:r>
    </w:p>
    <w:p>
      <w:pPr>
        <w:pStyle w:val="ListBullet"/>
      </w:pPr>
      <w:r>
        <w:t>设置入口：我的 -&gt; 提醒检查与后台保护 -&gt; 提醒铃声。</w:t>
      </w:r>
    </w:p>
    <w:p>
      <w:pPr>
        <w:pStyle w:val="ListBullet"/>
      </w:pPr>
      <w:r>
        <w:t>Android 8+ 的通知声音绑定到 Notification Channel，因此 V12 为三种模式分别建立独立 channel，切换时直接选择对应 channel，避免已创建 channel 的声音不可修改问题。</w:t>
      </w:r>
    </w:p>
    <w:p>
      <w:pPr>
        <w:pStyle w:val="ListBullet"/>
      </w:pPr>
      <w:r>
        <w:t>短提示音设置会写入备份 settings，恢复数据后同步恢复用户偏好。</w:t>
      </w:r>
    </w:p>
    <w:p>
      <w:r>
        <w:br w:type="page"/>
      </w:r>
    </w:p>
    <w:p>
      <w:pPr>
        <w:pStyle w:val="Heading1"/>
      </w:pPr>
      <w:r>
        <w:t>9. 数据库与备份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F"/>
            <w:vAlign w:val="center"/>
          </w:tcPr>
          <w:p>
            <w:r>
              <w:t>对象</w:t>
            </w:r>
          </w:p>
        </w:tc>
        <w:tc>
          <w:tcPr>
            <w:tcW w:type="dxa" w:w="5112"/>
            <w:shd w:fill="EAF2FF"/>
            <w:vAlign w:val="center"/>
          </w:tcPr>
          <w:p>
            <w:r>
              <w:t>说明</w:t>
            </w:r>
          </w:p>
        </w:tc>
      </w:tr>
      <w:tr>
        <w:tc>
          <w:tcPr>
            <w:tcW w:type="dxa" w:w="5112"/>
            <w:vAlign w:val="center"/>
          </w:tcPr>
          <w:p>
            <w:r>
              <w:t>medication</w:t>
            </w:r>
          </w:p>
        </w:tc>
        <w:tc>
          <w:tcPr>
            <w:tcW w:type="dxa" w:w="5112"/>
            <w:vAlign w:val="center"/>
          </w:tcPr>
          <w:p>
            <w:r>
              <w:t>药物方案版本、groupUuid、用药方式、用药时机、颜色</w:t>
            </w:r>
          </w:p>
        </w:tc>
      </w:tr>
      <w:tr>
        <w:tc>
          <w:tcPr>
            <w:tcW w:type="dxa" w:w="5112"/>
            <w:vAlign w:val="center"/>
          </w:tcPr>
          <w:p>
            <w:r>
              <w:t>dose_schedule</w:t>
            </w:r>
          </w:p>
        </w:tc>
        <w:tc>
          <w:tcPr>
            <w:tcW w:type="dxa" w:w="5112"/>
            <w:vAlign w:val="center"/>
          </w:tcPr>
          <w:p>
            <w:r>
              <w:t>每次剂量、单位、时间</w:t>
            </w:r>
          </w:p>
        </w:tc>
      </w:tr>
      <w:tr>
        <w:tc>
          <w:tcPr>
            <w:tcW w:type="dxa" w:w="5112"/>
            <w:vAlign w:val="center"/>
          </w:tcPr>
          <w:p>
            <w:r>
              <w:t>dose_record</w:t>
            </w:r>
          </w:p>
        </w:tc>
        <w:tc>
          <w:tcPr>
            <w:tcW w:type="dxa" w:w="5112"/>
            <w:vAlign w:val="center"/>
          </w:tcPr>
          <w:p>
            <w:r>
              <w:t>计划日期/时间、takenAt、status、备注；V12 使用 SUPPLEMENTED 状态</w:t>
            </w:r>
          </w:p>
        </w:tc>
      </w:tr>
      <w:tr>
        <w:tc>
          <w:tcPr>
            <w:tcW w:type="dxa" w:w="5112"/>
            <w:vAlign w:val="center"/>
          </w:tcPr>
          <w:p>
            <w:r>
              <w:t>stock_account</w:t>
            </w:r>
          </w:p>
        </w:tc>
        <w:tc>
          <w:tcPr>
            <w:tcW w:type="dxa" w:w="5112"/>
            <w:vAlign w:val="center"/>
          </w:tcPr>
          <w:p>
            <w:r>
              <w:t>按 groupUuid 保存库存单位、期初量、提醒阈值、启用状态</w:t>
            </w:r>
          </w:p>
        </w:tc>
      </w:tr>
      <w:tr>
        <w:tc>
          <w:tcPr>
            <w:tcW w:type="dxa" w:w="5112"/>
            <w:vAlign w:val="center"/>
          </w:tcPr>
          <w:p>
            <w:r>
              <w:t>stock_txn</w:t>
            </w:r>
          </w:p>
        </w:tc>
        <w:tc>
          <w:tcPr>
            <w:tcW w:type="dxa" w:w="5112"/>
            <w:vAlign w:val="center"/>
          </w:tcPr>
          <w:p>
            <w:r>
              <w:t>补货/消费/调整流水；消费 refKey 保证同一任务只扣一次</w:t>
            </w:r>
          </w:p>
        </w:tc>
      </w:tr>
    </w:tbl>
    <w:p>
      <w:r>
        <w:rPr>
          <w:b w:val="0"/>
        </w:rPr>
        <w:t>SQLite schema 仍为 3，无需数据库结构升级；V12 只是扩展 dose_record.status 的业务枚举，因此从 V11/V10 覆盖安装不会触发破坏性迁移。</w:t>
      </w:r>
    </w:p>
    <w:p>
      <w:r>
        <w:rPr>
          <w:b w:val="0"/>
        </w:rPr>
        <w:t>备份 formatVersion 仍为 2。新增 reminderSoundMode 进入 settings；旧备份缺少该字段时默认使用“药时记短提示音”。</w:t>
      </w:r>
    </w:p>
    <w:p>
      <w:pPr>
        <w:pStyle w:val="Heading1"/>
      </w:pPr>
      <w:r>
        <w:t>10. 备份策略（冻结）</w:t>
      </w:r>
    </w:p>
    <w:p>
      <w:pPr>
        <w:pStyle w:val="ListBullet"/>
      </w:pPr>
      <w:r>
        <w:t>本地：系统文件选择器导出 ZIP / 选择 ZIP 恢复，无需“访问所有文件”权限。</w:t>
      </w:r>
    </w:p>
    <w:p>
      <w:pPr>
        <w:pStyle w:val="ListBullet"/>
      </w:pPr>
      <w:r>
        <w:t>WebDAV：手动备份、自动备份、云端列表、恢复均已通过真机测试。</w:t>
      </w:r>
    </w:p>
    <w:p>
      <w:pPr>
        <w:pStyle w:val="ListBullet"/>
      </w:pPr>
      <w:r>
        <w:t>自动备份采用 7-4-12：最近 7 天每日 1 份、最近 4 周每周 1 份、最近 12 个月每月 1 份。</w:t>
      </w:r>
    </w:p>
    <w:p>
      <w:pPr>
        <w:pStyle w:val="ListBullet"/>
      </w:pPr>
      <w:r>
        <w:t>手动备份 yaoshiji_manual_* 永不自动删除。</w:t>
      </w:r>
    </w:p>
    <w:p>
      <w:pPr>
        <w:pStyle w:val="ListBullet"/>
      </w:pPr>
      <w:r>
        <w:t>旧版 yaoshiji_backup_* 只有用户主动选择“整理旧版备份”才会清理。</w:t>
      </w:r>
    </w:p>
    <w:p>
      <w:pPr>
        <w:pStyle w:val="Heading1"/>
      </w:pPr>
      <w:r>
        <w:t>11. 提醒可靠性边界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F"/>
            <w:vAlign w:val="center"/>
          </w:tcPr>
          <w:p>
            <w:r>
              <w:t>场景</w:t>
            </w:r>
          </w:p>
        </w:tc>
        <w:tc>
          <w:tcPr>
            <w:tcW w:type="dxa" w:w="5112"/>
            <w:shd w:fill="EAF2FF"/>
            <w:vAlign w:val="center"/>
          </w:tcPr>
          <w:p>
            <w:r>
              <w:t>当前结论</w:t>
            </w:r>
          </w:p>
        </w:tc>
      </w:tr>
      <w:tr>
        <w:tc>
          <w:tcPr>
            <w:tcW w:type="dxa" w:w="5112"/>
            <w:vAlign w:val="center"/>
          </w:tcPr>
          <w:p>
            <w:r>
              <w:t>正常使用 / 锁屏</w:t>
            </w:r>
          </w:p>
        </w:tc>
        <w:tc>
          <w:tcPr>
            <w:tcW w:type="dxa" w:w="5112"/>
            <w:vAlign w:val="center"/>
          </w:tcPr>
          <w:p>
            <w:r>
              <w:t>可提醒</w:t>
            </w:r>
          </w:p>
        </w:tc>
      </w:tr>
      <w:tr>
        <w:tc>
          <w:tcPr>
            <w:tcW w:type="dxa" w:w="5112"/>
            <w:vAlign w:val="center"/>
          </w:tcPr>
          <w:p>
            <w:r>
              <w:t>最近任务上滑清除</w:t>
            </w:r>
          </w:p>
        </w:tc>
        <w:tc>
          <w:tcPr>
            <w:tcW w:type="dxa" w:w="5112"/>
            <w:vAlign w:val="center"/>
          </w:tcPr>
          <w:p>
            <w:r>
              <w:t>卓易通会停止兼容实例，前台守护也消失；APK 内无法可靠自恢复</w:t>
            </w:r>
          </w:p>
        </w:tc>
      </w:tr>
      <w:tr>
        <w:tc>
          <w:tcPr>
            <w:tcW w:type="dxa" w:w="5112"/>
            <w:vAlign w:val="center"/>
          </w:tcPr>
          <w:p>
            <w:r>
              <w:t>手机重启</w:t>
            </w:r>
          </w:p>
        </w:tc>
        <w:tc>
          <w:tcPr>
            <w:tcW w:type="dxa" w:w="5112"/>
            <w:vAlign w:val="center"/>
          </w:tcPr>
          <w:p>
            <w:r>
              <w:t>建议解锁后至少打开药时记一次，以初始化卓易通并重建提醒</w:t>
            </w:r>
          </w:p>
        </w:tc>
      </w:tr>
      <w:tr>
        <w:tc>
          <w:tcPr>
            <w:tcW w:type="dxa" w:w="5112"/>
            <w:vAlign w:val="center"/>
          </w:tcPr>
          <w:p>
            <w:r>
              <w:t>1 分钟测试提醒</w:t>
            </w:r>
          </w:p>
        </w:tc>
        <w:tc>
          <w:tcPr>
            <w:tcW w:type="dxa" w:w="5112"/>
            <w:vAlign w:val="center"/>
          </w:tcPr>
          <w:p>
            <w:r>
              <w:t>可用于验证通知、锁屏、铃声设置</w:t>
            </w:r>
          </w:p>
        </w:tc>
      </w:tr>
      <w:tr>
        <w:tc>
          <w:tcPr>
            <w:tcW w:type="dxa" w:w="5112"/>
            <w:vAlign w:val="center"/>
          </w:tcPr>
          <w:p>
            <w:r>
              <w:t>原生 HarmonyOS</w:t>
            </w:r>
          </w:p>
        </w:tc>
        <w:tc>
          <w:tcPr>
            <w:tcW w:type="dxa" w:w="5112"/>
            <w:vAlign w:val="center"/>
          </w:tcPr>
          <w:p>
            <w:r>
              <w:t>若未来必须解决清后台/重启完全自主提醒，进入 V2 原生鸿蒙路线</w:t>
            </w:r>
          </w:p>
        </w:tc>
      </w:tr>
    </w:tbl>
    <w:p>
      <w:r>
        <w:br w:type="page"/>
      </w:r>
    </w:p>
    <w:p>
      <w:pPr>
        <w:pStyle w:val="Heading1"/>
      </w:pPr>
      <w:r>
        <w:t>12. V13 真机验收清单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AF2FF"/>
            <w:vAlign w:val="center"/>
          </w:tcPr>
          <w:p>
            <w:r>
              <w:t>编号</w:t>
            </w:r>
          </w:p>
        </w:tc>
        <w:tc>
          <w:tcPr>
            <w:tcW w:type="dxa" w:w="3408"/>
            <w:shd w:fill="EAF2FF"/>
            <w:vAlign w:val="center"/>
          </w:tcPr>
          <w:p>
            <w:r>
              <w:t>测试</w:t>
            </w:r>
          </w:p>
        </w:tc>
        <w:tc>
          <w:tcPr>
            <w:tcW w:type="dxa" w:w="3408"/>
            <w:shd w:fill="EAF2FF"/>
            <w:vAlign w:val="center"/>
          </w:tcPr>
          <w:p>
            <w:r>
              <w:t>通过标准</w:t>
            </w:r>
          </w:p>
        </w:tc>
      </w:tr>
      <w:tr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当天提前超窗打卡</w:t>
            </w:r>
          </w:p>
        </w:tc>
        <w:tc>
          <w:tcPr>
            <w:tcW w:type="dxa" w:w="3408"/>
          </w:tcPr>
          <w:p>
            <w:r>
              <w:t>计划 18:20、08:00 打卡时先弹“当前不在设定服药时间范围”；确认后记录成功</w:t>
            </w:r>
          </w:p>
        </w:tc>
      </w:tr>
      <w:tr>
        <w:tc>
          <w:tcPr>
            <w:tcW w:type="dxa" w:w="3408"/>
          </w:tcPr>
          <w:p>
            <w:r>
              <w:t>2</w:t>
            </w:r>
          </w:p>
        </w:tc>
        <w:tc>
          <w:tcPr>
            <w:tcW w:type="dxa" w:w="3408"/>
          </w:tcPr>
          <w:p>
            <w:r>
              <w:t>超窗取消</w:t>
            </w:r>
          </w:p>
        </w:tc>
        <w:tc>
          <w:tcPr>
            <w:tcW w:type="dxa" w:w="3408"/>
          </w:tcPr>
          <w:p>
            <w:r>
              <w:t>取消后不写 dose_record、不扣库存、连续服用天数不增加</w:t>
            </w:r>
          </w:p>
        </w:tc>
      </w:tr>
      <w:tr>
        <w:tc>
          <w:tcPr>
            <w:tcW w:type="dxa" w:w="3408"/>
          </w:tcPr>
          <w:p>
            <w:r>
              <w:t>3</w:t>
            </w:r>
          </w:p>
        </w:tc>
        <w:tc>
          <w:tcPr>
            <w:tcW w:type="dxa" w:w="3408"/>
          </w:tcPr>
          <w:p>
            <w:r>
              <w:t>±60 分钟边界</w:t>
            </w:r>
          </w:p>
        </w:tc>
        <w:tc>
          <w:tcPr>
            <w:tcW w:type="dxa" w:w="3408"/>
          </w:tcPr>
          <w:p>
            <w:r>
              <w:t>17:20-19:20（含边界）直接打卡；17:19/19:21 需要二次确认</w:t>
            </w:r>
          </w:p>
        </w:tc>
      </w:tr>
      <w:tr>
        <w:tc>
          <w:tcPr>
            <w:tcW w:type="dxa" w:w="3408"/>
          </w:tcPr>
          <w:p>
            <w:r>
              <w:t>4</w:t>
            </w:r>
          </w:p>
        </w:tc>
        <w:tc>
          <w:tcPr>
            <w:tcW w:type="dxa" w:w="3408"/>
          </w:tcPr>
          <w:p>
            <w:r>
              <w:t>连续服用</w:t>
            </w:r>
          </w:p>
        </w:tc>
        <w:tc>
          <w:tcPr>
            <w:tcW w:type="dxa" w:w="3408"/>
          </w:tcPr>
          <w:p>
            <w:r>
              <w:t>当天唯一任务提前确认后，首页连续服用天数立即增加</w:t>
            </w:r>
          </w:p>
        </w:tc>
      </w:tr>
      <w:tr>
        <w:tc>
          <w:tcPr>
            <w:tcW w:type="dxa" w:w="3408"/>
          </w:tcPr>
          <w:p>
            <w:r>
              <w:t>5</w:t>
            </w:r>
          </w:p>
        </w:tc>
        <w:tc>
          <w:tcPr>
            <w:tcW w:type="dxa" w:w="3408"/>
          </w:tcPr>
          <w:p>
            <w:r>
              <w:t>多次用药</w:t>
            </w:r>
          </w:p>
        </w:tc>
        <w:tc>
          <w:tcPr>
            <w:tcW w:type="dxa" w:w="3408"/>
          </w:tcPr>
          <w:p>
            <w:r>
              <w:t>当天多次任务只有全部确认后才把今天计为完整连续服用日；未来尚未到点任务不制造中断</w:t>
            </w:r>
          </w:p>
        </w:tc>
      </w:tr>
      <w:tr>
        <w:tc>
          <w:tcPr>
            <w:tcW w:type="dxa" w:w="3408"/>
          </w:tcPr>
          <w:p>
            <w:r>
              <w:t>6</w:t>
            </w:r>
          </w:p>
        </w:tc>
        <w:tc>
          <w:tcPr>
            <w:tcW w:type="dxa" w:w="3408"/>
          </w:tcPr>
          <w:p>
            <w:r>
              <w:t>日历</w:t>
            </w:r>
          </w:p>
        </w:tc>
        <w:tc>
          <w:tcPr>
            <w:tcW w:type="dxa" w:w="3408"/>
          </w:tcPr>
          <w:p>
            <w:r>
              <w:t>当天全部任务已确认时显示 ✓；已确认部分任务显示 •</w:t>
            </w:r>
          </w:p>
        </w:tc>
      </w:tr>
      <w:tr>
        <w:tc>
          <w:tcPr>
            <w:tcW w:type="dxa" w:w="3408"/>
          </w:tcPr>
          <w:p>
            <w:r>
              <w:t>7</w:t>
            </w:r>
          </w:p>
        </w:tc>
        <w:tc>
          <w:tcPr>
            <w:tcW w:type="dxa" w:w="3408"/>
          </w:tcPr>
          <w:p>
            <w:r>
              <w:t>库存</w:t>
            </w:r>
          </w:p>
        </w:tc>
        <w:tc>
          <w:tcPr>
            <w:tcW w:type="dxa" w:w="3408"/>
          </w:tcPr>
          <w:p>
            <w:r>
              <w:t>超窗确认后只扣一次库存；撤销后库存回补；取消确认不扣库存</w:t>
            </w:r>
          </w:p>
        </w:tc>
      </w:tr>
      <w:tr>
        <w:tc>
          <w:tcPr>
            <w:tcW w:type="dxa" w:w="3408"/>
          </w:tcPr>
          <w:p>
            <w:r>
              <w:t>8</w:t>
            </w:r>
          </w:p>
        </w:tc>
        <w:tc>
          <w:tcPr>
            <w:tcW w:type="dxa" w:w="3408"/>
          </w:tcPr>
          <w:p>
            <w:r>
              <w:t>补签</w:t>
            </w:r>
          </w:p>
        </w:tc>
        <w:tc>
          <w:tcPr>
            <w:tcW w:type="dxa" w:w="3408"/>
          </w:tcPr>
          <w:p>
            <w:r>
              <w:t>漏签仍可从待补签列表补签，补签后连续状态重新计算</w:t>
            </w:r>
          </w:p>
        </w:tc>
      </w:tr>
      <w:tr>
        <w:tc>
          <w:tcPr>
            <w:tcW w:type="dxa" w:w="3408"/>
          </w:tcPr>
          <w:p>
            <w:r>
              <w:t>9</w:t>
            </w:r>
          </w:p>
        </w:tc>
        <w:tc>
          <w:tcPr>
            <w:tcW w:type="dxa" w:w="3408"/>
          </w:tcPr>
          <w:p>
            <w:r>
              <w:t>铃声</w:t>
            </w:r>
          </w:p>
        </w:tc>
        <w:tc>
          <w:tcPr>
            <w:tcW w:type="dxa" w:w="3408"/>
          </w:tcPr>
          <w:p>
            <w:r>
              <w:t>药时记短提示音/系统短通知音/静音三档保持正常</w:t>
            </w:r>
          </w:p>
        </w:tc>
      </w:tr>
      <w:tr>
        <w:tc>
          <w:tcPr>
            <w:tcW w:type="dxa" w:w="3408"/>
          </w:tcPr>
          <w:p>
            <w:r>
              <w:t>10</w:t>
            </w:r>
          </w:p>
        </w:tc>
        <w:tc>
          <w:tcPr>
            <w:tcW w:type="dxa" w:w="3408"/>
          </w:tcPr>
          <w:p>
            <w:r>
              <w:t>备份恢复</w:t>
            </w:r>
          </w:p>
        </w:tc>
        <w:tc>
          <w:tcPr>
            <w:tcW w:type="dxa" w:w="3408"/>
          </w:tcPr>
          <w:p>
            <w:r>
              <w:t>本地/WebDAV 恢复后记录、库存、补签和提醒声设置正确</w:t>
            </w:r>
          </w:p>
        </w:tc>
      </w:tr>
      <w:tr>
        <w:tc>
          <w:tcPr>
            <w:tcW w:type="dxa" w:w="3408"/>
          </w:tcPr>
          <w:p>
            <w:r>
              <w:t>11</w:t>
            </w:r>
          </w:p>
        </w:tc>
        <w:tc>
          <w:tcPr>
            <w:tcW w:type="dxa" w:w="3408"/>
          </w:tcPr>
          <w:p>
            <w:r>
              <w:t>卓易通边界</w:t>
            </w:r>
          </w:p>
        </w:tc>
        <w:tc>
          <w:tcPr>
            <w:tcW w:type="dxa" w:w="3408"/>
          </w:tcPr>
          <w:p>
            <w:r>
              <w:t>最近任务上滑清除后仍视为已知承载限制；重启后至少打开药时记一次</w:t>
            </w:r>
          </w:p>
        </w:tc>
      </w:tr>
    </w:tbl>
    <w:p>
      <w:pPr>
        <w:pStyle w:val="Heading1"/>
      </w:pPr>
      <w:r>
        <w:t>13. Windows 构建环境</w:t>
      </w:r>
    </w:p>
    <w:p>
      <w:pPr>
        <w:pStyle w:val="ListBullet"/>
      </w:pPr>
      <w:r>
        <w:t>JDK 17（当前用户环境：F:\jdk17）。</w:t>
      </w:r>
    </w:p>
    <w:p>
      <w:pPr>
        <w:pStyle w:val="ListBullet"/>
      </w:pPr>
      <w:r>
        <w:t>Android SDK API 35 + Build Tools 35.0.0。</w:t>
      </w:r>
    </w:p>
    <w:p>
      <w:pPr>
        <w:pStyle w:val="ListBullet"/>
      </w:pPr>
      <w:r>
        <w:t>沿用之前版本同一个 debug.keystore，否则无法覆盖安装并保留应用数据。</w:t>
      </w:r>
    </w:p>
    <w:p>
      <w:pPr>
        <w:pStyle w:val="ListBullet"/>
      </w:pPr>
      <w:r>
        <w:t>推荐继续使用 build-apk-offline.ps1，避免 Google Maven/AGP 网络问题。</w:t>
      </w:r>
    </w:p>
    <w:p>
      <w:r>
        <w:rPr>
          <w:b w:val="0"/>
        </w:rPr>
        <w:t>PowerShell：</w:t>
      </w:r>
    </w:p>
    <w:p>
      <w:r>
        <w:rPr>
          <w:rFonts w:ascii="Consolas" w:hAnsi="Consolas"/>
          <w:sz w:val="18"/>
        </w:rPr>
        <w:t>$env:JAVA_HOME="F:\jdk17"</w:t>
        <w:br/>
        <w:t>$env:Path="$env:JAVA_HOME\bin;$env:Path"</w:t>
        <w:br/>
        <w:t>cd F:\yaoshiji</w:t>
        <w:br/>
        <w:t>.\build-apk-offline.ps1</w:t>
      </w:r>
    </w:p>
    <w:p>
      <w:pPr>
        <w:pStyle w:val="Heading1"/>
      </w:pPr>
      <w:r>
        <w:t>14. 后续路线</w:t>
      </w:r>
    </w:p>
    <w:p>
      <w:pPr>
        <w:pStyle w:val="ListBullet"/>
      </w:pPr>
      <w:r>
        <w:t>V1.3.x：继续优化添加/修改药物页面、连续服用与日历交互；当前 V13 已统一“当天服用事实”与时间窗口确认。</w:t>
      </w:r>
    </w:p>
    <w:p>
      <w:pPr>
        <w:pStyle w:val="ListBullet"/>
      </w:pPr>
      <w:r>
        <w:t>V1.4：库存历史页、补货历史、可修改/撤销库存流水、购药提醒提前量优化。</w:t>
      </w:r>
    </w:p>
    <w:p>
      <w:pPr>
        <w:pStyle w:val="ListBullet"/>
      </w:pPr>
      <w:r>
        <w:t>V1.5：轻量成就体系，重点展示“连续服药 X 天 / 完整周”，不使用惩罚式打分。</w:t>
      </w:r>
    </w:p>
    <w:p>
      <w:pPr>
        <w:pStyle w:val="ListBullet"/>
      </w:pPr>
      <w:r>
        <w:t>V2：OCR、复杂疗程、指定星期、临时停药、剂量递变；如需要彻底解决卓易通后台限制，评估原生 HarmonyOS/ArkTS 版本。</w:t>
      </w:r>
    </w:p>
    <w:p>
      <w:pPr>
        <w:pStyle w:val="Heading1"/>
      </w:pPr>
      <w:r>
        <w:t>15. 新会话交接说明</w:t>
      </w:r>
    </w:p>
    <w:p>
      <w:r>
        <w:rPr>
          <w:b w:val="0"/>
        </w:rPr>
        <w:t>新开发会话建议同时上传：V13 源码 ZIP + 本 PDF。继续开发时必须保留 applicationId=com.yaoshiji.app、数据库兼容、备份 formatVersion 兼容和原签名密钥；任何数据库 schema 升级均需提供 onUpgrade 和旧备份恢复策略。</w:t>
      </w:r>
    </w:p>
    <w:p>
      <w:pPr>
        <w:pStyle w:val="Heading1"/>
      </w:pPr>
      <w:r>
        <w:t>16. V13 当天任意时间打卡规则</w:t>
      </w:r>
    </w:p>
    <w:p>
      <w:r>
        <w:t>目标：计划时间用于提醒和用药节律提示，但不作为“这一天是否已经服药”的唯一判断条件。只要用户在同一自然日确认该次服药，就应写入 takenAt、扣减库存，并参与连续服用天数计算。</w:t>
      </w:r>
    </w:p>
    <w:p>
      <w:r>
        <w:t>今日打卡：实际时间与计划时间绝对差值 &lt;= 60 分钟时直接完成；差值 &gt; 60 分钟时先弹二次确认。用户选择“仍然打卡”后正常完成，选择“取消”则保持 PENDING。</w:t>
      </w:r>
    </w:p>
    <w:p>
      <w:r>
        <w:t>历史补打卡：用户选择实际服药时间后同样执行 ±60 分钟判断。补签 SUPPLEMENTED 仍是针对“确实吃了但忘记记录”的专门入口，不与超窗正常打卡混淆。</w:t>
      </w:r>
    </w:p>
    <w:p>
      <w:r>
        <w:t>连续服用：同一药物当天全部计划任务都已 TAKEN/TAKEN_LATE/SUPPLEMENTED 时，今天计入连续服用天数。若今天仍有未来任务尚未到点，不把它视为中断，也不截断之前的连续天数。</w:t>
      </w:r>
    </w:p>
    <w:p>
      <w:r>
        <w:t>日历：全天全部任务已确认 -&gt; ✓；部分任务已确认且仍有未来/待确认任务 -&gt; •；已有到点未确认任务 -&gt; !；全部未来任务 -&gt; 无完成标识。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示例</w:t>
            </w:r>
          </w:p>
        </w:tc>
        <w:tc>
          <w:tcPr>
            <w:tcW w:type="dxa" w:w="2556"/>
          </w:tcPr>
          <w:p>
            <w:r>
              <w:t>是否提示</w:t>
            </w:r>
          </w:p>
        </w:tc>
        <w:tc>
          <w:tcPr>
            <w:tcW w:type="dxa" w:w="2556"/>
          </w:tcPr>
          <w:p>
            <w:r>
              <w:t>打卡结果</w:t>
            </w:r>
          </w:p>
        </w:tc>
        <w:tc>
          <w:tcPr>
            <w:tcW w:type="dxa" w:w="2556"/>
          </w:tcPr>
          <w:p>
            <w:r>
              <w:t>连续服用</w:t>
            </w:r>
          </w:p>
        </w:tc>
      </w:tr>
      <w:tr>
        <w:tc>
          <w:tcPr>
            <w:tcW w:type="dxa" w:w="2556"/>
          </w:tcPr>
          <w:p>
            <w:r>
              <w:t>18:20 计划 / 18:00 打卡</w:t>
            </w:r>
          </w:p>
        </w:tc>
        <w:tc>
          <w:tcPr>
            <w:tcW w:type="dxa" w:w="2556"/>
          </w:tcPr>
          <w:p>
            <w:r>
              <w:t>否</w:t>
            </w:r>
          </w:p>
        </w:tc>
        <w:tc>
          <w:tcPr>
            <w:tcW w:type="dxa" w:w="2556"/>
          </w:tcPr>
          <w:p>
            <w:r>
              <w:t>TAKEN</w:t>
            </w:r>
          </w:p>
        </w:tc>
        <w:tc>
          <w:tcPr>
            <w:tcW w:type="dxa" w:w="2556"/>
          </w:tcPr>
          <w:p>
            <w:r>
              <w:t>计入</w:t>
            </w:r>
          </w:p>
        </w:tc>
      </w:tr>
      <w:tr>
        <w:tc>
          <w:tcPr>
            <w:tcW w:type="dxa" w:w="2556"/>
          </w:tcPr>
          <w:p>
            <w:r>
              <w:t>18:20 计划 / 17:20 打卡</w:t>
            </w:r>
          </w:p>
        </w:tc>
        <w:tc>
          <w:tcPr>
            <w:tcW w:type="dxa" w:w="2556"/>
          </w:tcPr>
          <w:p>
            <w:r>
              <w:t>否（边界）</w:t>
            </w:r>
          </w:p>
        </w:tc>
        <w:tc>
          <w:tcPr>
            <w:tcW w:type="dxa" w:w="2556"/>
          </w:tcPr>
          <w:p>
            <w:r>
              <w:t>TAKEN</w:t>
            </w:r>
          </w:p>
        </w:tc>
        <w:tc>
          <w:tcPr>
            <w:tcW w:type="dxa" w:w="2556"/>
          </w:tcPr>
          <w:p>
            <w:r>
              <w:t>计入</w:t>
            </w:r>
          </w:p>
        </w:tc>
      </w:tr>
      <w:tr>
        <w:tc>
          <w:tcPr>
            <w:tcW w:type="dxa" w:w="2556"/>
          </w:tcPr>
          <w:p>
            <w:r>
              <w:t>18:20 计划 / 08:00 打卡</w:t>
            </w:r>
          </w:p>
        </w:tc>
        <w:tc>
          <w:tcPr>
            <w:tcW w:type="dxa" w:w="2556"/>
          </w:tcPr>
          <w:p>
            <w:r>
              <w:t>是，需确认</w:t>
            </w:r>
          </w:p>
        </w:tc>
        <w:tc>
          <w:tcPr>
            <w:tcW w:type="dxa" w:w="2556"/>
          </w:tcPr>
          <w:p>
            <w:r>
              <w:t>确认后 TAKEN_LATE</w:t>
            </w:r>
          </w:p>
        </w:tc>
        <w:tc>
          <w:tcPr>
            <w:tcW w:type="dxa" w:w="2556"/>
          </w:tcPr>
          <w:p>
            <w:r>
              <w:t>计入</w:t>
            </w:r>
          </w:p>
        </w:tc>
      </w:tr>
      <w:tr>
        <w:tc>
          <w:tcPr>
            <w:tcW w:type="dxa" w:w="2556"/>
          </w:tcPr>
          <w:p>
            <w:r>
              <w:t>18:20 计划 / 19:20 打卡</w:t>
            </w:r>
          </w:p>
        </w:tc>
        <w:tc>
          <w:tcPr>
            <w:tcW w:type="dxa" w:w="2556"/>
          </w:tcPr>
          <w:p>
            <w:r>
              <w:t>否（边界）</w:t>
            </w:r>
          </w:p>
        </w:tc>
        <w:tc>
          <w:tcPr>
            <w:tcW w:type="dxa" w:w="2556"/>
          </w:tcPr>
          <w:p>
            <w:r>
              <w:t>TAKEN</w:t>
            </w:r>
          </w:p>
        </w:tc>
        <w:tc>
          <w:tcPr>
            <w:tcW w:type="dxa" w:w="2556"/>
          </w:tcPr>
          <w:p>
            <w:r>
              <w:t>计入</w:t>
            </w:r>
          </w:p>
        </w:tc>
      </w:tr>
      <w:tr>
        <w:tc>
          <w:tcPr>
            <w:tcW w:type="dxa" w:w="2556"/>
          </w:tcPr>
          <w:p>
            <w:r>
              <w:t>18:20 计划 / 20:30 打卡</w:t>
            </w:r>
          </w:p>
        </w:tc>
        <w:tc>
          <w:tcPr>
            <w:tcW w:type="dxa" w:w="2556"/>
          </w:tcPr>
          <w:p>
            <w:r>
              <w:t>是，需确认</w:t>
            </w:r>
          </w:p>
        </w:tc>
        <w:tc>
          <w:tcPr>
            <w:tcW w:type="dxa" w:w="2556"/>
          </w:tcPr>
          <w:p>
            <w:r>
              <w:t>确认后 TAKEN_LATE</w:t>
            </w:r>
          </w:p>
        </w:tc>
        <w:tc>
          <w:tcPr>
            <w:tcW w:type="dxa" w:w="2556"/>
          </w:tcPr>
          <w:p>
            <w:r>
              <w:t>计入</w:t>
            </w:r>
          </w:p>
        </w:tc>
      </w:tr>
      <w:tr>
        <w:tc>
          <w:tcPr>
            <w:tcW w:type="dxa" w:w="2556"/>
          </w:tcPr>
          <w:p>
            <w:r>
              <w:t>超窗提示选择取消</w:t>
            </w:r>
          </w:p>
        </w:tc>
        <w:tc>
          <w:tcPr>
            <w:tcW w:type="dxa" w:w="2556"/>
          </w:tcPr>
          <w:p>
            <w:r>
              <w:t>已提示</w:t>
            </w:r>
          </w:p>
        </w:tc>
        <w:tc>
          <w:tcPr>
            <w:tcW w:type="dxa" w:w="2556"/>
          </w:tcPr>
          <w:p>
            <w:r>
              <w:t>保持 PENDING</w:t>
            </w:r>
          </w:p>
        </w:tc>
        <w:tc>
          <w:tcPr>
            <w:tcW w:type="dxa" w:w="2556"/>
          </w:tcPr>
          <w:p>
            <w:r>
              <w:t>不计入</w:t>
            </w:r>
          </w:p>
        </w:tc>
      </w:tr>
    </w:tbl>
    <w:p>
      <w:pPr>
        <w:pStyle w:val="Heading1"/>
      </w:pPr>
      <w:r>
        <w:t>17. V13 代码实现要点</w:t>
      </w:r>
    </w:p>
    <w:p>
      <w:r>
        <w:t>MainActivity.confirmTimeWindowThenCheckIn()：统一处理 ±60 分钟判断与二次确认，避免今日打卡和历史打卡出现不同口径。</w:t>
      </w:r>
    </w:p>
    <w:p>
      <w:r>
        <w:t>MedicationDb.checkIn()：TAKEN / TAKEN_LATE 分界由 30 分钟调整为 60 分钟；两者在业务上都属于已服用。</w:t>
      </w:r>
    </w:p>
    <w:p>
      <w:r>
        <w:t>MedicationDb.medicationProgress()：不再用 scheduledMillis &lt;= now 先过滤已提前打卡任务；先检查 taken()，再判断尚未到点的未来任务。</w:t>
      </w:r>
    </w:p>
    <w:p>
      <w:r>
        <w:t>MedicationDb.dayState()：allTaken 优先；提前确认的任务可以参与 COMPLETE/PARTIAL 判断。</w:t>
      </w:r>
    </w:p>
    <w:p>
      <w:r>
        <w:t>MedicationDb.monthStats()：若任务已提前确认，即使计划时间尚未到，也纳入已服用统计；未来且未确认的任务继续忽略。</w:t>
      </w:r>
    </w:p>
    <w:p>
      <w:r>
        <w:t>库存：performCheckIn() 仍只调用一次 db.checkIn()，消费流水由 refKey 去重；取消超窗确认不会触发库存变化。</w:t>
      </w:r>
    </w:p>
    <w:p>
      <w:pPr>
        <w:pStyle w:val="Heading1"/>
      </w:pPr>
      <w:r>
        <w:t>18. 版本与交接</w:t>
      </w:r>
    </w:p>
    <w:p>
      <w:r>
        <w:t>当前版本：V1.3.2-beta / V13，versionCode=133，applicationId=com.yaoshiji.app，数据库 schema=3，备份 formatVersion=2。</w:t>
      </w:r>
    </w:p>
    <w:p>
      <w:r>
        <w:t>Windows 推荐继续使用 JDK 17 + Android SDK API 35 + Build Tools 35.0.0 + build-apk-offline.ps1。输出文件：YaoShiJi-v1.3.2-beta-debug.apk。覆盖安装时必须沿用之前版本相同的 debug.keystore。</w:t>
      </w:r>
    </w:p>
    <w:p>
      <w:r>
        <w:t>后续新会话请优先上传：V13 完整源码 ZIP + 本技术开发文档 PDF。若继续开发库存历史、补货记录或成就系统，不得破坏现有 dose_record、stock_account、stock_txn 与备份恢复兼容性。</w:t>
      </w:r>
    </w:p>
    <w:p>
      <w:pPr>
        <w:jc w:val="center"/>
      </w:pPr>
      <w:r>
        <w:rPr>
          <w:color w:val="787878"/>
          <w:sz w:val="18"/>
        </w:rPr>
        <w:t>文档版本：V1.3.2-beta / V13</w:t>
      </w:r>
    </w:p>
    <w:sectPr w:rsidR="00FC693F" w:rsidRPr="0006063C" w:rsidSect="00034616"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