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13" w:line="240" w:lineRule="auto"/>
        <w:ind w:leftChars="100"/>
        <w:jc w:val="center"/>
        <w:textAlignment w:val="baseline"/>
        <w:outlineLvl w:val="0"/>
        <w:rPr>
          <w:rFonts w:ascii="Microsoft JhengHei" w:hAnsi="Microsoft JhengHei" w:eastAsia="Microsoft JhengHei" w:cs="Microsoft JhengHei"/>
          <w:sz w:val="48"/>
          <w:szCs w:val="48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-354330</wp:posOffset>
                </wp:positionH>
                <wp:positionV relativeFrom="paragraph">
                  <wp:posOffset>-897890</wp:posOffset>
                </wp:positionV>
                <wp:extent cx="3652520" cy="2809240"/>
                <wp:effectExtent l="0" t="0" r="5080" b="101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75335" y="1665605"/>
                          <a:ext cx="3652520" cy="28092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TriBand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FFFFFF" w:themeColor="background1"/>
                                <w:sz w:val="144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Micro</w:t>
                            </w:r>
                            <w:r>
                              <w:rPr>
                                <w:rFonts w:hint="eastAsia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Transceiver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7.9pt;margin-top:-70.7pt;height:221.2pt;width:287.6pt;z-index:251659264;v-text-anchor:middle;mso-width-relative:page;mso-height-relative:page;" fillcolor="#000000 [3213]" filled="t" stroked="f" coordsize="21600,21600" o:gfxdata="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niTw/NoAAAAMAQAADwAAAAAAAAABACAAAAAiAAAAZHJzL2Rv&#10;d25yZXYueG1sUEsBAhQAFAAAAAgAh07iQOMjhDRxAgAAywQAAA4AAAAAAAAAAQAgAAAAKQEAAGRy&#10;cy9lMm9Eb2MueG1sUEsFBgAAAAAGAAYAWQEAAAwG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TriBand</w:t>
                      </w:r>
                    </w:p>
                    <w:p>
                      <w:pPr>
                        <w:jc w:val="center"/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="宋体"/>
                          <w:color w:val="FFFFFF" w:themeColor="background1"/>
                          <w:sz w:val="144"/>
                          <w:szCs w:val="1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Micro</w:t>
                      </w:r>
                      <w:r>
                        <w:rPr>
                          <w:rFonts w:hint="eastAsia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Transceiver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spacing w:line="263" w:lineRule="auto"/>
        <w:jc w:val="right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" w:line="6136" w:lineRule="exact"/>
        <w:jc w:val="both"/>
        <w:textAlignment w:val="center"/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-361315</wp:posOffset>
                </wp:positionH>
                <wp:positionV relativeFrom="paragraph">
                  <wp:posOffset>596265</wp:posOffset>
                </wp:positionV>
                <wp:extent cx="3666490" cy="428625"/>
                <wp:effectExtent l="0" t="0" r="10160" b="95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490" cy="4286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 w:val="0"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before="113" w:line="240" w:lineRule="auto"/>
                              <w:ind w:leftChars="100"/>
                              <w:jc w:val="right"/>
                              <w:textAlignment w:val="baseline"/>
                              <w:outlineLvl w:val="0"/>
                              <w:rPr>
                                <w:color w:val="FFFFFF" w:themeColor="background1"/>
                                <w:sz w:val="8"/>
                                <w:szCs w:val="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uSDX说明书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8.45pt;margin-top:46.95pt;height:33.75pt;width:288.7pt;z-index:251660288;v-text-anchor:middle;mso-width-relative:page;mso-height-relative:page;" fillcolor="#000000 [3213]" filled="t" stroked="f" coordsize="21600,21600" o:gfxdata="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BHJ7z2gAAAAoBAAAPAAAAAAAAAAEAIAAAACIAAABkcnMvZG93bnJldi54bWxQSwEC&#10;FAAUAAAACACHTuJAwsTaemQCAAC/BAAADgAAAAAAAAABACAAAAApAQAAZHJzL2Uyb0RvYy54bWxQ&#10;SwUGAAAAAAYABgBZAQAA/wU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 w:val="0"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before="113" w:line="240" w:lineRule="auto"/>
                        <w:ind w:leftChars="100"/>
                        <w:jc w:val="right"/>
                        <w:textAlignment w:val="baseline"/>
                        <w:outlineLvl w:val="0"/>
                        <w:rPr>
                          <w:color w:val="FFFFFF" w:themeColor="background1"/>
                          <w:sz w:val="8"/>
                          <w:szCs w:val="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uSDX说明书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3808730</wp:posOffset>
            </wp:positionH>
            <wp:positionV relativeFrom="paragraph">
              <wp:posOffset>800735</wp:posOffset>
            </wp:positionV>
            <wp:extent cx="3328035" cy="4137025"/>
            <wp:effectExtent l="0" t="0" r="5715" b="15875"/>
            <wp:wrapNone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b="15261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353060</wp:posOffset>
                </wp:positionH>
                <wp:positionV relativeFrom="paragraph">
                  <wp:posOffset>1659255</wp:posOffset>
                </wp:positionV>
                <wp:extent cx="2821940" cy="881380"/>
                <wp:effectExtent l="0" t="0" r="16510" b="1397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2205" y="4518025"/>
                          <a:ext cx="2821940" cy="881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right"/>
                              <w:rPr>
                                <w:rFonts w:hint="eastAsia" w:ascii="Arial" w:hAnsi="Arial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基于开源</w:t>
                            </w:r>
                            <w:r>
                              <w:rPr>
                                <w:rFonts w:hint="eastAsia" w:ascii="Arial" w:hAnsi="Arial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uSDX/QCX-SSB</w:t>
                            </w:r>
                          </w:p>
                          <w:p>
                            <w:pPr>
                              <w:spacing w:line="360" w:lineRule="auto"/>
                              <w:jc w:val="right"/>
                              <w:rPr>
                                <w:rFonts w:hint="default" w:ascii="Arial" w:hAnsi="Arial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袖珍收发信机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8pt;margin-top:130.65pt;height:69.4pt;width:222.2pt;z-index:251666432;mso-width-relative:page;mso-height-relative:page;" fillcolor="#FFFFFF [3201]" filled="t" stroked="f" coordsize="21600,21600" o:gfxdata="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RJkQ&#10;h9UAAAAKAQAADwAAAAAAAAABACAAAAAiAAAAZHJzL2Rvd25yZXYueG1sUEsBAhQAFAAAAAgAh07i&#10;QOw/qkleAgAAnQQAAA4AAAAAAAAAAQAgAAAAJA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right"/>
                        <w:rPr>
                          <w:rFonts w:hint="eastAsia" w:ascii="Arial" w:hAnsi="Arial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  <w:t>基于开源</w:t>
                      </w:r>
                      <w:r>
                        <w:rPr>
                          <w:rFonts w:hint="eastAsia" w:ascii="Arial" w:hAnsi="Arial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  <w:t>uSDX/QCX-SSB</w:t>
                      </w:r>
                    </w:p>
                    <w:p>
                      <w:pPr>
                        <w:spacing w:line="360" w:lineRule="auto"/>
                        <w:jc w:val="right"/>
                        <w:rPr>
                          <w:rFonts w:hint="default" w:ascii="Arial" w:hAnsi="Arial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  <w:t>袖珍收发信机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2837815</wp:posOffset>
                </wp:positionV>
                <wp:extent cx="3631565" cy="6985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1565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9.4pt;margin-top:223.45pt;height:0.55pt;width:285.95pt;z-index:251664384;mso-width-relative:page;mso-height-relative:page;" filled="f" stroked="t" coordsize="21600,21600" o:gfxdata="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JCDUptkAAAALAQAADwAA&#10;AAAAAAABACAAAAAiAAAAZHJzL2Rvd25yZXYueG1sUEsBAhQAFAAAAAgAh07iQMat5DncAQAAoAMA&#10;AA4AAAAAAAAAAQAgAAAAKAEAAGRycy9lMm9Eb2MueG1sUEsFBgAAAAAGAAYAWQEAAHYFAAAAAA=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1376045</wp:posOffset>
                </wp:positionV>
                <wp:extent cx="3631565" cy="6985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1565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9.4pt;margin-top:108.35pt;height:0.55pt;width:285.95pt;z-index:251663360;mso-width-relative:page;mso-height-relative:page;" filled="f" stroked="t" coordsize="21600,21600" o:gfxdata="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HAfm+2AAAAAsBAAAPAAAA&#10;AAAAAAEAIAAAACIAAABkcnMvZG93bnJldi54bWxQSwECFAAUAAAACACHTuJAarTv/dwBAACgAwAA&#10;DgAAAAAAAAABACAAAAAnAQAAZHJzL2Uyb0RvYy54bWxQSwUGAAAAAAYABgBZAQAAdQUAAAAA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39" w:line="180" w:lineRule="auto"/>
        <w:rPr>
          <w:rFonts w:hint="default" w:ascii="Microsoft JhengHei" w:hAnsi="Microsoft JhengHei" w:eastAsia="宋体" w:cs="Microsoft JhengHei"/>
          <w:sz w:val="32"/>
          <w:szCs w:val="32"/>
          <w:lang w:val="en-US" w:eastAsia="zh-CN"/>
        </w:rPr>
      </w:pPr>
    </w:p>
    <w:p>
      <w:pPr>
        <w:spacing w:before="57" w:line="221" w:lineRule="auto"/>
        <w:ind w:firstLine="7"/>
        <w:sectPr>
          <w:footerReference r:id="rId5" w:type="default"/>
          <w:pgSz w:w="11850" w:h="16839"/>
          <w:pgMar w:top="1430" w:right="560" w:bottom="0" w:left="571" w:header="0" w:footer="0" w:gutter="0"/>
          <w:pgNumType w:fmt="decimal"/>
          <w:cols w:space="720" w:num="1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-300990</wp:posOffset>
                </wp:positionH>
                <wp:positionV relativeFrom="paragraph">
                  <wp:posOffset>272415</wp:posOffset>
                </wp:positionV>
                <wp:extent cx="3143250" cy="1059180"/>
                <wp:effectExtent l="0" t="0" r="0" b="762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6710" y="8728075"/>
                          <a:ext cx="3143250" cy="105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Bahnschrift" w:hAnsi="Bahnschrift" w:cs="Bahnschrift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b/>
                                <w:bCs/>
                              </w:rPr>
                              <w:t>uSDX/QCX-SSB：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</w:rPr>
                              <w:t>https://github.com/threeme3/usdx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b/>
                                <w:bCs/>
                              </w:rPr>
                              <w:t>Groups：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Bahnschrift" w:hAnsi="Bahnschrift" w:cs="Bahnschrift"/>
                              </w:rPr>
                              <w:instrText xml:space="preserve"> HYPERLINK "https://groups.io/g/usdx-users/topics" </w:instrText>
                            </w:r>
                            <w:r>
                              <w:rPr>
                                <w:rFonts w:hint="default" w:ascii="Bahnschrift" w:hAnsi="Bahnschrift" w:cs="Bahnschrift"/>
                              </w:rPr>
                              <w:fldChar w:fldCharType="separate"/>
                            </w:r>
                            <w:r>
                              <w:rPr>
                                <w:rStyle w:val="7"/>
                                <w:rFonts w:hint="default" w:ascii="Bahnschrift" w:hAnsi="Bahnschrift" w:cs="Bahnschrift"/>
                              </w:rPr>
                              <w:t>https://groups.io/g/usdx-users/topics</w:t>
                            </w:r>
                            <w:r>
                              <w:rPr>
                                <w:rFonts w:hint="default" w:ascii="Bahnschrift" w:hAnsi="Bahnschrift" w:cs="Bahnschrift"/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rFonts w:hint="eastAsia" w:ascii="Bahnschrift" w:hAnsi="Bahnschrift" w:eastAsia="宋体" w:cs="Bahnschrif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Bahnschrift" w:hAnsi="Bahnschrift" w:eastAsia="宋体" w:cs="Bahnschrift"/>
                                <w:lang w:val="en-US" w:eastAsia="zh-CN"/>
                              </w:rPr>
                              <w:t>Micro Transceiver: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eastAsia="宋体" w:cs="Bahnschrif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Bahnschrift" w:hAnsi="Bahnschrift" w:eastAsia="宋体" w:cs="Bahnschrift"/>
                                <w:lang w:val="en-US" w:eastAsia="zh-CN"/>
                              </w:rPr>
                              <w:t>https://github.com/bg6jji/MicroTransceiver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.7pt;margin-top:21.45pt;height:83.4pt;width:247.5pt;z-index:251668480;mso-width-relative:page;mso-height-relative:page;" fillcolor="#FFFFFF [3201]" filled="t" stroked="f" coordsize="21600,21600" o:gfxdata="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j8V7&#10;K9YAAAAKAQAADwAAAAAAAAABACAAAAAiAAAAZHJzL2Rvd25yZXYueG1sUEsBAhQAFAAAAAgAh07i&#10;QE45hFNdAgAAnQQAAA4AAAAAAAAAAQAgAAAAJQ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Bahnschrift" w:hAnsi="Bahnschrift" w:cs="Bahnschrift"/>
                          <w:b/>
                          <w:bCs/>
                        </w:rPr>
                      </w:pPr>
                      <w:r>
                        <w:rPr>
                          <w:rFonts w:hint="default" w:ascii="Bahnschrift" w:hAnsi="Bahnschrift" w:cs="Bahnschrift"/>
                          <w:b/>
                          <w:bCs/>
                        </w:rPr>
                        <w:t>uSDX/QCX-SSB：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</w:rPr>
                      </w:pPr>
                      <w:r>
                        <w:rPr>
                          <w:rFonts w:hint="default" w:ascii="Bahnschrift" w:hAnsi="Bahnschrift" w:cs="Bahnschrift"/>
                        </w:rPr>
                        <w:t>https://github.com/threeme3/usdx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  <w:b/>
                          <w:bCs/>
                        </w:rPr>
                      </w:pPr>
                      <w:r>
                        <w:rPr>
                          <w:rFonts w:hint="default" w:ascii="Bahnschrift" w:hAnsi="Bahnschrift" w:cs="Bahnschrift"/>
                          <w:b/>
                          <w:bCs/>
                        </w:rPr>
                        <w:t>Groups：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</w:rPr>
                      </w:pPr>
                      <w:r>
                        <w:rPr>
                          <w:rFonts w:hint="default" w:ascii="Bahnschrift" w:hAnsi="Bahnschrift" w:cs="Bahnschrift"/>
                        </w:rPr>
                        <w:fldChar w:fldCharType="begin"/>
                      </w:r>
                      <w:r>
                        <w:rPr>
                          <w:rFonts w:hint="default" w:ascii="Bahnschrift" w:hAnsi="Bahnschrift" w:cs="Bahnschrift"/>
                        </w:rPr>
                        <w:instrText xml:space="preserve"> HYPERLINK "https://groups.io/g/usdx-users/topics" </w:instrText>
                      </w:r>
                      <w:r>
                        <w:rPr>
                          <w:rFonts w:hint="default" w:ascii="Bahnschrift" w:hAnsi="Bahnschrift" w:cs="Bahnschrift"/>
                        </w:rPr>
                        <w:fldChar w:fldCharType="separate"/>
                      </w:r>
                      <w:r>
                        <w:rPr>
                          <w:rStyle w:val="7"/>
                          <w:rFonts w:hint="default" w:ascii="Bahnschrift" w:hAnsi="Bahnschrift" w:cs="Bahnschrift"/>
                        </w:rPr>
                        <w:t>https://groups.io/g/usdx-users/topics</w:t>
                      </w:r>
                      <w:r>
                        <w:rPr>
                          <w:rFonts w:hint="default" w:ascii="Bahnschrift" w:hAnsi="Bahnschrift" w:cs="Bahnschrift"/>
                        </w:rPr>
                        <w:fldChar w:fldCharType="end"/>
                      </w:r>
                    </w:p>
                    <w:p>
                      <w:pPr>
                        <w:rPr>
                          <w:rFonts w:hint="eastAsia" w:ascii="Bahnschrift" w:hAnsi="Bahnschrift" w:eastAsia="宋体" w:cs="Bahnschrift"/>
                          <w:lang w:val="en-US" w:eastAsia="zh-CN"/>
                        </w:rPr>
                      </w:pPr>
                      <w:r>
                        <w:rPr>
                          <w:rFonts w:hint="eastAsia" w:ascii="Bahnschrift" w:hAnsi="Bahnschrift" w:eastAsia="宋体" w:cs="Bahnschrift"/>
                          <w:lang w:val="en-US" w:eastAsia="zh-CN"/>
                        </w:rPr>
                        <w:t>Micro Transceiver:</w:t>
                      </w:r>
                    </w:p>
                    <w:p>
                      <w:pPr>
                        <w:rPr>
                          <w:rFonts w:hint="default" w:ascii="Bahnschrift" w:hAnsi="Bahnschrift" w:eastAsia="宋体" w:cs="Bahnschrift"/>
                          <w:lang w:val="en-US" w:eastAsia="zh-CN"/>
                        </w:rPr>
                      </w:pPr>
                      <w:r>
                        <w:rPr>
                          <w:rFonts w:hint="default" w:ascii="Bahnschrift" w:hAnsi="Bahnschrift" w:eastAsia="宋体" w:cs="Bahnschrift"/>
                          <w:lang w:val="en-US" w:eastAsia="zh-CN"/>
                        </w:rPr>
                        <w:t>https://github.com/bg6jji/MicroTransceiver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-170815</wp:posOffset>
                </wp:positionH>
                <wp:positionV relativeFrom="paragraph">
                  <wp:posOffset>2736215</wp:posOffset>
                </wp:positionV>
                <wp:extent cx="2489200" cy="594995"/>
                <wp:effectExtent l="0" t="0" r="6350" b="1460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594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Version:1.2.2</w:t>
                            </w:r>
                          </w:p>
                          <w:p>
                            <w:pP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2022-7-1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45pt;margin-top:215.45pt;height:46.85pt;width:196pt;z-index:251670528;mso-width-relative:page;mso-height-relative:page;" fillcolor="#FFFFFF [3201]" filled="t" stroked="f" coordsize="21600,21600" o:gfxdata="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cNDA9NcAAAALAQAADwAA&#10;AAAAAAABACAAAAAiAAAAZHJzL2Rvd25yZXYueG1sUEsBAhQAFAAAAAgAh07iQFUfBMBQAgAAkQQA&#10;AA4AAAAAAAAAAQAgAAAAJgEAAGRycy9lMm9Eb2MueG1sUEsFBgAAAAAGAAYAWQEAAOg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Version:1.2.2</w:t>
                      </w:r>
                    </w:p>
                    <w:p>
                      <w:pP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2022-7-1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-123190</wp:posOffset>
                </wp:positionH>
                <wp:positionV relativeFrom="paragraph">
                  <wp:posOffset>1880870</wp:posOffset>
                </wp:positionV>
                <wp:extent cx="2489200" cy="440690"/>
                <wp:effectExtent l="0" t="0" r="6350" b="1651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06145" y="9750425"/>
                          <a:ext cx="2489200" cy="44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Design</w:t>
                            </w:r>
                            <w: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by</w:t>
                            </w:r>
                            <w: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BGJJI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.7pt;margin-top:148.1pt;height:34.7pt;width:196pt;z-index:251669504;mso-width-relative:page;mso-height-relative:page;" fillcolor="#FFFFFF [3201]" filled="t" stroked="f" coordsize="21600,21600" o:gfxdata="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wmjR&#10;mtcAAAALAQAADwAAAAAAAAABACAAAAAiAAAAZHJzL2Rvd25yZXYueG1sUEsBAhQAFAAAAAgAh07i&#10;QMLUEQZcAgAAnAQAAA4AAAAAAAAAAQAgAAAAJ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Design</w:t>
                      </w:r>
                      <w: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by</w:t>
                      </w:r>
                      <w: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BGJJI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2617470</wp:posOffset>
                </wp:positionV>
                <wp:extent cx="3631565" cy="6985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1565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9.4pt;margin-top:206.1pt;height:0.55pt;width:285.95pt;z-index:251665408;mso-width-relative:page;mso-height-relative:page;" filled="f" stroked="t" coordsize="21600,21600" o:gfxdata="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J9njI2AAAAAsBAAAPAAAA&#10;AAAAAAEAIAAAACIAAABkcnMvZG93bnJldi54bWxQSwECFAAUAAAACACHTuJAECHhW9wBAACgAwAA&#10;DgAAAAAAAAABACAAAAAnAQAAZHJzL2Uyb0RvYy54bWxQSwUGAAAAAAYABgBZAQAAdQUAAAAA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1491615</wp:posOffset>
                </wp:positionV>
                <wp:extent cx="3631565" cy="6985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1565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9.4pt;margin-top:117.45pt;height:0.55pt;width:285.95pt;z-index:251667456;mso-width-relative:page;mso-height-relative:page;" filled="f" stroked="t" coordsize="21600,21600" o:gfxdata="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EB/tA9gAAAALAQAADwAA&#10;AAAAAAABACAAAAAiAAAAZHJzL2Rvd25yZXYueG1sUEsBAhQAFAAAAAgAh07iQN+Yg2rdAQAAoAMA&#10;AA4AAAAAAAAAAQAgAAAAJwEAAGRycy9lMm9Eb2MueG1sUEsFBgAAAAAGAAYAWQEAAHYFAAAAAA=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一、简介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这是一台短波QRPSSB/CW收发器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.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超小的体积便于携带到户外使用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,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使用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0.96”OLED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液晶显示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</w:rPr>
        <w:t>屏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</w:rPr>
        <w:t>内置扬声器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</w:rPr>
        <w:t>支持连接到PC使用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FT8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  <w:lang w:eastAsia="zh-CN"/>
        </w:rPr>
        <w:t>、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J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  <w:lang w:val="en-US" w:eastAsia="zh-CN"/>
        </w:rPr>
        <w:t>T65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  <w:lang w:eastAsia="zh-CN"/>
        </w:rPr>
        <w:t>、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FT4</w:t>
      </w:r>
      <w:r>
        <w:rPr>
          <w:rFonts w:hint="eastAsia" w:ascii="方正仿宋_GB2312" w:hAnsi="方正仿宋_GB2312" w:eastAsia="方正仿宋_GB2312" w:cs="方正仿宋_GB2312"/>
          <w:position w:val="-6"/>
          <w:sz w:val="21"/>
          <w:szCs w:val="21"/>
        </w:rPr>
        <w:drawing>
          <wp:inline distT="0" distB="0" distL="0" distR="0">
            <wp:extent cx="67310" cy="17335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1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等数字模式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  <w:lang w:val="en-US" w:eastAsia="zh-CN"/>
        </w:rPr>
        <w:t>,支持CW模式，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软件控制</w:t>
      </w:r>
      <w:r>
        <w:rPr>
          <w:rFonts w:hint="eastAsia" w:ascii="方正仿宋_GB2312" w:hAnsi="方正仿宋_GB2312" w:eastAsia="方正仿宋_GB2312" w:cs="方正仿宋_GB2312"/>
          <w:position w:val="-6"/>
          <w:sz w:val="21"/>
          <w:szCs w:val="21"/>
          <w:lang w:val="en-US" w:eastAsia="zh-CN"/>
        </w:rPr>
        <w:t>,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支持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</w:rPr>
        <w:t>CW自动解码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二、特点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3-5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波段覆盖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80m/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40m/20m/15m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/10m(基于USDX源程序修改，并且和源程序中波段切换代码不同，具体请参考对应版本代码)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符合高频电路设计原则的优秀PCB布线设计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保证性能优异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使用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13.8v供电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3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个波段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功率最高可达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3-5W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并预留升级改造所需的SOT-223封装焊盘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发射效率高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40m/20m效率高于80%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15m效率高于60%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。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(注意：在LPF板载波段范围外禁止发射，仅可用于接收)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超小体积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和重量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：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82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*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50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*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20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mm（不含突出部分）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机身重量180g，非常适合外出登山携带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丰富的接口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-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CAT,MIC/KEY,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Audio（支持Android适配的耳麦）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LPF部分全部采用C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O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G/NP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O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电容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使用欧姆龙磁保持继电器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使用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低噪声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运放芯片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内置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高品质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的扬声器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SMA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天线接口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三、功能列表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begin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instrText xml:space="preserve"> HYPERLINK "https://github.com/threeme3/QCX-SSB/blob/feature-rx-improved/ucx.png" </w:instrTex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separate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简单、有趣且多功能的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end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QRPSSBHF收发器，具有嵌入式DSP和SDR功能；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begin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instrText xml:space="preserve"> HYPERLINK "https://core.ac.uk/download/pdf/148657773.pdf" </w:instrTex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separate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EERClass-E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end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驱动SSB传输级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使用13.8V电源供电可输出大约3-5W PEPSSB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全模式支持：USB、LSB、CW、AM、FM（SSB模式接收效果好，发射效果差。AM和FM模式为赠送功能，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效果差）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DSP滤波器：4000、2500、1700、500、200、100、50Hz通带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DSP功能：自动增益控制(AGC)、降噪(NR)、语音触发Xmit(VOX)、RX衰减器(ATT)、TX噪声门、TX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驱动控制、音量控制、dBm/S表。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SSB对边带/载波抑制发射：优于-45dBc，IMD3（双音）-33dBc，接收：优于-50dBc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多频段支持，通过80m-10m频段连续可调（从20kHz..99MHz开始，性能有损失）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开源固件，使用ArduinoIDE构建；允许实验，可以添加新功能，可以通过Github共享贡献，软件复杂性：2000行代码基于软件的VOX可用作快速完全控制（QSK和半QSK操作）或辅助RX/TX切换以操作数字模式（无需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CAT或PTT接口），外部PTT输出/带有TX的PA控制-延迟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通过8次组件更改和8条电线进行简单的安装修改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轻量且低成本的收发器设计：由于采用EER发射器E类级，因此具有高能效（不需要笨重的散热器），并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且设计简单（不需要复杂的平衡线性功率放大器）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全数字和基于软件的SSB发射级：通过控制SI5351PLL的相位（通过800kbits/sI2C上的微小频率变化）和PA的幅度（通过PWMPA键整形电路）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全数字和基于软件的SDR接收器级（可选）：从正交采样检测器数字混频器采样I/Q（复数）信号，并在软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件中以数学方式执行90度相移（希尔伯特变换）并抵消一个通过添加边带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三个独立的可切换模拟前端接收器衰减器（0dB、-13dB、-20dB、-33dB、-53dB、-60dB、-73dB）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sectPr>
          <w:pgSz w:w="11850" w:h="16839"/>
          <w:pgMar w:top="556" w:right="489" w:bottom="0" w:left="569" w:header="0" w:footer="0" w:gutter="0"/>
          <w:pgNumType w:fmt="decimal"/>
          <w:cols w:space="720" w:num="1"/>
        </w:sect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接收机本底噪声MDS：–135dBmat28MHz（200HzBW）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接收器前端选择性：从调谐频率起+/-2kHz陡峭的-45dB/decade滚降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阻塞动态范围：20kHz偏移123dB，2kHz偏移78dB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CW解码器，Straight/Iambic-A/B键控器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VFOA/B+RIT和Split，以及通过I2C的相应继电器带滤波器切换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CAT支持（采用建伍TS-480协议）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更新功能详见https://github.com/threeme3/usdx</w:t>
      </w:r>
    </w:p>
    <w:p>
      <w:pPr>
        <w:spacing w:line="242" w:lineRule="auto"/>
        <w:rPr>
          <w:rFonts w:hint="eastAsia" w:ascii="宋体" w:hAnsi="宋体" w:eastAsia="宋体" w:cs="宋体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default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四、菜单功能</w:t>
      </w:r>
    </w:p>
    <w:p/>
    <w:p>
      <w:pPr>
        <w:spacing w:line="60" w:lineRule="exact"/>
      </w:pPr>
    </w:p>
    <w:tbl>
      <w:tblPr>
        <w:tblStyle w:val="8"/>
        <w:tblW w:w="1065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5"/>
        <w:gridCol w:w="5277"/>
        <w:gridCol w:w="3269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8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b/>
                <w:bCs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b/>
                <w:bCs/>
                <w:spacing w:val="-7"/>
                <w:sz w:val="21"/>
                <w:szCs w:val="21"/>
              </w:rPr>
              <w:t>菜单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6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b/>
                <w:bCs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b/>
                <w:bCs/>
                <w:spacing w:val="-2"/>
                <w:sz w:val="21"/>
                <w:szCs w:val="21"/>
              </w:rPr>
              <w:t>功能说明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038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b/>
                <w:bCs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b/>
                <w:bCs/>
                <w:spacing w:val="-2"/>
                <w:sz w:val="21"/>
                <w:szCs w:val="21"/>
              </w:rPr>
              <w:t>快捷键操作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1.1Volume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音量级别(0..13)&amp;电源开关(按下并持续向左旋转)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6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编码器按下+旋转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1.2Mode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4"/>
                <w:sz w:val="21"/>
                <w:szCs w:val="21"/>
              </w:rPr>
              <w:t>模式(LSB,USB,CW,AM,FM)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2"/>
                <w:sz w:val="21"/>
                <w:szCs w:val="21"/>
              </w:rPr>
              <w:t>MODE短按一次（只能选择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LSB,USB,CW）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5"/>
                <w:w w:val="96"/>
                <w:sz w:val="21"/>
                <w:szCs w:val="21"/>
              </w:rPr>
              <w:t>1.3FilterBW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hanging="2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音频带宽(Full,300..3000,300..2400,300..1800,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500,200,100,50Hz),同时控制SSB的发射带宽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9"/>
                <w:sz w:val="21"/>
                <w:szCs w:val="21"/>
              </w:rPr>
              <w:t>MODE快速按两次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1.4Band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4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sz w:val="21"/>
                <w:szCs w:val="21"/>
              </w:rPr>
              <w:t>频段切换到预定义的CW/FT8频率</w:t>
            </w:r>
          </w:p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(80,60,40,30,20,17,15,12,10,6m)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6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2"/>
                <w:sz w:val="21"/>
                <w:szCs w:val="21"/>
              </w:rPr>
              <w:t>编码器快速按两次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1.5TuningRate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hanging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调谐步长10M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1M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0.5M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100k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10k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1k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0.5k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</w:rPr>
              <w:t>100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</w:rPr>
              <w:t>10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</w:rPr>
              <w:t>1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9"/>
                <w:sz w:val="21"/>
                <w:szCs w:val="21"/>
              </w:rPr>
              <w:t>编码器短按一次光标右移</w:t>
            </w:r>
            <w:r>
              <w:rPr>
                <w:rFonts w:hint="eastAsia" w:ascii="方正仿宋_GB2312" w:hAnsi="方正仿宋_GB2312" w:eastAsia="方正仿宋_GB2312" w:cs="方正仿宋_GB2312"/>
                <w:spacing w:val="-9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9"/>
                <w:sz w:val="21"/>
                <w:szCs w:val="21"/>
              </w:rPr>
              <w:t>长</w:t>
            </w:r>
            <w:r>
              <w:rPr>
                <w:rFonts w:hint="eastAsia" w:ascii="方正仿宋_GB2312" w:hAnsi="方正仿宋_GB2312" w:eastAsia="方正仿宋_GB2312" w:cs="方正仿宋_GB2312"/>
                <w:spacing w:val="-2"/>
                <w:sz w:val="21"/>
                <w:szCs w:val="21"/>
              </w:rPr>
              <w:t>按一次光标左移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1.6VFOMode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</w:rPr>
              <w:t>选择不同的VFO或RX/TX分离VFO(A,B,Split)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</w:rPr>
              <w:t>按两次MODE键并持续按压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1.7RIT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3"/>
                <w:sz w:val="21"/>
                <w:szCs w:val="21"/>
              </w:rPr>
              <w:t>RXintransit(ON,OFF)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7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3"/>
                <w:sz w:val="21"/>
                <w:szCs w:val="21"/>
              </w:rPr>
              <w:t>长按MODE键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1.8AGC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6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4"/>
                <w:sz w:val="21"/>
                <w:szCs w:val="21"/>
              </w:rPr>
              <w:t>自动增益控制(ON,OFF)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1.9NR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9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sz w:val="21"/>
                <w:szCs w:val="21"/>
              </w:rPr>
              <w:t>降噪水平（0-8</w:t>
            </w:r>
            <w:r>
              <w:rPr>
                <w:rFonts w:hint="eastAsia" w:ascii="方正仿宋_GB2312" w:hAnsi="方正仿宋_GB2312" w:eastAsia="方正仿宋_GB2312" w:cs="方正仿宋_GB2312"/>
                <w:spacing w:val="-37"/>
                <w:sz w:val="21"/>
                <w:szCs w:val="21"/>
              </w:rPr>
              <w:t>）</w:t>
            </w:r>
            <w:r>
              <w:rPr>
                <w:rFonts w:hint="eastAsia" w:ascii="方正仿宋_GB2312" w:hAnsi="方正仿宋_GB2312" w:eastAsia="方正仿宋_GB2312" w:cs="方正仿宋_GB2312"/>
                <w:spacing w:val="-37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sz w:val="21"/>
                <w:szCs w:val="21"/>
              </w:rPr>
              <w:t>负载通过且平滑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1.10ATT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hanging="15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3"/>
                <w:w w:val="97"/>
                <w:sz w:val="21"/>
                <w:szCs w:val="21"/>
              </w:rPr>
              <w:t>模拟衰减器（0、-13、-20、-33、-40、-53、-60、</w:t>
            </w:r>
            <w:r>
              <w:rPr>
                <w:rFonts w:hint="eastAsia" w:ascii="方正仿宋_GB2312" w:hAnsi="方正仿宋_GB2312" w:eastAsia="方正仿宋_GB2312" w:cs="方正仿宋_GB2312"/>
                <w:spacing w:val="-5"/>
                <w:sz w:val="21"/>
                <w:szCs w:val="21"/>
              </w:rPr>
              <w:t>-73dB）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1.11ATT2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CIC级（0-16）数字衰减器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步长6dB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1.12S-meter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5"/>
                <w:w w:val="95"/>
                <w:sz w:val="21"/>
                <w:szCs w:val="21"/>
              </w:rPr>
              <w:t>S仪表类型（OFF、dBm、S、S-bar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w w:val="95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w w:val="95"/>
                <w:sz w:val="21"/>
                <w:szCs w:val="21"/>
                <w:lang w:val="en-US" w:eastAsia="zh-CN"/>
              </w:rPr>
              <w:t>VSS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w w:val="95"/>
                <w:sz w:val="21"/>
                <w:szCs w:val="21"/>
              </w:rPr>
              <w:t>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0"/>
                <w:sz w:val="21"/>
                <w:szCs w:val="21"/>
              </w:rPr>
              <w:t>2.1CWDecoder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8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7"/>
                <w:sz w:val="21"/>
                <w:szCs w:val="21"/>
              </w:rPr>
              <w:t>启用/禁用CW解码器(ON,OFF)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2.2CWTone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7"/>
                <w:w w:val="99"/>
                <w:sz w:val="21"/>
                <w:szCs w:val="21"/>
              </w:rPr>
              <w:t>CW侧音频率设置（600</w:t>
            </w:r>
            <w:r>
              <w:rPr>
                <w:rFonts w:hint="eastAsia" w:ascii="方正仿宋_GB2312" w:hAnsi="方正仿宋_GB2312" w:eastAsia="方正仿宋_GB2312" w:cs="方正仿宋_GB2312"/>
                <w:spacing w:val="-17"/>
                <w:w w:val="99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7"/>
                <w:w w:val="99"/>
                <w:sz w:val="21"/>
                <w:szCs w:val="21"/>
              </w:rPr>
              <w:t>700）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89"/>
                <w:sz w:val="21"/>
                <w:szCs w:val="21"/>
              </w:rPr>
              <w:t>2.4SemiQSK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3"/>
                <w:w w:val="96"/>
                <w:sz w:val="21"/>
                <w:szCs w:val="21"/>
              </w:rPr>
              <w:t>OnTXsilentsRXonCWsignandwordspaces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2.5Keyerspeed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6"/>
                <w:sz w:val="21"/>
                <w:szCs w:val="21"/>
              </w:rPr>
              <w:t>CW自动键控器速度WPM（1..35）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2.6Keyermode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41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sz w:val="21"/>
                <w:szCs w:val="21"/>
              </w:rPr>
              <w:t>电键类型(Iambic-A,-B,Straight)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2.7Keyerswap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交换电键控器DIH、DAH输入(ON,OFF)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2.8Practice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5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0"/>
                <w:sz w:val="21"/>
                <w:szCs w:val="21"/>
              </w:rPr>
              <w:t>禁用发射功能(ON,OFF)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2.9ToneVol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5"/>
                <w:sz w:val="21"/>
                <w:szCs w:val="21"/>
              </w:rPr>
              <w:t>CW侧音音量调节(1-16)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3.1VOX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2"/>
                <w:sz w:val="21"/>
                <w:szCs w:val="21"/>
              </w:rPr>
              <w:t>声控功能(ON,OFF)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3.2NoiseGate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7"/>
                <w:sz w:val="21"/>
                <w:szCs w:val="21"/>
              </w:rPr>
              <w:t>声控启动SSB发射的电平级别(0-255)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8"/>
                <w:sz w:val="21"/>
                <w:szCs w:val="21"/>
              </w:rPr>
              <w:t>3.3TXDrive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5"/>
                <w:sz w:val="21"/>
                <w:szCs w:val="21"/>
              </w:rPr>
              <w:t>SSB发射传输音频增益（0-8</w:t>
            </w:r>
            <w:r>
              <w:rPr>
                <w:rFonts w:hint="eastAsia" w:ascii="方正仿宋_GB2312" w:hAnsi="方正仿宋_GB2312" w:eastAsia="方正仿宋_GB2312" w:cs="方正仿宋_GB2312"/>
                <w:spacing w:val="-29"/>
                <w:sz w:val="21"/>
                <w:szCs w:val="21"/>
              </w:rPr>
              <w:t>）</w:t>
            </w:r>
            <w:r>
              <w:rPr>
                <w:rFonts w:hint="eastAsia" w:ascii="方正仿宋_GB2312" w:hAnsi="方正仿宋_GB2312" w:eastAsia="方正仿宋_GB2312" w:cs="方正仿宋_GB2312"/>
                <w:spacing w:val="-29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sz w:val="21"/>
                <w:szCs w:val="21"/>
              </w:rPr>
              <w:t>步长为6dB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sz w:val="21"/>
                <w:szCs w:val="21"/>
              </w:rPr>
              <w:t>8=</w:t>
            </w: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恒定振幅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3.4TXDelay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</w:rPr>
              <w:t>延迟发送</w:t>
            </w: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</w:rPr>
              <w:t>以允许外部PA功放的继电器在发送前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完全打开（0-255ms）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4.1CQInterval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给出新CQ消息之前的空闲时间（秒</w:t>
            </w:r>
            <w:r>
              <w:rPr>
                <w:rFonts w:hint="eastAsia" w:ascii="方正仿宋_GB2312" w:hAnsi="方正仿宋_GB2312" w:eastAsia="方正仿宋_GB2312" w:cs="方正仿宋_GB2312"/>
                <w:spacing w:val="-94"/>
                <w:w w:val="87"/>
                <w:sz w:val="21"/>
                <w:szCs w:val="21"/>
              </w:rPr>
              <w:t>）（</w:t>
            </w: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0-60）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88"/>
                <w:sz w:val="21"/>
                <w:szCs w:val="21"/>
              </w:rPr>
              <w:t>4.2CQMessage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CQ报文文本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按菜单键开始发送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</w:tbl>
    <w:p>
      <w:pPr>
        <w:rPr>
          <w:rFonts w:ascii="Arial"/>
          <w:sz w:val="21"/>
        </w:rPr>
      </w:pPr>
    </w:p>
    <w:tbl>
      <w:tblPr>
        <w:tblStyle w:val="8"/>
        <w:tblW w:w="1063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2"/>
        <w:gridCol w:w="5271"/>
        <w:gridCol w:w="326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8.1PABiasmin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发射管最小偏置PWM电平（0-255）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用于表示0%射频输出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8.2PABiasmax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发射管最大偏置PWM电平（0-255）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用于表示100%射频输出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8.3Reffreq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PLL芯片5351晶体实际频率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用于频率校准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84IQPhase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RXI/Q相位偏移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单位为度（0180度）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10.1Backlight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液晶显示屏背光开关(ON,OFF)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10638" w:type="dxa"/>
            <w:gridSpan w:val="3"/>
            <w:vAlign w:val="top"/>
          </w:tcPr>
          <w:p>
            <w:pPr>
              <w:spacing w:before="213" w:line="283" w:lineRule="exact"/>
              <w:ind w:firstLine="21"/>
              <w:rPr>
                <w:rFonts w:hint="default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val="en-US"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val="en-US" w:eastAsia="zh-CN"/>
              </w:rPr>
              <w:t>其他设置：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恢复默认设置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按住编码器并通电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调谐频率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旋转编码器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选择菜单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短按MENU一次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然后旋转编码器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确定调整菜单参数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短按MENU一次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菜单后退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短按MODE一次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8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RIT或RIT返回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长按MODE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</w:tbl>
    <w:p>
      <w:pPr>
        <w:spacing w:line="262" w:lineRule="auto"/>
        <w:rPr>
          <w:rFonts w:ascii="Arial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五、接口定义</w:t>
      </w:r>
    </w:p>
    <w:p>
      <w:pPr>
        <w:spacing w:line="296" w:lineRule="auto"/>
        <w:rPr>
          <w:rFonts w:ascii="Arial"/>
          <w:sz w:val="21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3272790</wp:posOffset>
            </wp:positionH>
            <wp:positionV relativeFrom="paragraph">
              <wp:posOffset>82550</wp:posOffset>
            </wp:positionV>
            <wp:extent cx="2530475" cy="1075690"/>
            <wp:effectExtent l="0" t="0" r="3175" b="10160"/>
            <wp:wrapNone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t="620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3047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default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722630</wp:posOffset>
            </wp:positionH>
            <wp:positionV relativeFrom="paragraph">
              <wp:posOffset>5715</wp:posOffset>
            </wp:positionV>
            <wp:extent cx="2389505" cy="988695"/>
            <wp:effectExtent l="0" t="0" r="10795" b="1905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8950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 xml:space="preserve">   </w:t>
      </w:r>
    </w:p>
    <w:p>
      <w:pPr>
        <w:jc w:val="center"/>
        <w:rPr>
          <w:rFonts w:hint="eastAsia" w:eastAsia="宋体"/>
          <w:lang w:eastAsia="zh-CN"/>
        </w:rPr>
      </w:pPr>
    </w:p>
    <w:p>
      <w:p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       3.5mm四节接头</w:t>
      </w:r>
    </w:p>
    <w:p>
      <w:pPr>
        <w:jc w:val="both"/>
        <w:rPr>
          <w:rFonts w:hint="eastAsia" w:eastAsia="宋体"/>
          <w:lang w:val="en-US" w:eastAsia="zh-CN"/>
        </w:rPr>
      </w:pPr>
    </w:p>
    <w:p>
      <w:pPr>
        <w:jc w:val="both"/>
        <w:rPr>
          <w:rFonts w:hint="eastAsia" w:eastAsia="宋体"/>
          <w:lang w:val="en-US" w:eastAsia="zh-CN"/>
        </w:rPr>
      </w:pPr>
    </w:p>
    <w:p>
      <w:pPr>
        <w:jc w:val="both"/>
        <w:rPr>
          <w:rFonts w:hint="eastAsia" w:eastAsia="宋体"/>
          <w:lang w:val="en-US" w:eastAsia="zh-CN"/>
        </w:rPr>
      </w:pPr>
    </w:p>
    <w:p>
      <w:pPr>
        <w:tabs>
          <w:tab w:val="left" w:pos="2935"/>
          <w:tab w:val="left" w:pos="7085"/>
        </w:tabs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顶视图</w:t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底视图</w:t>
      </w:r>
    </w:p>
    <w:p>
      <w:pPr>
        <w:jc w:val="both"/>
      </w:pPr>
    </w:p>
    <w:p>
      <w:pPr>
        <w:jc w:val="both"/>
      </w:pPr>
    </w:p>
    <w:p>
      <w:pPr>
        <w:jc w:val="both"/>
      </w:pPr>
    </w:p>
    <w:tbl>
      <w:tblPr>
        <w:tblStyle w:val="5"/>
        <w:tblpPr w:leftFromText="180" w:rightFromText="180" w:vertAnchor="text" w:horzAnchor="page" w:tblpX="1346" w:tblpY="10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7"/>
        <w:gridCol w:w="1134"/>
        <w:gridCol w:w="1134"/>
        <w:gridCol w:w="1134"/>
        <w:gridCol w:w="1150"/>
        <w:gridCol w:w="1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</w:trPr>
        <w:tc>
          <w:tcPr>
            <w:tcW w:w="3787" w:type="dxa"/>
            <w:vMerge w:val="restart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130810</wp:posOffset>
                  </wp:positionV>
                  <wp:extent cx="2047875" cy="1504950"/>
                  <wp:effectExtent l="0" t="0" r="9525" b="0"/>
                  <wp:wrapNone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接口</w:t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1</w:t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2</w:t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3</w:t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787" w:type="dxa"/>
            <w:vMerge w:val="continue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PHONE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MIC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GND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AUDIO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AUDIO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787" w:type="dxa"/>
            <w:vMerge w:val="continue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MIC模式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GND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PTTOUT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MIC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PTT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787" w:type="dxa"/>
            <w:vMerge w:val="continue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KEY模式※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GND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PTTOUT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LEFTKEY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RIGHTKEY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" w:hRule="atLeast"/>
        </w:trPr>
        <w:tc>
          <w:tcPr>
            <w:tcW w:w="3787" w:type="dxa"/>
            <w:vMerge w:val="continue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TTL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GND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TXD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RXD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DTR</w:t>
            </w:r>
          </w:p>
        </w:tc>
      </w:tr>
    </w:tbl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※key模式接口可通过菜单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2.7Keyerswap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进行交换顺序)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※DCIN:12V电源输入外负内正。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59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32"/>
          <w:szCs w:val="32"/>
          <w:lang w:val="en-US" w:eastAsia="zh-CN"/>
        </w:rPr>
        <w:t>面板按键：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4"/>
          <w:szCs w:val="24"/>
          <w:lang w:val="en-US" w:eastAsia="zh-CN"/>
        </w:rPr>
        <w:t>Fn/MENU/EXIT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default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default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sectPr>
          <w:pgSz w:w="11850" w:h="16839"/>
          <w:pgMar w:top="566" w:right="646" w:bottom="0" w:left="547" w:header="0" w:footer="0" w:gutter="0"/>
          <w:pgNumType w:fmt="decimal"/>
          <w:cols w:space="720" w:num="1"/>
        </w:sect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Fn键为功能定义键，由固件制定功能，V3.2版本硬件指定为XMIT（发射键），后续更改会在说明书中提现。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456565</wp:posOffset>
            </wp:positionV>
            <wp:extent cx="6790055" cy="5414010"/>
            <wp:effectExtent l="0" t="0" r="127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541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六、原理图</w:t>
      </w:r>
    </w:p>
    <w:p>
      <w:pPr>
        <w:bidi w:val="0"/>
        <w:rPr>
          <w:rFonts w:hint="eastAsia" w:ascii="Arial" w:hAnsi="Arial" w:eastAsia="Arial" w:cs="Arial"/>
          <w:snapToGrid w:val="0"/>
          <w:color w:val="000000"/>
          <w:kern w:val="0"/>
          <w:sz w:val="21"/>
          <w:szCs w:val="21"/>
          <w:lang w:val="en-US" w:eastAsia="zh-CN"/>
        </w:rPr>
      </w:pPr>
    </w:p>
    <w:p>
      <w:pPr>
        <w:tabs>
          <w:tab w:val="left" w:pos="404"/>
        </w:tabs>
        <w:bidi w:val="0"/>
        <w:jc w:val="left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/>
          <w:lang w:val="en-US" w:eastAsia="zh-CN"/>
        </w:rPr>
        <w:tab/>
      </w: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七、测试</w:t>
      </w: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0" w:leftChars="0"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以下性能测量是使用QCX-SSBR1.01、改进的RTL-SDR、Spektrum-SVmod-v0.19、Sweex5.0USB音频设备和Audicity播放器进行的。众所周知，这种测量设置有其自身的局限性，因此测量的动态范围在一定程度上受到RTL-SDR的限制，因为该设备很容易过载。使用以下设置进行测量：USB调制、无预失真、双音输入1000Hz/1200Hz，其中音频电平设置在压缩开始点之前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互调失真产物（双音；SSB包络变化）IMD3、IMD5、IMD7：分别为-33dBc；-36dBc；-39dBc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互调失真产物（双音；单边带恒定包络）IMD3、IMD5、IMD7：分别为-16dBc；-16dBc;-19dBc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column">
              <wp:posOffset>2653665</wp:posOffset>
            </wp:positionH>
            <wp:positionV relativeFrom="paragraph">
              <wp:posOffset>78740</wp:posOffset>
            </wp:positionV>
            <wp:extent cx="3700780" cy="2251710"/>
            <wp:effectExtent l="0" t="0" r="13970" b="15240"/>
            <wp:wrapNone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反边带抑制（双音）：优于-45dBc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载波抑制（双音）：优于-45dBc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宽带杂散（双音）：优于-45dBc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3dB带宽（扫描）：0..2400Hz</w:t>
      </w:r>
    </w:p>
    <w:p>
      <w:pPr>
        <w:spacing w:before="40" w:line="180" w:lineRule="auto"/>
        <w:ind w:firstLine="6"/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default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八、qcx-ssb/usdx介绍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i/>
          <w:iCs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i/>
          <w:iCs/>
          <w:sz w:val="21"/>
          <w:szCs w:val="21"/>
          <w:lang w:val="en-US" w:eastAsia="zh-CN"/>
        </w:rPr>
        <w:t>本机根据开源设置优化修改，性能和功能完全兼容原始设计，更多更新功能以实际使用固件版本介绍为准。如果您有此方面技能，可以对其进行优化，并建议在开放讨论组中发布您的软硬件更新记录。下面是来自于开源网站的介绍</w:t>
      </w:r>
      <w:r>
        <w:rPr>
          <w:rFonts w:hint="eastAsia" w:ascii="方正仿宋_GB2312" w:hAnsi="方正仿宋_GB2312" w:eastAsia="方正仿宋_GB2312" w:cs="方正仿宋_GB2312"/>
          <w:i/>
          <w:iCs/>
          <w:sz w:val="21"/>
          <w:szCs w:val="21"/>
        </w:rPr>
        <w:t>（整理来自开源网址）：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default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简介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这是一个简单的实验性修改，可将QCX（https://qrp-labs.com/qcx.html）转换为（E类驱动）SSB收发器。它可用于制作QRPSSB通联，或连接到PC用于FT8、JS8、FT4等数字模式。它可以在LSB/USB模式下通过80m-10m频段完全连续调谐，带宽为2400Hz5WPEPSSB输出，并具有基于软件的声控功能（VOX），将语音进行数字化转换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Arial"/>
          <w:sz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SSB发送完全以数字和基于软件的方式实现：ATMEGA328PSI5351PLL相位（通过800kbit/sI2C上的微小频率变化）对输入音频进行采样并重建SSB信号并控制PA功率（PWM方式整形修正）。通过这种方式，可以实现高能效的E类驱动SSB信号；PWM驱动的E类设计使SSB收发器简单、小巧、低温、节能（高效率）且成本低（无需像SSB收发器中常见的那样，功率效率低且复杂的线性放大器带有笨重的散热器）.对于接收器，原QCX电路的很大一部分已经被移除，（软件）实现：ATMEGA328P现在实现了90移电路、（CW/SSB）滤波电路和音频放大电路（现在是D类放大器）。QCX电路（所需组件减少了50%，并且有许多优点和特点：由于非常精确的90度希尔伯特移相器，不再需要校准程序；现在有用于CW和SSB的可调中频DSP滤波器；并且有一个AGC和一个降噪DSP信号调理功能，模拟前端有三个独立的内置衰减器，有助于充分利用动态范围。扬声器由ATMEGA328P创建这个实验是为了尝试用最少的硬件可以实现这些功能，同时将复杂性转向软件；这里遵循的方法是尽可能简化设计，同时保持合理的性能。最终得到一种廉价、易于构建、多功能的QRPSSB收发器，它实际上非常适合制作QSO（使在比赛情况下），但是由于实验性质，某些部分仍在进行中，因此受到限制。随意尝试或试验这个草图，让我知道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。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你的想法或在这里贡献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关于该主题的原始论坛讨论在这里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。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QRLabs论坛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 xml:space="preserve"> 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fldChar w:fldCharType="begin"/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instrText xml:space="preserve"> HYPERLINK "https://groups.io/g/QRPLabs/topic/29572792" </w:instrTex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fldChar w:fldCharType="separate"/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https://groups.io/g/QRPLabs/topic/29572792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fldChar w:fldCharType="end"/>
      </w:r>
    </w:p>
    <w:p>
      <w:pPr>
        <w:spacing w:line="301" w:lineRule="auto"/>
        <w:rPr>
          <w:rFonts w:hint="eastAsia" w:ascii="Arial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qcx-ssb/usdx软件修订历史：</w:t>
      </w:r>
    </w:p>
    <w:p>
      <w:pPr>
        <w:rPr>
          <w:rFonts w:hint="eastAsia" w:ascii="方正仿宋_GB2312" w:hAnsi="方正仿宋_GB2312" w:eastAsia="方正仿宋_GB2312" w:cs="方正仿宋_GB2312"/>
          <w:sz w:val="21"/>
          <w:szCs w:val="21"/>
        </w:rPr>
      </w:pPr>
    </w:p>
    <w:p>
      <w:pPr>
        <w:spacing w:line="38" w:lineRule="exact"/>
        <w:rPr>
          <w:rFonts w:hint="eastAsia" w:ascii="方正仿宋_GB2312" w:hAnsi="方正仿宋_GB2312" w:eastAsia="方正仿宋_GB2312" w:cs="方正仿宋_GB2312"/>
          <w:sz w:val="21"/>
          <w:szCs w:val="21"/>
        </w:rPr>
      </w:pPr>
    </w:p>
    <w:tbl>
      <w:tblPr>
        <w:tblStyle w:val="8"/>
        <w:tblW w:w="10499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8"/>
        <w:gridCol w:w="1627"/>
        <w:gridCol w:w="764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1228" w:type="dxa"/>
            <w:shd w:val="clear" w:color="auto" w:fill="D7D7D7" w:themeFill="background1" w:themeFillShade="D8"/>
            <w:vAlign w:val="top"/>
          </w:tcPr>
          <w:p>
            <w:pPr>
              <w:spacing w:before="179" w:line="180" w:lineRule="auto"/>
              <w:ind w:firstLine="453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4"/>
                <w:sz w:val="21"/>
                <w:szCs w:val="21"/>
                <w14:textOutline w14:w="3795" w14:cap="sq" w14:cmpd="sng">
                  <w14:solidFill>
                    <w14:srgbClr w14:val="000008"/>
                  </w14:solidFill>
                  <w14:prstDash w14:val="solid"/>
                  <w14:bevel/>
                </w14:textOutline>
              </w:rPr>
              <w:t>版本</w:t>
            </w:r>
          </w:p>
        </w:tc>
        <w:tc>
          <w:tcPr>
            <w:tcW w:w="1627" w:type="dxa"/>
            <w:shd w:val="clear" w:color="auto" w:fill="D7D7D7" w:themeFill="background1" w:themeFillShade="D8"/>
            <w:vAlign w:val="top"/>
          </w:tcPr>
          <w:p>
            <w:pPr>
              <w:spacing w:before="163" w:line="180" w:lineRule="auto"/>
              <w:ind w:firstLine="683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3"/>
                <w:w w:val="97"/>
                <w:sz w:val="21"/>
                <w:szCs w:val="21"/>
                <w14:textOutline w14:w="4358" w14:cap="sq" w14:cmpd="sng">
                  <w14:solidFill>
                    <w14:srgbClr w14:val="000008"/>
                  </w14:solidFill>
                  <w14:prstDash w14:val="solid"/>
                  <w14:bevel/>
                </w14:textOutline>
              </w:rPr>
              <w:t>日期</w:t>
            </w:r>
          </w:p>
        </w:tc>
        <w:tc>
          <w:tcPr>
            <w:tcW w:w="7644" w:type="dxa"/>
            <w:shd w:val="clear" w:color="auto" w:fill="D7D7D7" w:themeFill="background1" w:themeFillShade="D8"/>
            <w:vAlign w:val="top"/>
          </w:tcPr>
          <w:p>
            <w:pPr>
              <w:spacing w:before="161" w:line="180" w:lineRule="auto"/>
              <w:ind w:firstLine="3853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4"/>
                <w:sz w:val="21"/>
                <w:szCs w:val="21"/>
                <w14:textOutline w14:w="4358" w14:cap="sq" w14:cmpd="sng">
                  <w14:solidFill>
                    <w14:srgbClr w14:val="000008"/>
                  </w14:solidFill>
                  <w14:prstDash w14:val="solid"/>
                  <w14:bevel/>
                </w14:textOutline>
              </w:rPr>
              <w:t>特点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1228" w:type="dxa"/>
            <w:vAlign w:val="top"/>
          </w:tcPr>
          <w:p>
            <w:pPr>
              <w:spacing w:line="241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284" w:lineRule="exact"/>
              <w:ind w:firstLine="27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6"/>
                <w:w w:val="96"/>
                <w:sz w:val="21"/>
                <w:szCs w:val="21"/>
              </w:rPr>
              <w:t>[R1.02r]</w:t>
            </w:r>
          </w:p>
        </w:tc>
        <w:tc>
          <w:tcPr>
            <w:tcW w:w="1627" w:type="dxa"/>
            <w:vAlign w:val="top"/>
          </w:tcPr>
          <w:p>
            <w:pPr>
              <w:spacing w:line="283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2021-04-05</w:t>
            </w:r>
          </w:p>
        </w:tc>
        <w:tc>
          <w:tcPr>
            <w:tcW w:w="7644" w:type="dxa"/>
            <w:vAlign w:val="top"/>
          </w:tcPr>
          <w:p>
            <w:pPr>
              <w:spacing w:before="156" w:line="180" w:lineRule="auto"/>
              <w:ind w:firstLine="260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6"/>
                <w:w w:val="97"/>
                <w:sz w:val="21"/>
                <w:szCs w:val="21"/>
              </w:rPr>
              <w:t>TX质量改进、对RFI反馈的更好鲁棒性、修复VOX问题、单编码器/</w:t>
            </w:r>
          </w:p>
          <w:p>
            <w:pPr>
              <w:spacing w:line="202" w:lineRule="auto"/>
              <w:ind w:firstLine="267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5"/>
                <w:sz w:val="21"/>
                <w:szCs w:val="21"/>
              </w:rPr>
              <w:t>仅按钮控制选项、16MHzArduinoUno/Nano支持、CW消息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5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1228" w:type="dxa"/>
            <w:vAlign w:val="top"/>
          </w:tcPr>
          <w:p>
            <w:pPr>
              <w:spacing w:line="242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283" w:lineRule="exact"/>
              <w:ind w:firstLine="266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5"/>
                <w:sz w:val="21"/>
                <w:szCs w:val="21"/>
              </w:rPr>
              <w:t>R1.02n</w:t>
            </w:r>
          </w:p>
        </w:tc>
        <w:tc>
          <w:tcPr>
            <w:tcW w:w="1627" w:type="dxa"/>
            <w:vAlign w:val="top"/>
          </w:tcPr>
          <w:p>
            <w:pPr>
              <w:spacing w:line="284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2021-02-22</w:t>
            </w:r>
          </w:p>
        </w:tc>
        <w:tc>
          <w:tcPr>
            <w:tcW w:w="7644" w:type="dxa"/>
            <w:vAlign w:val="top"/>
          </w:tcPr>
          <w:p>
            <w:pPr>
              <w:spacing w:before="156" w:line="180" w:lineRule="auto"/>
              <w:ind w:firstLine="265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按键点击减少、TX带宽控制、OLED修复、CAT远程控制功能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包括RX</w:t>
            </w:r>
          </w:p>
          <w:p>
            <w:pPr>
              <w:spacing w:before="4" w:line="199" w:lineRule="auto"/>
              <w:ind w:firstLine="263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"/>
                <w:sz w:val="21"/>
                <w:szCs w:val="21"/>
              </w:rPr>
              <w:t>音频流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6" w:hRule="atLeast"/>
        </w:trPr>
        <w:tc>
          <w:tcPr>
            <w:tcW w:w="1228" w:type="dxa"/>
            <w:vAlign w:val="top"/>
          </w:tcPr>
          <w:p>
            <w:pPr>
              <w:spacing w:line="245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283" w:lineRule="exact"/>
              <w:ind w:firstLine="266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6"/>
                <w:sz w:val="21"/>
                <w:szCs w:val="21"/>
              </w:rPr>
              <w:t>R1.02m</w:t>
            </w:r>
          </w:p>
        </w:tc>
        <w:tc>
          <w:tcPr>
            <w:tcW w:w="1627" w:type="dxa"/>
            <w:vAlign w:val="top"/>
          </w:tcPr>
          <w:p>
            <w:pPr>
              <w:spacing w:line="287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2021-01-27</w:t>
            </w:r>
          </w:p>
        </w:tc>
        <w:tc>
          <w:tcPr>
            <w:tcW w:w="7644" w:type="dxa"/>
            <w:vAlign w:val="top"/>
          </w:tcPr>
          <w:p>
            <w:pPr>
              <w:spacing w:before="160" w:line="180" w:lineRule="auto"/>
              <w:ind w:firstLine="265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7"/>
                <w:w w:val="99"/>
                <w:sz w:val="21"/>
                <w:szCs w:val="21"/>
              </w:rPr>
              <w:t>CW支持、TS480CAT支持、RX质量改进、半QSK、带TX延迟的PA</w:t>
            </w:r>
          </w:p>
          <w:p>
            <w:pPr>
              <w:spacing w:line="204" w:lineRule="auto"/>
              <w:ind w:firstLine="261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4"/>
                <w:w w:val="99"/>
                <w:sz w:val="21"/>
                <w:szCs w:val="21"/>
              </w:rPr>
              <w:t>PTT输出、VFO-A/B/RIT、LPF切换、背光保存、160m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4"/>
                <w:w w:val="99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1" w:hRule="atLeast"/>
        </w:trPr>
        <w:tc>
          <w:tcPr>
            <w:tcW w:w="1228" w:type="dxa"/>
            <w:vAlign w:val="top"/>
          </w:tcPr>
          <w:p>
            <w:pPr>
              <w:spacing w:line="400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284" w:lineRule="exact"/>
              <w:ind w:firstLine="266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5"/>
                <w:w w:val="96"/>
                <w:sz w:val="21"/>
                <w:szCs w:val="21"/>
              </w:rPr>
              <w:t>R1.02j</w:t>
            </w:r>
          </w:p>
        </w:tc>
        <w:tc>
          <w:tcPr>
            <w:tcW w:w="1627" w:type="dxa"/>
            <w:vAlign w:val="top"/>
          </w:tcPr>
          <w:p>
            <w:pPr>
              <w:spacing w:line="442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2020-10-10</w:t>
            </w:r>
          </w:p>
        </w:tc>
        <w:tc>
          <w:tcPr>
            <w:tcW w:w="7644" w:type="dxa"/>
            <w:vAlign w:val="top"/>
          </w:tcPr>
          <w:p>
            <w:pPr>
              <w:spacing w:before="162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2"/>
                <w:sz w:val="21"/>
                <w:szCs w:val="21"/>
              </w:rPr>
              <w:t>集成SDR接收器、CW解码器、DSP滤波器、AGC、NR、ATT、实验模</w:t>
            </w:r>
          </w:p>
          <w:p>
            <w:pPr>
              <w:spacing w:line="181" w:lineRule="auto"/>
              <w:ind w:firstLine="265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1"/>
                <w:sz w:val="21"/>
                <w:szCs w:val="21"/>
              </w:rPr>
              <w:t>式CW、AM、FM、快捷菜单、持续设置、改进的SSBTX质量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1"/>
                <w:sz w:val="21"/>
                <w:szCs w:val="21"/>
                <w:lang w:eastAsia="zh-CN"/>
              </w:rPr>
              <w:t>。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1"/>
                <w:sz w:val="21"/>
                <w:szCs w:val="21"/>
              </w:rPr>
              <w:t>LCD固</w:t>
            </w:r>
          </w:p>
          <w:p>
            <w:pPr>
              <w:spacing w:line="204" w:lineRule="auto"/>
              <w:ind w:firstLine="266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</w:rPr>
              <w:t>定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</w:rPr>
              <w:t>可选择CW间距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 w:hRule="atLeast"/>
        </w:trPr>
        <w:tc>
          <w:tcPr>
            <w:tcW w:w="1228" w:type="dxa"/>
            <w:vAlign w:val="top"/>
          </w:tcPr>
          <w:p>
            <w:pPr>
              <w:spacing w:line="258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line="259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321" w:lineRule="exact"/>
              <w:ind w:firstLine="266" w:firstLineChars="0"/>
              <w:rPr>
                <w:rFonts w:hint="eastAsia" w:ascii="方正仿宋_GB2312" w:hAnsi="方正仿宋_GB2312" w:eastAsia="方正仿宋_GB2312" w:cs="方正仿宋_GB2312"/>
                <w:color w:val="0000FF"/>
                <w:spacing w:val="-5"/>
                <w:w w:val="96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begin"/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instrText xml:space="preserve"> HYPERLINK "https://github.com/threeme3/QCX-SSB/tree/1d18d5ff7a503d0d80bca9fe106fd5fce5223542" </w:instrText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separate"/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5"/>
                <w:sz w:val="21"/>
                <w:szCs w:val="21"/>
              </w:rPr>
              <w:t>R1.01d</w:t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5"/>
                <w:sz w:val="21"/>
                <w:szCs w:val="21"/>
              </w:rPr>
              <w:fldChar w:fldCharType="end"/>
            </w:r>
          </w:p>
        </w:tc>
        <w:tc>
          <w:tcPr>
            <w:tcW w:w="1627" w:type="dxa"/>
            <w:vAlign w:val="top"/>
          </w:tcPr>
          <w:p>
            <w:pPr>
              <w:spacing w:line="298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line="298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 w:firstLineChars="0"/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2019-05-05</w:t>
            </w:r>
          </w:p>
        </w:tc>
        <w:tc>
          <w:tcPr>
            <w:tcW w:w="7644" w:type="dxa"/>
            <w:vAlign w:val="top"/>
          </w:tcPr>
          <w:p>
            <w:pPr>
              <w:spacing w:before="158" w:line="180" w:lineRule="auto"/>
              <w:ind w:firstLine="265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8"/>
                <w:w w:val="98"/>
                <w:sz w:val="21"/>
                <w:szCs w:val="21"/>
              </w:rPr>
              <w:t>Q6现在数字切换（移除C31）-提高稳定性和IMD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8"/>
                <w:w w:val="98"/>
                <w:sz w:val="21"/>
                <w:szCs w:val="21"/>
                <w:lang w:eastAsia="zh-CN"/>
              </w:rPr>
              <w:t>。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8"/>
                <w:w w:val="98"/>
                <w:sz w:val="21"/>
                <w:szCs w:val="21"/>
              </w:rPr>
              <w:t>改进的信号处理、</w:t>
            </w:r>
          </w:p>
          <w:p>
            <w:pPr>
              <w:spacing w:before="1" w:line="180" w:lineRule="auto"/>
              <w:ind w:firstLine="263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音频质量、增加的带宽、外观变化和减少的RF反馈、减少S表RFI、S</w:t>
            </w:r>
          </w:p>
          <w:p>
            <w:pPr>
              <w:spacing w:line="180" w:lineRule="auto"/>
              <w:ind w:firstLine="264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表读数、启动时的自检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  <w:lang w:eastAsia="zh-CN"/>
              </w:rPr>
              <w:t>。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接收器I/Q校准、（实验性）幅度预失真和校准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  <w:lang w:eastAsia="zh-CN"/>
              </w:rPr>
              <w:t>。</w:t>
            </w:r>
          </w:p>
          <w:p>
            <w:pPr>
              <w:spacing w:line="204" w:lineRule="auto"/>
              <w:ind w:firstLine="307" w:firstLineChars="0"/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0"/>
                <w:sz w:val="21"/>
                <w:szCs w:val="21"/>
              </w:rPr>
              <w:t>（原来的QCX-SSBmod在这里描述为</w:t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begin"/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instrText xml:space="preserve"> HYPERLINK "https://github.com/threeme3/QCX-SSB/tree/1d18d5ff7a503d0d80bca9fe106fd5fce5223542" </w:instrText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separate"/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10"/>
                <w:sz w:val="21"/>
                <w:szCs w:val="21"/>
              </w:rPr>
              <w:t>R1.01d</w:t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10"/>
                <w:sz w:val="21"/>
                <w:szCs w:val="21"/>
              </w:rPr>
              <w:fldChar w:fldCharType="end"/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0"/>
                <w:sz w:val="21"/>
                <w:szCs w:val="21"/>
              </w:rPr>
              <w:t>）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1228" w:type="dxa"/>
            <w:vAlign w:val="top"/>
          </w:tcPr>
          <w:p>
            <w:pPr>
              <w:spacing w:before="125" w:line="312" w:lineRule="exact"/>
              <w:ind w:firstLine="266" w:firstLineChars="0"/>
              <w:rPr>
                <w:rFonts w:hint="eastAsia" w:ascii="方正仿宋_GB2312" w:hAnsi="方正仿宋_GB2312" w:eastAsia="方正仿宋_GB2312" w:cs="方正仿宋_GB2312"/>
                <w:color w:val="0000FF"/>
                <w:spacing w:val="-5"/>
                <w:w w:val="96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begin"/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instrText xml:space="preserve"> HYPERLINK "https://github.com/threeme3/QCX-SSB/tree/0a90ce8afdbbcdafb89cc13261a38b9f99067a66" </w:instrText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separate"/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6"/>
                <w:sz w:val="21"/>
                <w:szCs w:val="21"/>
              </w:rPr>
              <w:t>R1.00</w:t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6"/>
                <w:sz w:val="21"/>
                <w:szCs w:val="21"/>
              </w:rPr>
              <w:fldChar w:fldCharType="end"/>
            </w:r>
          </w:p>
        </w:tc>
        <w:tc>
          <w:tcPr>
            <w:tcW w:w="1627" w:type="dxa"/>
            <w:vAlign w:val="top"/>
          </w:tcPr>
          <w:p>
            <w:pPr>
              <w:spacing w:before="203" w:line="180" w:lineRule="auto"/>
              <w:ind w:firstLine="262" w:firstLineChars="0"/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2019-01-29</w:t>
            </w:r>
          </w:p>
        </w:tc>
        <w:tc>
          <w:tcPr>
            <w:tcW w:w="7644" w:type="dxa"/>
            <w:vAlign w:val="top"/>
          </w:tcPr>
          <w:p>
            <w:pPr>
              <w:spacing w:before="163" w:line="180" w:lineRule="auto"/>
              <w:ind w:firstLine="263" w:firstLineChars="0"/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9"/>
                <w:sz w:val="21"/>
                <w:szCs w:val="21"/>
              </w:rPr>
              <w:t>SSB收发器原型的初始版本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9"/>
                <w:sz w:val="21"/>
                <w:szCs w:val="21"/>
                <w:lang w:eastAsia="zh-CN"/>
              </w:rPr>
              <w:t>。</w:t>
            </w:r>
          </w:p>
        </w:tc>
      </w:tr>
    </w:tbl>
    <w:p>
      <w:pPr>
        <w:rPr>
          <w:rFonts w:hint="eastAsia" w:ascii="方正仿宋_GB2312" w:hAnsi="方正仿宋_GB2312" w:eastAsia="方正仿宋_GB2312" w:cs="方正仿宋_GB2312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fldChar w:fldCharType="begin"/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instrText xml:space="preserve"> HYPERLINK "https://github.com/threeme3/QCX-SSB/tree/feature-rx-improved" </w:instrText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fldChar w:fldCharType="separate"/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drawing>
          <wp:inline distT="0" distB="0" distL="0" distR="0">
            <wp:extent cx="0" cy="396240"/>
            <wp:effectExtent l="0" t="0" r="0" b="0"/>
            <wp:docPr id="33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 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fldChar w:fldCharType="end"/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示意图：</w:t>
      </w:r>
    </w:p>
    <w:p>
      <w:pPr>
        <w:spacing w:line="249" w:lineRule="auto"/>
        <w:rPr>
          <w:rFonts w:hint="eastAsia" w:ascii="宋体" w:hAnsi="宋体" w:eastAsia="宋体" w:cs="宋体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在应用修改后的原理图下方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未使用的组件被省略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更改的组件被标记为红色（也可从这里获取https://qrp-labs.com/images/qcx/HiRes.png）</w:t>
      </w: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posOffset>134620</wp:posOffset>
            </wp:positionH>
            <wp:positionV relativeFrom="paragraph">
              <wp:posOffset>109855</wp:posOffset>
            </wp:positionV>
            <wp:extent cx="6317615" cy="3165475"/>
            <wp:effectExtent l="0" t="0" r="6985" b="15875"/>
            <wp:wrapTopAndBottom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操作说明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可以通过转动旋转编码器来进行调谐。它的步长可以通过短按或长按来减少或增加。可以通过双击切换频段。短按右侧按钮可更改操作模式；双击右侧按钮可缩小接收器滤波器带宽，每次更改模式时都会重置带宽。按住并转动旋转编码器可改变音量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通过短按左侧按钮可进入菜单。使用编码器可以浏览此菜单。当您想要更改菜单参数时，按下左按钮可让您使用编码器更改参数。使用右键可以随时退出菜单。旋转编码器的同时按左键可以快速进入菜单和参数，一旦抬起左键，您可以立即通过旋转编码器更改参数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接收，默认情况下启用AGC。这会在信号较弱时增大音量，而在信号强时减小音量。这对SSB信号有好处，但对于CW操作可能很烦人。可以在菜单中关闭AGC，这样可以降低接收器的噪音，但需要更多的手动音量更改。为了进一步降低噪音，可以在菜单中使用NR参数启用降噪功能。为了最佳地使用可用的动态范围，您可以通过启用带有“ATT”参数的前端衰减器来衰减传入信号。尤其是在3.5-7MHz频率上，大气噪声水平要高得多，因此您可以通过增加衰减（例如13dB）来提高接收器性能，这样本底噪声仍然可以听到。要校准收发器频率，您可以调谐到已校准的信号源（例如WWVon10MHz)并通过更改“Reffreq”参数对信号进行零拍；或者，您可以使用频率计数器测量XTal频率并设置参数。可以使用S-meter参数选择所选的S-meter（dBm、S、S-bar）。选择S条，显示信号强度条，其中每个刻度代表一个S点(6dB)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SSB语音操作，将麦克风连接到插孔，按下PTT按键使收发器进入发射状态。使用“TXDrive”参数，可以设置调制深度或PA驱动器，默认设置为4，增加它会产生更多失真（SSB压缩）。在SSB中将其设置为值8意味着SSB调制以恒定幅度传输（可能会降低RFI，但以音频质量为代价）。要监听您自己的调制，您可以临时增加MOX参数。将菜单项“VOX”设置为ON，电台进入Voice-On-Xmit操作（在TX模式下，一旦检测到音频），可在菜单中通过“VOX阈值”参数配置VOX灵敏度。注意3)使用PWM信号，然后您指定最佳工作范围，从刚好高于MOSFET阈值水平到您想要使用的最大峰值功率（0-180在我的QCX上是很好的值）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FT8（和任何其他数字）操作，通过双击旋转编码器选择预编程的FT8频段之一，将耳机插孔连接到声卡麦克风插孔，将声卡扬声器插孔连接到麦克风插孔，然后长按右键进入VOX模式。将音量调到最低并启动您最喜欢的FT8应用程序（例如JTDX）。VOX的灵敏度可以在“VOX阈值”参数中设置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启动时，收发器正在执行自检。它正在检查电源和偏置电压、I2C通信和算法性能。如有偏差，启动时显示器会报错。它还根据制作的模组发现收发器的功能。检测到以下功能并将其显示在显示器上：“QCX”表示没有模组的QCX；“QCX-SSB”用于带有SSB模块的QCX；“QCX-DSP”用于带有SIDETONE的QCX断开连接并连接到扬声器（通过去耦电容器）；“QCX-SDR”用于带有SDRmod的QCX。请检查此功能是否与模组匹配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技术说明：操作原理（至少在ATMEGA中是这样的）有点像以下视频片段：Opzij（荷兰语：“侧身，侧身，侧身，腾出空间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腾出空间，腾出空间，我们是令人难以置信的匆忙”；完整歌词）在这里......:-)开玩笑；在QCX-SSB、SDR收发器的框图下方：</w:t>
      </w:r>
    </w:p>
    <w:p>
      <w:pPr>
        <w:spacing w:line="257" w:lineRule="auto"/>
        <w:rPr>
          <w:rFonts w:ascii="Arial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5080</wp:posOffset>
            </wp:positionV>
            <wp:extent cx="6275705" cy="3121025"/>
            <wp:effectExtent l="0" t="0" r="10795" b="3175"/>
            <wp:wrapTopAndBottom/>
            <wp:docPr id="37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 3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SSB接收，QCX模拟相位接收器级被替换为数字SDR级；这意味着移相运算放大器IC6变为常规放大器，从而将单独的I和Q输出直接馈入ATMEGA328PADC输入以进行信号处理。ATMEGA328P以62kHz采样率（过）采样ADC输入，将此高采样率抽取为较低采样率，通过希尔伯特变换执行相移，对结果求和以获得边带抑制;它随后应用了低通滤波、AGC和降噪功能。由于没有使用原有的QCX移相网络和模拟CW滤波器，可以省去大约一半的原有QCX元件；通过将IC7B的功能结合到IC6A中，可以节省另一个运算放大器。ADC输入经过低通滤波（在1.5kHz截止时为-40dB/decade滚降）以防止混叠，输入用1.1V模拟参考电压偏置以获得额外的灵敏度和动态范围。借助10位ADC和4倍过采样率，在2.4kHzSSB带宽下可以获得72dB的理论动态范围。LSB/USB模式切换是通过改变SI5351PLL的CLK0/CLK1信号上的90度相移来完成的。三个嵌入式衰减器可用于优化使用动态范围；第一个衰减器是负责20dB衰减的RXMOSFET开关Q5，第二个衰减器是由TMEGAADC模拟参考(AREF)逻辑选择的ADC范围（1.1V或5V），负责13dB衰减，第三个衰减器是ATMEGA上模拟输入的下拉，带有负责53dB衰减的GPIO端口。结合三个衰减器提供衰减步长0dB、-13dB、-20dB、-33dB、-53dB、-60dB、-73dB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SSB传输，QCXDVM电路被改变并用作音频输入电路。驻极体麦克风（带有PTT开关）添加到连接DVM电路的Paddle插孔，其中DOT输入充当PTT，DASH输入充当音频输入。驻极体麦克风通过10K电阻偏置5V。10nF隔直电容可防止RF泄漏到电路中。音频通过一个220nF去耦电容器馈入ATMEGA328P微处理器的ADC2输入端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ADC2输入通过10K分压器网络偏置为0.55V至1.1V模拟参考电压，具有10位ADC分辨率，这意味着麦克风输入灵敏度约为1mV(1.1V/1024)，刚好足以处理未放大的讲话。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新的QCX-SSB固件上传到ATMEGA328P，并以完全基于软件的方式促进数字SSB生成技术。DSP算法以4x4800采样/秒的速率对ADC2音频输入进行采样，执行希尔伯特变换并确定复信号的相位和幅度；相位变化受到限制注2并转换为正（对于USB）或负（对于LSB）相位变化，这反过来又转化为临时频率变化，通过800kbit/sI2C向SI5351PLL发送每秒4800次。这会导致SSB载波信号的相位变化，并提供带宽为2400Hz的SSB信号，从而衰减相对边带分量中的杂散信号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复信号的幅度控制PA的电源电压，从而控制SSB信号的包络。键控整形电路采用32kHzPWM信号控制，可分256步控制PA电压从0到12V左右，在SSB信号中提供(log2(256)*6=)48dB的动态范围。去除C31以确保Q6作为数字开关运行，这提高了效率、热稳定性、线性度、动态范围和响应时间。尽管幅度信息不是使SSB信号可理解的强制性要求，但添加幅度信息可提高质量。复振幅也用于VOX模式以确定何时应该进行RX和TX转换。可以不使用键整形电路进行波形控制，而是可以使用（过滤后的）PWM信号直接偏置PAMOSFET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IMD性能取决于系统质量：幅度和相位响应的线性度（精度）以及这些量的精度（动态范围）。尤其是DSP位宽、DSP算法中使用的精度、提供PA和PA相位响应的PWM和键整形电路至关重要。减少（或去除）C32可以改善IMD特性，但代价是增加了载波周围的PWM产品。</w:t>
      </w: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九、参考技术文献：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QCX(QRPLabsCWXcvrhttps://qrp-labs.com/qcx.html)是HansSummers(G0UPL)设计的套件，最初为RSGB的YOTA夏令营2017打造，高性能、镜像抑制DC收发器；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基本的简化实施NorCal2030（http://www.norcalqrp.org/nc2030.htm）由丹·泰洛（N7VE）于2004年设计了一个联合的Hi-每螨（http://www.4sqrp.com/hipermite.php）通过有源音响CW滤波器大卫·克里普（NMOS），低通滤波器（http://www.gqrp.com/harmonic_filters.pdf）由埃德（W3NQN）1983篇，密钥-DonaldHuff(W6JL)的整形电路，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一种BS170开关CMOS驱动的MOSFETPA（http://www.ka7oei.com/mpm_class_e.html）架构，用于StevenWeber(KD1JV)的ATS（https://groups.yahoo.com/neo/groups/AT_Sprint/files/AT%20Sprint%20/）设计（源自70年代中期的功率MOSFET革命https://archive.org/details/VMOSSiliconixOCR/page/n17）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由PaulHarden(NA5N)和AtmelATMEGA328P微处理器发布的Ghetto-class-E（https://www.ncqrpp.org/files/qrpp_volume_10.pdf）滤波器网络、HitachiHD44780LCD显示器和SiliconLabsSI5351时钟发生器（并使用SI5351时钟的相移）。</w:t>
      </w: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default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十、更新说明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说明文档更新日志：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>2022/2/23更新VSS功能菜单。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固件更新日志：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>2022/2/23增加VSS电压检测，增加CWTONEVOL菜单，修正SSB解调问题，修正XMIT按键控制发射问题，提高2倍编码器操作速度。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default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>2022/6/22 修改面板XMIT键名称为Fn，定义仍为XMIT功能。</w:t>
      </w:r>
      <w:bookmarkStart w:id="0" w:name="_GoBack"/>
      <w:bookmarkEnd w:id="0"/>
    </w:p>
    <w:sectPr>
      <w:headerReference r:id="rId6" w:type="default"/>
      <w:pgSz w:w="11850" w:h="16839"/>
      <w:pgMar w:top="400" w:right="540" w:bottom="0" w:left="566" w:header="0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C53288EA-A1B2-466D-BC4A-B9C8A2CCCEF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  <w:embedRegular r:id="rId2" w:fontKey="{C5FBCF6D-803D-4289-ADDB-2020991F8782}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  <w:embedRegular r:id="rId3" w:fontKey="{AF0AB122-D64A-4CD3-82F6-D9CE05E37B18}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  <w:embedRegular r:id="rId4" w:fontKey="{51BACEFF-698C-4F05-8832-8DE338690E9D}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  <w:embedRegular r:id="rId5" w:fontKey="{7D1B9AE0-B436-4B61-A9BF-36E69A7E03CF}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6" w:fontKey="{E964F055-FC50-4961-A135-09A467BF2C5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bfDwkyAgAAYw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lt8PC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Arial"/>
        <w:sz w:val="21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356235</wp:posOffset>
          </wp:positionH>
          <wp:positionV relativeFrom="page">
            <wp:posOffset>1746885</wp:posOffset>
          </wp:positionV>
          <wp:extent cx="6350" cy="198120"/>
          <wp:effectExtent l="0" t="0" r="0" b="0"/>
          <wp:wrapNone/>
          <wp:docPr id="53" name="IM 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50" cy="1981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754BDB"/>
    <w:multiLevelType w:val="singleLevel"/>
    <w:tmpl w:val="97754B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5152516"/>
    <w:multiLevelType w:val="singleLevel"/>
    <w:tmpl w:val="A51525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3B7A594"/>
    <w:multiLevelType w:val="singleLevel"/>
    <w:tmpl w:val="E3B7A59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ZTQ4ODQwNThiYTg4YTBlNDhkZDRmNGNiNWM5NWE1YzAifQ=="/>
  </w:docVars>
  <w:rsids>
    <w:rsidRoot w:val="00000000"/>
    <w:rsid w:val="04E473A2"/>
    <w:rsid w:val="07D75974"/>
    <w:rsid w:val="07EC09E6"/>
    <w:rsid w:val="0822685D"/>
    <w:rsid w:val="0A114DD3"/>
    <w:rsid w:val="0C612154"/>
    <w:rsid w:val="0D1A12F7"/>
    <w:rsid w:val="0EDF46D9"/>
    <w:rsid w:val="0EEB5C92"/>
    <w:rsid w:val="0F120C82"/>
    <w:rsid w:val="12FE31AC"/>
    <w:rsid w:val="14217A06"/>
    <w:rsid w:val="14824A8D"/>
    <w:rsid w:val="14CC634B"/>
    <w:rsid w:val="17066FFE"/>
    <w:rsid w:val="17150ECB"/>
    <w:rsid w:val="17B76706"/>
    <w:rsid w:val="17ED769A"/>
    <w:rsid w:val="19B53FCB"/>
    <w:rsid w:val="1CD77E68"/>
    <w:rsid w:val="1D4963C1"/>
    <w:rsid w:val="1D7632DB"/>
    <w:rsid w:val="20F66299"/>
    <w:rsid w:val="213B3622"/>
    <w:rsid w:val="296A13F7"/>
    <w:rsid w:val="2A563812"/>
    <w:rsid w:val="2B20147C"/>
    <w:rsid w:val="33662A86"/>
    <w:rsid w:val="33B6278C"/>
    <w:rsid w:val="3700621D"/>
    <w:rsid w:val="38A444C3"/>
    <w:rsid w:val="3A2C3A7F"/>
    <w:rsid w:val="3B6D4C7E"/>
    <w:rsid w:val="3CFC0B04"/>
    <w:rsid w:val="3D5D3CF1"/>
    <w:rsid w:val="3F190CB0"/>
    <w:rsid w:val="4056529F"/>
    <w:rsid w:val="41E87257"/>
    <w:rsid w:val="42664C0F"/>
    <w:rsid w:val="4C025354"/>
    <w:rsid w:val="4C8C4B6E"/>
    <w:rsid w:val="509B05E0"/>
    <w:rsid w:val="50E21A58"/>
    <w:rsid w:val="529219C2"/>
    <w:rsid w:val="52BA55FF"/>
    <w:rsid w:val="543F5B7E"/>
    <w:rsid w:val="556B51B0"/>
    <w:rsid w:val="55FC56D3"/>
    <w:rsid w:val="56D9358D"/>
    <w:rsid w:val="5B477F92"/>
    <w:rsid w:val="5C295C12"/>
    <w:rsid w:val="5C575A1D"/>
    <w:rsid w:val="5E7F6E0B"/>
    <w:rsid w:val="5FF92644"/>
    <w:rsid w:val="62C0534C"/>
    <w:rsid w:val="63481FEA"/>
    <w:rsid w:val="65D678CD"/>
    <w:rsid w:val="67B043BF"/>
    <w:rsid w:val="6B72229B"/>
    <w:rsid w:val="6BA4000D"/>
    <w:rsid w:val="724C7C28"/>
    <w:rsid w:val="759C4235"/>
    <w:rsid w:val="776A4869"/>
    <w:rsid w:val="7C981ACE"/>
    <w:rsid w:val="7DAC5D27"/>
    <w:rsid w:val="7F5C5CC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customStyle="1" w:styleId="8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10</TotalTime>
  <ScaleCrop>false</ScaleCrop>
  <LinksUpToDate>false</LinksUpToDate>
  <Application>WPS Office_11.1.0.11830_F1E327BC-269C-435d-A152-05C5408002CA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2021-10-03T20:36:00Z</dcterms:created>
  <dc:creator>Jerry</dc:creator>
  <cp:lastModifiedBy>Jerry</cp:lastModifiedBy>
  <dcterms:modified xsi:type="dcterms:W3CDTF">2022-07-06T05:39:18Z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wqlLaW5nc29mdCBQREYgdG8gV1BTIDY1</vt:lpwstr>
  </property>
  <property fmtid="{D5CDD505-2E9C-101B-9397-08002B2CF9AE}" pid="3" name="Created">
    <vt:filetime>2021-11-27T17:06:51Z</vt:filetime>
  </property>
  <property fmtid="{D5CDD505-2E9C-101B-9397-08002B2CF9AE}" pid="4" name="KSOProductBuildVer">
    <vt:lpwstr>2052-11.1.0.11830</vt:lpwstr>
  </property>
  <property fmtid="{D5CDD505-2E9C-101B-9397-08002B2CF9AE}" pid="5" name="ICV">
    <vt:lpwstr>B730823BA673451E9CEE58DBE20177A3</vt:lpwstr>
  </property>
</Properties>
</file>