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2F" w:rsidRPr="004A39DC" w:rsidRDefault="0010702F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 w:rsidRPr="004A39D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 xml:space="preserve">Biztonság és védelem az </w:t>
      </w:r>
    </w:p>
    <w:p w:rsidR="0010702F" w:rsidRPr="004A39DC" w:rsidRDefault="0010702F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</w:pPr>
      <w:r w:rsidRPr="004A39D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informatikában</w:t>
      </w:r>
    </w:p>
    <w:p w:rsidR="0010702F" w:rsidRPr="004A39DC" w:rsidRDefault="0010702F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0702F" w:rsidRPr="004A39DC" w:rsidRDefault="00CF7D44" w:rsidP="0010702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4</w:t>
      </w:r>
      <w:r w:rsidR="0010702F" w:rsidRPr="004A39DC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hu-HU"/>
        </w:rPr>
        <w:t>. gyakorlati feladat</w:t>
      </w:r>
    </w:p>
    <w:p w:rsidR="0010702F" w:rsidRPr="004A39DC" w:rsidRDefault="0010702F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0702F" w:rsidRPr="004A39DC" w:rsidRDefault="0010702F" w:rsidP="001070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1112AA" w:rsidRDefault="0010702F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Készítette: Baranyi Gábor</w:t>
      </w:r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br/>
        <w:t>CRC7FC</w:t>
      </w:r>
    </w:p>
    <w:p w:rsidR="00CF7D44" w:rsidRDefault="00CF7D44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CF7D44" w:rsidRPr="004A39DC" w:rsidRDefault="00CF7D44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CF7D44" w:rsidRDefault="00CF7D44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CF7D44" w:rsidRPr="00CF7D44" w:rsidRDefault="00CF7D44" w:rsidP="00CF7D44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DD1299" w:rsidRPr="00F57D33" w:rsidRDefault="0010702F" w:rsidP="00CF7D44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2021</w:t>
      </w:r>
      <w:r w:rsidR="001112AA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.03.08.</w:t>
      </w:r>
    </w:p>
    <w:p w:rsidR="001112AA" w:rsidRDefault="001112AA" w:rsidP="001112AA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proofErr w:type="spellStart"/>
      <w:r w:rsidRPr="001112AA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lastRenderedPageBreak/>
        <w:t>Biometrikus</w:t>
      </w:r>
      <w:proofErr w:type="spellEnd"/>
      <w:r w:rsidRPr="001112AA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 xml:space="preserve"> azonosítás</w:t>
      </w:r>
    </w:p>
    <w:p w:rsidR="00CF7D44" w:rsidRPr="001112AA" w:rsidRDefault="00CF7D44" w:rsidP="001112AA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1112AA" w:rsidRDefault="001112AA" w:rsidP="001112AA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A módszer a végberendezésekhez, hálózatokhoz, hálózaton </w:t>
      </w:r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keresztüli alkalmazásokhoz</w:t>
      </w:r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vagy webes alkalmazásokhoz hozzáférni kívánó felhasználó biológiai jegyeit, élettani vagy viselkedési jellemzőit használja arra, hogy azonosítsa, hogy az illető valóban az-e, akinek állítja magát. A használati esetek széles körében bármelyik </w:t>
      </w:r>
      <w:proofErr w:type="spellStart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biometrikus</w:t>
      </w:r>
      <w:proofErr w:type="spellEnd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azonosítási módszer használható </w:t>
      </w:r>
      <w:proofErr w:type="spellStart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egyenkénti</w:t>
      </w:r>
      <w:proofErr w:type="spellEnd"/>
      <w:r w:rsidRPr="001112AA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azonosítási módban, amikor a felhasználó megadja felhasználói azonosítóját, vagy „egyet a sokból” keresési módban, amikor a felhasználó megadja biológiai jegyét, azonosságának állítása nélkül, és a rendszer a lehetséges jelöltek közül kiválasztja a felhasználó azonosítóját.</w:t>
      </w:r>
    </w:p>
    <w:p w:rsidR="00DD1299" w:rsidRDefault="00F57D33" w:rsidP="00DD1299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 w:rsidRPr="00F57D33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Telefonokon és notebookokon elterjedt módszerek:</w:t>
      </w:r>
      <w:r w:rsidR="00DD1299" w:rsidRPr="00DD1299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 xml:space="preserve"> </w:t>
      </w:r>
    </w:p>
    <w:p w:rsidR="00DD1299" w:rsidRDefault="00DD1299" w:rsidP="00DD1299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Arc felismerés:</w:t>
      </w:r>
    </w:p>
    <w:p w:rsidR="00DD1299" w:rsidRDefault="00DD1299" w:rsidP="00DD1299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187227" wp14:editId="28E0024F">
            <wp:extent cx="5478449" cy="3765818"/>
            <wp:effectExtent l="0" t="0" r="8255" b="6350"/>
            <wp:docPr id="13" name="Kép 13" descr="Arcfelismerés válthatja ki a Touch ID-t az iPhone-on, egy Apple-szabadalom  alapján - Szifo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felismerés válthatja ki a Touch ID-t az iPhone-on, egy Apple-szabadalom  alapján - Szifon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99" cy="37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D33" w:rsidRPr="00635F6E" w:rsidRDefault="00DD1299" w:rsidP="00635F6E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Az arcfelismerési funkció többé-kevésbé biztonságos, de elsősorban kényelmes: egy pillantás a mobilra, s a készülék már fel is old, nem kell vacakolni </w:t>
      </w:r>
      <w:proofErr w:type="spellStart"/>
      <w:proofErr w:type="gram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semmivel.Ugyan</w:t>
      </w:r>
      <w:proofErr w:type="spellEnd"/>
      <w:proofErr w:type="gram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 Apple szerint a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Face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ID átverésére nagyon kis esély van, azért a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trükközők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néhányszor becsapták már. Tesztelők szerint még könnyebb átverni a Google Pixel 4 okostelefont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  <w:r w:rsidRPr="00DD1299">
        <w:t xml:space="preserve"> </w:t>
      </w:r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Az aggódók felemlegetik, hogy erőszakkal kényszeríthető a tulajdonos, hogy nézzen rá a mobilra, sőt, fotóval, álarccal is bolonddá lehet tenni a rendszert.</w:t>
      </w:r>
    </w:p>
    <w:p w:rsidR="00F57D33" w:rsidRDefault="00F57D33" w:rsidP="00F57D33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F57D33">
        <w:rPr>
          <w:rFonts w:ascii="Times New Roman" w:hAnsi="Times New Roman" w:cs="Times New Roman"/>
          <w:b/>
          <w:noProof/>
          <w:sz w:val="28"/>
        </w:rPr>
        <w:lastRenderedPageBreak/>
        <w:t>Ujjlenyomat</w:t>
      </w:r>
      <w:r w:rsidRPr="00F57D33">
        <w:rPr>
          <w:rFonts w:ascii="Times New Roman" w:hAnsi="Times New Roman" w:cs="Times New Roman"/>
          <w:noProof/>
        </w:rPr>
        <w:t xml:space="preserve"> </w:t>
      </w:r>
      <w:r w:rsidRPr="00F57D33">
        <w:rPr>
          <w:rFonts w:ascii="Times New Roman" w:hAnsi="Times New Roman" w:cs="Times New Roman"/>
          <w:b/>
          <w:noProof/>
          <w:sz w:val="28"/>
        </w:rPr>
        <w:t>olvasó:</w:t>
      </w:r>
    </w:p>
    <w:p w:rsidR="00F57D33" w:rsidRPr="00F57D33" w:rsidRDefault="00F57D33" w:rsidP="00F57D33">
      <w:pPr>
        <w:jc w:val="center"/>
        <w:rPr>
          <w:rFonts w:ascii="Times New Roman" w:hAnsi="Times New Roman" w:cs="Times New Roman"/>
          <w:b/>
          <w:noProof/>
          <w:sz w:val="28"/>
        </w:rPr>
      </w:pPr>
      <w:r w:rsidRPr="00F57D33">
        <w:rPr>
          <w:rFonts w:ascii="Times New Roman" w:hAnsi="Times New Roman" w:cs="Times New Roman"/>
          <w:noProof/>
        </w:rPr>
        <w:drawing>
          <wp:inline distT="0" distB="0" distL="0" distR="0">
            <wp:extent cx="6067962" cy="4047213"/>
            <wp:effectExtent l="0" t="0" r="9525" b="0"/>
            <wp:docPr id="11" name="Kép 11" descr="Ujjlenyomat-olvasók a mobilokban: típusok és funkciók | Alza.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jjlenyomat-olvasók a mobilokban: típusok és funkciók | Alza.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91" cy="40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299" w:rsidRDefault="00F57D33" w:rsidP="00CA1634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Az ujjlenyomat olvasó manapság minden telefonban </w:t>
      </w:r>
      <w:r w:rsidR="00B115B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megtalálható,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mint biztonsági funkció</w:t>
      </w:r>
      <w:r w:rsidR="00B115B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de már laptopokban és notebookokban is </w:t>
      </w:r>
      <w:r w:rsidR="00B115B2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egyaránt fellelhető. </w:t>
      </w:r>
      <w:r w:rsidR="00B115B2" w:rsidRPr="00B115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="00B115B2" w:rsidRPr="00B115B2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z ujjlenyomat-olvasók alapvetően különböznek egymástól. Legyen szó akár a technológiáról, akár a </w:t>
      </w:r>
      <w:proofErr w:type="spellStart"/>
      <w:proofErr w:type="gramStart"/>
      <w:r w:rsidR="00B115B2" w:rsidRPr="00B115B2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funkciókról.</w:t>
      </w:r>
      <w:r w:rsidR="00DD1299"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Biztonságosabb</w:t>
      </w:r>
      <w:proofErr w:type="spellEnd"/>
      <w:proofErr w:type="gramEnd"/>
      <w:r w:rsidR="00DD1299"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, mint az arcfelismerés és majdnem olyan kellemesen könnyű megoldás egy pillanatra az érzékelőre helyezni az ujjunkat a készülék felnyitásához.</w:t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Optikai:</w:t>
      </w:r>
    </w:p>
    <w:p w:rsidR="00DD1299" w:rsidRDefault="00DD1299" w:rsidP="00635F6E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Az olvasók legrégibb típusa, amely fényképről ismeri fel az ujjlenyomatot. Ez az ujjlenyomat 2D-s képe. Ismerős lehet számodra régebbi laptopokról, ám manapság ezt a technológiát az első, kijelzőbe épített ujjlenyomat-olvasóknál használták fel.</w:t>
      </w:r>
      <w:r w:rsidR="00635F6E" w:rsidRPr="00635F6E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 </w:t>
      </w:r>
    </w:p>
    <w:p w:rsidR="00635F6E" w:rsidRDefault="00635F6E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635F6E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drawing>
          <wp:inline distT="0" distB="0" distL="0" distR="0" wp14:anchorId="2707E79F">
            <wp:extent cx="5375304" cy="1160891"/>
            <wp:effectExtent l="0" t="0" r="0" b="127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12" cy="11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44" w:rsidRDefault="00CF7D44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lastRenderedPageBreak/>
        <w:t>Kapacitív:</w:t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A legelterjedtebb választás a mai mobiltelefonok esetében. A kapacitív ujjlenyomat-olvasó több száz vagy több ezer kondenzátorból áll, amely az ujj ráhelyezésekor elektromos töltés megváltoztatása révén ismeri fel az ujjbegy </w:t>
      </w:r>
      <w:proofErr w:type="spellStart"/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papilláris</w:t>
      </w:r>
      <w:proofErr w:type="spellEnd"/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 xml:space="preserve"> vonalait. Lényegében az ujjad 3D-s térképe.</w:t>
      </w:r>
    </w:p>
    <w:p w:rsidR="00635F6E" w:rsidRDefault="00635F6E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635F6E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drawing>
          <wp:inline distT="0" distB="0" distL="0" distR="0" wp14:anchorId="46225FBB" wp14:editId="1918CCFE">
            <wp:extent cx="5760720" cy="97282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Ultrahangos:</w:t>
      </w:r>
    </w:p>
    <w:p w:rsidR="00DD1299" w:rsidRDefault="00DD1299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DD1299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t>Az ujjlenyomat leolvasása érdekében az érzékelő ultrahangos átalakítóval és ultrahangos vevővel is fel lett szerelve. Az ujj felületére küldött jel és a vevő fokozatosan tapogatja le időrendben a visszatükrözött hullámokat. Tehát minél tovább tartod ott az ujjad, annál részletesebb lesz az ujjlenyomatodról készült kép. Jelenleg ez az ujjlenyomat-olvasók legmodernebb típusa.</w:t>
      </w:r>
    </w:p>
    <w:p w:rsidR="00635F6E" w:rsidRPr="00DD1299" w:rsidRDefault="00635F6E" w:rsidP="00DD1299">
      <w:pPr>
        <w:jc w:val="center"/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</w:pPr>
      <w:r w:rsidRPr="00635F6E">
        <w:rPr>
          <w:rFonts w:ascii="Times New Roman" w:hAnsi="Times New Roman" w:cs="Times New Roman"/>
          <w:color w:val="373737"/>
          <w:sz w:val="28"/>
          <w:szCs w:val="28"/>
          <w:shd w:val="clear" w:color="auto" w:fill="FFFFFF"/>
        </w:rPr>
        <w:drawing>
          <wp:inline distT="0" distB="0" distL="0" distR="0" wp14:anchorId="7B42A045" wp14:editId="08C7736B">
            <wp:extent cx="5760720" cy="106426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6E" w:rsidRDefault="00635F6E" w:rsidP="00F57D33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F57D33" w:rsidRDefault="00F57D33" w:rsidP="00F57D33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Retina</w:t>
      </w:r>
      <w:r w:rsidR="00DD1299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-, írisz</w:t>
      </w: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szkenner:</w:t>
      </w:r>
    </w:p>
    <w:p w:rsidR="00F57D33" w:rsidRDefault="00F57D33" w:rsidP="00F57D33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959749" cy="2968535"/>
            <wp:effectExtent l="0" t="0" r="3175" b="3810"/>
            <wp:docPr id="12" name="Kép 12" descr="The Company Behind the Samsung Galaxy S8 Iris Scanner - IEEE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ompany Behind the Samsung Galaxy S8 Iris Scanner - IEEE Spectr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69" cy="29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6E" w:rsidRDefault="00DD1299" w:rsidP="00B2534F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lastRenderedPageBreak/>
        <w:t xml:space="preserve">Az írisz a szem szivárványhártyája. A látható sugaras mintázat (a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traberkuláris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hálózat) az embrionális fejlődés 8. hónapjában alakul ki és többet nem változik az ember élete során. Az írisz receptoraiban azonban folyamatos változások mennek végbe, egyrészt a fény hatására, másrészt a szervezetben előálló kóros és funkcionális determinációk folytán. Talán nem mindenki tudja, hogy ezek a pigmentfoltok az érhálózat </w:t>
      </w:r>
      <w:proofErr w:type="spellStart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mikrozónáinak</w:t>
      </w:r>
      <w:proofErr w:type="spellEnd"/>
      <w:r w:rsidRPr="00DD1299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 elváltozásai, és mivel az írisztérképen minden szervnek megtalálható a saját területe, az íriszdiagnosztika ezek alapján állít fel kórképet.</w:t>
      </w:r>
    </w:p>
    <w:p w:rsidR="00B2534F" w:rsidRDefault="00B2534F" w:rsidP="00B2534F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</w:p>
    <w:p w:rsidR="00635F6E" w:rsidRDefault="00635F6E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 w:rsidRPr="00635F6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 xml:space="preserve">Far és </w:t>
      </w:r>
      <w:proofErr w:type="spellStart"/>
      <w:r w:rsidRPr="00635F6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Ffr</w:t>
      </w:r>
      <w:proofErr w:type="spellEnd"/>
    </w:p>
    <w:p w:rsidR="00B2534F" w:rsidRDefault="00B2534F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CA1634" w:rsidRPr="00CA1634" w:rsidRDefault="00CA1634" w:rsidP="00635F6E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iometrikus</w:t>
      </w:r>
      <w:proofErr w:type="spellEnd"/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rendszerek teljesítménymutatóiként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használják őket</w:t>
      </w:r>
      <w:r w:rsidR="00B2534F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:</w:t>
      </w:r>
    </w:p>
    <w:p w:rsidR="00635F6E" w:rsidRDefault="00635F6E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Far</w:t>
      </w:r>
    </w:p>
    <w:p w:rsidR="00635F6E" w:rsidRDefault="00635F6E" w:rsidP="00CA1634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</w:t>
      </w:r>
      <w:r w:rsidRPr="00635F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False</w:t>
      </w:r>
      <w:proofErr w:type="spellEnd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match</w:t>
      </w:r>
      <w:proofErr w:type="spellEnd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rat</w:t>
      </w:r>
      <w:r w:rsidRPr="00635F6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e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a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fogalom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rövidítés álltalában </w:t>
      </w: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fmr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 de f</w:t>
      </w:r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r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lehet.</w:t>
      </w:r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Megmutatja</w:t>
      </w:r>
      <w:proofErr w:type="spellEnd"/>
      <w:proofErr w:type="gramEnd"/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annak</w:t>
      </w:r>
      <w:r w:rsidR="00CA1634"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valószínűség</w:t>
      </w:r>
      <w:r w:rsid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ét</w:t>
      </w:r>
      <w:r w:rsidR="00CA1634"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 hogy a rendszer helytelenül illeszti be a bemeneti mintát az adatbázis nem megfelelő sablonjába.</w:t>
      </w:r>
      <w:r w:rsidR="00CA1634" w:rsidRPr="00CA1634">
        <w:t xml:space="preserve"> </w:t>
      </w:r>
      <w:r w:rsidR="00CA1634"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 hibásan elfogadott érvénytelen inputok százalékos arányát méri.</w:t>
      </w:r>
    </w:p>
    <w:p w:rsidR="00CA1634" w:rsidRPr="00CA1634" w:rsidRDefault="00CA1634" w:rsidP="00635F6E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proofErr w:type="spellStart"/>
      <w:r w:rsidRPr="00CA1634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Ffr</w:t>
      </w:r>
      <w:proofErr w:type="spellEnd"/>
    </w:p>
    <w:p w:rsidR="00CA1634" w:rsidRDefault="00CA1634" w:rsidP="00CA1634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</w:t>
      </w:r>
      <w:r w:rsidRPr="00635F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False</w:t>
      </w:r>
      <w:proofErr w:type="spellEnd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gram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non-</w:t>
      </w:r>
      <w:proofErr w:type="spell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match</w:t>
      </w:r>
      <w:proofErr w:type="spellEnd"/>
      <w:proofErr w:type="gramEnd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rate</w:t>
      </w:r>
      <w:proofErr w:type="spellEnd"/>
      <w:r w:rsidRPr="00CA1634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a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ngol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fogalom</w:t>
      </w:r>
      <w:r w:rsidRPr="00635F6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rövidítés álltalában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fnmr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, de </w:t>
      </w: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ffr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is lehet.</w:t>
      </w:r>
      <w:r w:rsidR="00B2534F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Megmutatja 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annak valószínűség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ét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, hogy a rendszer nem észleli az egyezést a bemeneti minta és az adatbázisban lévő megfelelő sablon között.</w:t>
      </w:r>
      <w:r w:rsidRPr="00CA1634">
        <w:t xml:space="preserve"> </w:t>
      </w:r>
      <w:r w:rsidRPr="00CA163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 tévesen elutasított érvényes inputok százalékos arányát méri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.</w:t>
      </w:r>
    </w:p>
    <w:p w:rsidR="00CF7D44" w:rsidRDefault="00CF7D44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</w:p>
    <w:p w:rsidR="00732AEE" w:rsidRDefault="00732AEE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r w:rsidRPr="00732AE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Viselkedés alapú azonosítás:</w:t>
      </w:r>
    </w:p>
    <w:p w:rsidR="00732AEE" w:rsidRPr="00732AEE" w:rsidRDefault="00CF7D44" w:rsidP="00CA1634">
      <w:pPr>
        <w:jc w:val="center"/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Biometrikus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azonosítások egyik újabb fajtája a Viselkedés alapú azonosítás. A legtöbb nagy cég szerint ez sokkalta biztonságosabb, mint más azonosítási módszerek. </w:t>
      </w:r>
      <w:r w:rsidRPr="00CF7D44"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A viselkedés alapú megoldások egyik jelentős előnye, hogy folyamatosan végzik az adott személy azonosítását, nem csak kisszámú alkalommal.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Kezdetben a bankokban és kincstárakban tervezték ezt a fajta azonosítást.</w:t>
      </w:r>
      <w:r w:rsidR="00732AEE" w:rsidRPr="00732AEE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br/>
      </w:r>
    </w:p>
    <w:p w:rsidR="00732AEE" w:rsidRDefault="00732AEE" w:rsidP="00CA1634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 w:rsidRPr="00CF7D44">
        <w:rPr>
          <w:b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-607</wp:posOffset>
            </wp:positionV>
            <wp:extent cx="1440000" cy="2795728"/>
            <wp:effectExtent l="0" t="0" r="8255" b="5080"/>
            <wp:wrapTight wrapText="bothSides">
              <wp:wrapPolygon edited="0">
                <wp:start x="1715" y="0"/>
                <wp:lineTo x="0" y="442"/>
                <wp:lineTo x="0" y="20609"/>
                <wp:lineTo x="572" y="21198"/>
                <wp:lineTo x="1429" y="21492"/>
                <wp:lineTo x="1715" y="21492"/>
                <wp:lineTo x="19723" y="21492"/>
                <wp:lineTo x="20009" y="21492"/>
                <wp:lineTo x="20866" y="21198"/>
                <wp:lineTo x="21438" y="20609"/>
                <wp:lineTo x="21438" y="442"/>
                <wp:lineTo x="19723" y="0"/>
                <wp:lineTo x="1715" y="0"/>
              </wp:wrapPolygon>
            </wp:wrapTight>
            <wp:docPr id="17" name="Kép 17" descr="OTP Bank - OTP SmartBank - QR kódos netes fize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TP Bank - OTP SmartBank - QR kódos netes fizeté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79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44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4959985</wp:posOffset>
            </wp:positionH>
            <wp:positionV relativeFrom="paragraph">
              <wp:posOffset>12811</wp:posOffset>
            </wp:positionV>
            <wp:extent cx="1440000" cy="2794359"/>
            <wp:effectExtent l="0" t="0" r="8255" b="6350"/>
            <wp:wrapTight wrapText="bothSides">
              <wp:wrapPolygon edited="0">
                <wp:start x="1715" y="0"/>
                <wp:lineTo x="0" y="442"/>
                <wp:lineTo x="0" y="20618"/>
                <wp:lineTo x="572" y="21207"/>
                <wp:lineTo x="1429" y="21502"/>
                <wp:lineTo x="1715" y="21502"/>
                <wp:lineTo x="19723" y="21502"/>
                <wp:lineTo x="20009" y="21502"/>
                <wp:lineTo x="20866" y="21207"/>
                <wp:lineTo x="21438" y="20618"/>
                <wp:lineTo x="21438" y="442"/>
                <wp:lineTo x="19723" y="0"/>
                <wp:lineTo x="1715" y="0"/>
              </wp:wrapPolygon>
            </wp:wrapTight>
            <wp:docPr id="16" name="Kép 16" descr="OTP Bank - OTP SmartBank - QR kódos netes fize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P Bank - OTP SmartBank - QR kódos netes fizeté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79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D44">
        <w:rPr>
          <w:rFonts w:ascii="Times New Roman" w:hAnsi="Times New Roman" w:cs="Times New Roman"/>
          <w:b/>
          <w:color w:val="333333"/>
          <w:sz w:val="28"/>
          <w:szCs w:val="21"/>
          <w:shd w:val="clear" w:color="auto" w:fill="FFFFFF"/>
        </w:rPr>
        <w:t>Rendszer, ahol asztali számítógépeskörnyezetben a mobil eszköz szolgál felhasználói azonosításra:</w:t>
      </w:r>
    </w:p>
    <w:p w:rsidR="00732AEE" w:rsidRDefault="00732AEE" w:rsidP="00732AEE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Mobil internet bank vásárlási jóváhagyás, az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ab/>
        <w:t>OTP</w:t>
      </w:r>
      <w:r w:rsidRPr="00732AEE">
        <w:t xml:space="preserve"> </w:t>
      </w:r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nemrégiben vezette be mobil </w:t>
      </w:r>
      <w:proofErr w:type="spellStart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>smartbank</w:t>
      </w:r>
      <w:proofErr w:type="spellEnd"/>
      <w:r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  <w:t xml:space="preserve"> applikációján, ha interneten vásárlunk valamit akkor a telefonunkon kell jóváhagyni.</w:t>
      </w: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bookmarkStart w:id="0" w:name="_GoBack"/>
      <w:bookmarkEnd w:id="0"/>
      <w:r w:rsidRPr="004A39DC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Források:</w:t>
      </w:r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2" w:history="1"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https://www.fogalomtar.hte.hu/wiki/-/wiki/HTE+Infokommunikacios+Fogalomtar/Biometrikus+azonos%C3%ADt%C3%A1s/pop_up?_com_liferay_wiki_web_portlet_WikiPortlet_version=1.0</w:t>
        </w:r>
      </w:hyperlink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3" w:history="1"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https://www.alza.hu/ujjlenyomat-olvaso</w:t>
        </w:r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k</w:t>
        </w:r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-a-mobilokban-tipusok-es-funkciok#vs-odemykani-oblicejem</w:t>
        </w:r>
      </w:hyperlink>
    </w:p>
    <w:p w:rsidR="003F66AF" w:rsidRDefault="003F66AF" w:rsidP="003F66AF">
      <w:pPr>
        <w:spacing w:before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4" w:history="1"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http://oktel.hu/szolgaltatas/belepteto-rendszer/biometrikus-azonositas/irisz-es-retina-azonositas/</w:t>
        </w:r>
      </w:hyperlink>
    </w:p>
    <w:p w:rsidR="003F66AF" w:rsidRDefault="003F66AF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5" w:history="1"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https://www.beol.hu/digitalia/mi-vedi-jobban-a-mobilt-a-pin-az-arcfelismero-vagy-az-ujjlenyomat-2322420/</w:t>
        </w:r>
      </w:hyperlink>
    </w:p>
    <w:p w:rsidR="003F66AF" w:rsidRDefault="003F66AF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6" w:history="1"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https://en.wikipedia.org/wiki/Biometrics</w:t>
        </w:r>
      </w:hyperlink>
    </w:p>
    <w:p w:rsidR="003F66AF" w:rsidRDefault="003F66AF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7" w:tgtFrame="_blank" w:tooltip="http://www.tmkronika.hu/hirek/jelszo-helyett-viselkedes-alapjan-azonosithat-a-google" w:history="1">
        <w:r>
          <w:rPr>
            <w:rStyle w:val="Hiperhivatkozs"/>
            <w:rFonts w:ascii="Helvetica" w:hAnsi="Helvetica"/>
            <w:bdr w:val="none" w:sz="0" w:space="0" w:color="auto" w:frame="1"/>
          </w:rPr>
          <w:t>http://www.tmkronika.hu/hirek/jelszo-helyett-viselkedes-alapjan-azonosithat-a-google</w:t>
        </w:r>
      </w:hyperlink>
    </w:p>
    <w:p w:rsidR="003F66AF" w:rsidRDefault="003F66AF" w:rsidP="003F66A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hyperlink r:id="rId18" w:history="1">
        <w:r w:rsidRPr="00980ED0">
          <w:rPr>
            <w:rStyle w:val="Hiperhivatkozs"/>
            <w:rFonts w:ascii="Times New Roman" w:eastAsia="Times New Roman" w:hAnsi="Times New Roman" w:cs="Times New Roman"/>
            <w:sz w:val="28"/>
            <w:szCs w:val="28"/>
            <w:lang w:eastAsia="hu-HU"/>
          </w:rPr>
          <w:t>https://www.securifocus.com/hir/2019/4/8/a-viselkedes-alapu-biometrikus-azonositas-mellett-ervel-a-samsung-alelnoke</w:t>
        </w:r>
      </w:hyperlink>
    </w:p>
    <w:p w:rsidR="003F66AF" w:rsidRPr="00635F6E" w:rsidRDefault="003F66AF" w:rsidP="00732AEE">
      <w:pPr>
        <w:jc w:val="center"/>
        <w:rPr>
          <w:rFonts w:ascii="Times New Roman" w:hAnsi="Times New Roman" w:cs="Times New Roman"/>
          <w:color w:val="333333"/>
          <w:sz w:val="28"/>
          <w:szCs w:val="21"/>
          <w:shd w:val="clear" w:color="auto" w:fill="FFFFFF"/>
        </w:rPr>
      </w:pPr>
    </w:p>
    <w:sectPr w:rsidR="003F66AF" w:rsidRPr="00635F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2F"/>
    <w:rsid w:val="0010702F"/>
    <w:rsid w:val="001112AA"/>
    <w:rsid w:val="00135CC8"/>
    <w:rsid w:val="00174B12"/>
    <w:rsid w:val="003C2CAF"/>
    <w:rsid w:val="003F66AF"/>
    <w:rsid w:val="004A39DC"/>
    <w:rsid w:val="00635F6E"/>
    <w:rsid w:val="006B278D"/>
    <w:rsid w:val="00732AEE"/>
    <w:rsid w:val="00771FF3"/>
    <w:rsid w:val="00772F3D"/>
    <w:rsid w:val="008A1296"/>
    <w:rsid w:val="00B115B2"/>
    <w:rsid w:val="00B2534F"/>
    <w:rsid w:val="00B9314C"/>
    <w:rsid w:val="00BD7E3A"/>
    <w:rsid w:val="00CA1634"/>
    <w:rsid w:val="00CF7D44"/>
    <w:rsid w:val="00D61A34"/>
    <w:rsid w:val="00D61B23"/>
    <w:rsid w:val="00DD1299"/>
    <w:rsid w:val="00F5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0769C"/>
  <w15:chartTrackingRefBased/>
  <w15:docId w15:val="{0340A2BC-5E64-4F31-9C6B-798379C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0702F"/>
    <w:pPr>
      <w:spacing w:line="256" w:lineRule="auto"/>
    </w:pPr>
  </w:style>
  <w:style w:type="paragraph" w:styleId="Cmsor3">
    <w:name w:val="heading 3"/>
    <w:basedOn w:val="Norml"/>
    <w:link w:val="Cmsor3Char"/>
    <w:uiPriority w:val="9"/>
    <w:qFormat/>
    <w:rsid w:val="00DD1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07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9314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9314C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DD1299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635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alza.hu/ujjlenyomat-olvasok-a-mobilokban-tipusok-es-funkciok#vs-odemykani-oblicejem" TargetMode="External"/><Relationship Id="rId18" Type="http://schemas.openxmlformats.org/officeDocument/2006/relationships/hyperlink" Target="https://www.securifocus.com/hir/2019/4/8/a-viselkedes-alapu-biometrikus-azonositas-mellett-ervel-a-samsung-alelnok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fogalomtar.hte.hu/wiki/-/wiki/HTE+Infokommunikacios+Fogalomtar/Biometrikus+azonos%C3%ADt%C3%A1s/pop_up?_com_liferay_wiki_web_portlet_WikiPortlet_version=1.0" TargetMode="External"/><Relationship Id="rId17" Type="http://schemas.openxmlformats.org/officeDocument/2006/relationships/hyperlink" Target="http://www.tmkronika.hu/hirek/jelszo-helyett-viselkedes-alapjan-azonosithat-a-goog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ometric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hyperlink" Target="https://www.beol.hu/digitalia/mi-vedi-jobban-a-mobilt-a-pin-az-arcfelismero-vagy-az-ujjlenyomat-2322420/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hyperlink" Target="http://oktel.hu/szolgaltatas/belepteto-rendszer/biometrikus-azonositas/irisz-es-retina-azonositas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800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Baranyi</dc:creator>
  <cp:keywords/>
  <dc:description/>
  <cp:lastModifiedBy>Gábor Baranyi</cp:lastModifiedBy>
  <cp:revision>2</cp:revision>
  <dcterms:created xsi:type="dcterms:W3CDTF">2021-03-05T10:14:00Z</dcterms:created>
  <dcterms:modified xsi:type="dcterms:W3CDTF">2021-03-08T17:31:00Z</dcterms:modified>
</cp:coreProperties>
</file>