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38"/>
          <w:szCs w:val="38"/>
        </w:rPr>
        <w:t xml:space="preserve">Diseño del Plan de Pruebas de Software</w:t>
      </w:r>
    </w:p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AgendApp — Sistema web de agendamiento de citas médicas</w:t>
      </w:r>
    </w:p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Actividad 5 · Estrategia de Aprendizaje 2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Presentado por:</w:t>
      </w:r>
    </w:p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Elsa Sequeda Pacheco</w:t>
      </w:r>
    </w:p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Cristian Stiven Guerrero Andrade</w:t>
      </w:r>
    </w:p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Brayan Galeano Tobón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Facultad de Ingeniería · Corporación Universitaria Iberoamericana</w:t>
      </w:r>
    </w:p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Ingeniería de Software · Pruebas de Software y Aplicabilidad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Docente: Rogelio Vásquez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Bogotá D.C., junio de 2026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Tabla de Contenido</w:t>
      </w:r>
    </w:p>
    <w:sdt>
      <w:sdtPr>
        <w:alias w:val="Tabla de Contenid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color w:val="1F3864"/>
          <w:sz w:val="30"/>
          <w:szCs w:val="30"/>
        </w:rPr>
        <w:t xml:space="preserve">1. Introducción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 esta actividad damos un paso más en el trabajo que venimos desarrollando a lo largo del módulo. En la Actividad 4 preparamos el proyecto: definimos AgendApp, levantamos sus requerimientos y esbozamos una primera estrategia de pruebas. Ahora nos corresponde aterrizar ese marco en un plan de pruebas concreto, es decir, decidir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cómo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vamos a verificar y validar el sistema, con qué técnicas y bajo qué criterios.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Partimos de una idea que la literatura repite con insistencia: probar no es una etapa que se añade al final, sino un proceso que acompaña todo el desarrollo. La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Guía SWEBOK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describe la prueba de software como la ejecución dinámica del programa con un conjunto finito de casos cuidadosamente seleccionados, con el doble propósito de detectar defectos y de generar confianza en el producto (Bourque &amp; Fairley, 2014). Esa definición nos sirvió de brújula para no confundir el plan con una simple lista de pruebas: lo que buscamos es justificar cada decisión.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lo largo del informe describimos el proyecto, recordamos sus objetivos y requerimientos, señalamos los puntos que consideramos críticos y, sobre esa base, explicamos la estrategia, la metodología, los tipos de prueba, los criterios de aceptación, el diseño de los casos y la forma en que planificamos su ejecución. Conviene aclarar que AgendApp no se quedó en el papel: el sistema está implementado y desplegado en línea, y las pruebas que mencionamos están automatizadas y se ejecutan de verdad, de modo que el docente puede comprobarlas por su cuenta.</w:t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color w:val="1F3864"/>
          <w:sz w:val="30"/>
          <w:szCs w:val="30"/>
        </w:rPr>
        <w:t xml:space="preserve">2. Objetivos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color w:val="2E5496"/>
          <w:sz w:val="26"/>
          <w:szCs w:val="26"/>
        </w:rPr>
        <w:t xml:space="preserve">2.1 Objetivo general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Diseñar el plan de pruebas de AgendApp, definiendo de manera justificada la estrategia, la metodología, los tipos de prueba, los criterios de aceptación, los casos de prueba y su planificación, con el fin de verificar el cumplimiento de los requerimientos funcionales y no funcionales y validar que el sistema responde a las necesidades de un consultorio médico.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color w:val="2E5496"/>
          <w:sz w:val="26"/>
          <w:szCs w:val="26"/>
        </w:rPr>
        <w:t xml:space="preserve">2.2 Objetivos específicos</w:t>
      </w:r>
    </w:p>
    <w:p>
      <w:pPr>
        <w:pStyle w:val="ListParagraph"/>
        <w:numPr>
          <w:ilvl w:val="0"/>
          <w:numId w:val="2"/>
        </w:numPr>
        <w:spacing w:after="7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Analizar el proyecto y recuperar sus objetivos, requerimientos y metodología de desarrollo como insumo del plan.</w:t>
      </w:r>
    </w:p>
    <w:p>
      <w:pPr>
        <w:pStyle w:val="ListParagraph"/>
        <w:numPr>
          <w:ilvl w:val="0"/>
          <w:numId w:val="2"/>
        </w:numPr>
        <w:spacing w:after="7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Identificar, mediante un enfoque basado en riesgos, los componentes y procesos críticos que concentrarán el esfuerzo de prueba.</w:t>
      </w:r>
    </w:p>
    <w:p>
      <w:pPr>
        <w:pStyle w:val="ListParagraph"/>
        <w:numPr>
          <w:ilvl w:val="0"/>
          <w:numId w:val="2"/>
        </w:numPr>
        <w:spacing w:after="7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Seleccionar y justificar la estrategia y la metodología de pruebas (Modelo V articulado con Scrum), apoyándonos en SWEBOK y en la literatura de referencia.</w:t>
      </w:r>
    </w:p>
    <w:p>
      <w:pPr>
        <w:pStyle w:val="ListParagraph"/>
        <w:numPr>
          <w:ilvl w:val="0"/>
          <w:numId w:val="2"/>
        </w:numPr>
        <w:spacing w:after="7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Definir los tipos de prueba, los criterios de aceptación por grupo y las técnicas de diseño de casos que aplicaremos.</w:t>
      </w:r>
    </w:p>
    <w:p>
      <w:pPr>
        <w:pStyle w:val="ListParagraph"/>
        <w:numPr>
          <w:ilvl w:val="0"/>
          <w:numId w:val="2"/>
        </w:numPr>
        <w:spacing w:after="7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Documentar el procedimiento de ejecución y la planificación general, dejando evidencia verificable de los resultados.</w:t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color w:val="1F3864"/>
          <w:sz w:val="30"/>
          <w:szCs w:val="30"/>
        </w:rPr>
        <w:t xml:space="preserve">3. Descripción del Proyecto de Software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AgendApp es una aplicación web pensada para consultorios pequeños y médicos independientes que quieren ordenar la gestión de sus citas. El paciente puede registrarse, consultar la disponibilidad en tiempo real, hacer un pre-triaje de sus síntomas, agendar y, si lo necesita, cancelar o reprogramar con la debida antelación; el médico administra su agenda y el estado de cada cita; y el administrador supervisa la operación. Como anticipamos en la Actividad 4, el desarrollo se apoya en Python del lado del servidor y en una interfaz web responsive.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Respecto de aquel primer documento, el sistema evolucionó en la implementación. El backend se construyó con Flask y el acceso a datos con el ORM SQLAlchemy; en lugar de MySQL terminamos usando SQLite para el entorno de desarrollo y pruebas y PostgreSQL en producción, una decisión que simplificó el despliegue en la nube sin cambiar el modelo de datos. La aplicación está publicada en Render y su código se versiona en un repositorio público, lo que nos permitió probar tanto en local como sobre el sistema real en funcionamiento.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Elemento</w:t>
            </w:r>
          </w:p>
        </w:tc>
        <w:tc>
          <w:tcPr>
            <w:tcW w:type="dxa" w:w="68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Detalle</w:t>
            </w:r>
          </w:p>
        </w:tc>
      </w:tr>
      <w:tr>
        <w:tc>
          <w:tcPr>
            <w:tcW w:type="dxa" w:w="25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Producto</w:t>
            </w:r>
          </w:p>
        </w:tc>
        <w:tc>
          <w:tcPr>
            <w:tcW w:type="dxa" w:w="68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AgendApp — Sistema de gestión de citas médicas</w:t>
            </w:r>
          </w:p>
        </w:tc>
      </w:tr>
      <w:tr>
        <w:tc>
          <w:tcPr>
            <w:tcW w:type="dxa" w:w="25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Tipo</w:t>
            </w:r>
          </w:p>
        </w:tc>
        <w:tc>
          <w:tcPr>
            <w:tcW w:type="dxa" w:w="68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Aplicación web cliente-servidor, responsive</w:t>
            </w:r>
          </w:p>
        </w:tc>
      </w:tr>
      <w:tr>
        <w:tc>
          <w:tcPr>
            <w:tcW w:type="dxa" w:w="25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Repositorio</w:t>
            </w:r>
          </w:p>
        </w:tc>
        <w:tc>
          <w:tcPr>
            <w:tcW w:type="dxa" w:w="68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github.com/bgaleanotec-maker/agendapp</w:t>
            </w:r>
          </w:p>
        </w:tc>
      </w:tr>
      <w:tr>
        <w:tc>
          <w:tcPr>
            <w:tcW w:type="dxa" w:w="25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Despliegue</w:t>
            </w:r>
          </w:p>
        </w:tc>
        <w:tc>
          <w:tcPr>
            <w:tcW w:type="dxa" w:w="68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agendapp-rde9.onrender.com (Render · Gunicorn · PostgreSQL)</w:t>
            </w:r>
          </w:p>
        </w:tc>
      </w:tr>
      <w:tr>
        <w:tc>
          <w:tcPr>
            <w:tcW w:type="dxa" w:w="25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Roles</w:t>
            </w:r>
          </w:p>
        </w:tc>
        <w:tc>
          <w:tcPr>
            <w:tcW w:type="dxa" w:w="68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Paciente · Médico · Administrador (+ cuenta demo para el docente)</w:t>
            </w:r>
          </w:p>
        </w:tc>
      </w:tr>
      <w:tr>
        <w:tc>
          <w:tcPr>
            <w:tcW w:type="dxa" w:w="25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Componente distintivo</w:t>
            </w:r>
          </w:p>
        </w:tc>
        <w:tc>
          <w:tcPr>
            <w:tcW w:type="dxa" w:w="68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Motor de pre-triaje de síntomas por reglas</w:t>
            </w:r>
          </w:p>
        </w:tc>
      </w:tr>
    </w:tbl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color w:val="2E5496"/>
          <w:sz w:val="26"/>
          <w:szCs w:val="26"/>
        </w:rPr>
        <w:t xml:space="preserve">3.1 Arquitectura y tecnologías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aplicación sigue una organización en tres capas —presentación, lógica de negocio y persistencia— bajo el patrón Modelo-Vista-Controlador propio de Flask. Esta separación no es un detalle estético: nos facilitó probar la lógica de forma aislada de la interfaz, algo que aprovechamos en las pruebas unitarias del motor de pre-triaje.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Capa / Componente</w:t>
            </w:r>
          </w:p>
        </w:tc>
        <w:tc>
          <w:tcPr>
            <w:tcW w:type="dxa" w:w="624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Tecnología</w:t>
            </w:r>
          </w:p>
        </w:tc>
      </w:tr>
      <w:tr>
        <w:tc>
          <w:tcPr>
            <w:tcW w:type="dxa" w:w="312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Lenguaje y framework</w:t>
            </w:r>
          </w:p>
        </w:tc>
        <w:tc>
          <w:tcPr>
            <w:tcW w:type="dxa" w:w="624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Python 3.11 · Flask 3.0</w:t>
            </w:r>
          </w:p>
        </w:tc>
      </w:tr>
      <w:tr>
        <w:tc>
          <w:tcPr>
            <w:tcW w:type="dxa" w:w="312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Persistencia</w:t>
            </w:r>
          </w:p>
        </w:tc>
        <w:tc>
          <w:tcPr>
            <w:tcW w:type="dxa" w:w="624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SQLAlchemy 2.0 · SQLite (dev/test) / PostgreSQL (prod)</w:t>
            </w:r>
          </w:p>
        </w:tc>
      </w:tr>
      <w:tr>
        <w:tc>
          <w:tcPr>
            <w:tcW w:type="dxa" w:w="312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Autenticación y roles</w:t>
            </w:r>
          </w:p>
        </w:tc>
        <w:tc>
          <w:tcPr>
            <w:tcW w:type="dxa" w:w="624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Flask-Login (sesiones y control de acceso)</w:t>
            </w:r>
          </w:p>
        </w:tc>
      </w:tr>
      <w:tr>
        <w:tc>
          <w:tcPr>
            <w:tcW w:type="dxa" w:w="312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Interfaz</w:t>
            </w:r>
          </w:p>
        </w:tc>
        <w:tc>
          <w:tcPr>
            <w:tcW w:type="dxa" w:w="624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Bootstrap 5.3 · FullCalendar · Chart.js</w:t>
            </w:r>
          </w:p>
        </w:tc>
      </w:tr>
      <w:tr>
        <w:tc>
          <w:tcPr>
            <w:tcW w:type="dxa" w:w="312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Notificaciones</w:t>
            </w:r>
          </w:p>
        </w:tc>
        <w:tc>
          <w:tcPr>
            <w:tcW w:type="dxa" w:w="624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Twilio (WhatsApp) · Flask-Mail (correo)</w:t>
            </w:r>
          </w:p>
        </w:tc>
      </w:tr>
      <w:tr>
        <w:tc>
          <w:tcPr>
            <w:tcW w:type="dxa" w:w="312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Pruebas</w:t>
            </w:r>
          </w:p>
        </w:tc>
        <w:tc>
          <w:tcPr>
            <w:tcW w:type="dxa" w:w="624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pytest 8.2 · pytest-flask</w:t>
            </w:r>
          </w:p>
        </w:tc>
      </w:tr>
      <w:tr>
        <w:tc>
          <w:tcPr>
            <w:tcW w:type="dxa" w:w="312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Despliegue</w:t>
            </w:r>
          </w:p>
        </w:tc>
        <w:tc>
          <w:tcPr>
            <w:tcW w:type="dxa" w:w="624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Render (Blueprint render.yaml) · Gunicorn</w:t>
            </w:r>
          </w:p>
        </w:tc>
      </w:tr>
    </w:tbl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color w:val="1F3864"/>
          <w:sz w:val="30"/>
          <w:szCs w:val="30"/>
        </w:rPr>
        <w:t xml:space="preserve">4. Objetivos del Proyecto de Software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Para no perder de vista qué debe lograr el producto —y por tanto qué tenemos que validar—, retomamos los objetivos planteados en la Actividad 4 y los presentamos junto al resultado que esperamos de cada uno.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3500"/>
        <w:gridCol w:w="2360"/>
      </w:tblGrid>
      <w:tr>
        <w:trPr>
          <w:tblHeader/>
        </w:trPr>
        <w:tc>
          <w:tcPr>
            <w:tcW w:type="dxa" w:w="35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Objetivo específico</w:t>
            </w:r>
          </w:p>
        </w:tc>
        <w:tc>
          <w:tcPr>
            <w:tcW w:type="dxa" w:w="35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Descripción</w:t>
            </w:r>
          </w:p>
        </w:tc>
        <w:tc>
          <w:tcPr>
            <w:tcW w:type="dxa" w:w="23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Resultado esperado</w:t>
            </w:r>
          </w:p>
        </w:tc>
      </w:tr>
      <w:tr>
        <w:tc>
          <w:tcPr>
            <w:tcW w:type="dxa" w:w="35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Autogestión de citas</w:t>
            </w:r>
          </w:p>
        </w:tc>
        <w:tc>
          <w:tcPr>
            <w:tcW w:type="dxa" w:w="35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Que el paciente agende, cancele o reprograme desde cualquier dispositivo.</w:t>
            </w:r>
          </w:p>
        </w:tc>
        <w:tc>
          <w:tcPr>
            <w:tcW w:type="dxa" w:w="23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Menos llamadas y gestiones manuales.</w:t>
            </w:r>
          </w:p>
        </w:tc>
      </w:tr>
      <w:tr>
        <w:tc>
          <w:tcPr>
            <w:tcW w:type="dxa" w:w="35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Optimizar la agenda médica</w:t>
            </w:r>
          </w:p>
        </w:tc>
        <w:tc>
          <w:tcPr>
            <w:tcW w:type="dxa" w:w="35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Dar al médico herramientas para administrar su disponibilidad y evitar choques de horario.</w:t>
            </w:r>
          </w:p>
        </w:tc>
        <w:tc>
          <w:tcPr>
            <w:tcW w:type="dxa" w:w="23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Mejor planificación y menos errores.</w:t>
            </w:r>
          </w:p>
        </w:tc>
      </w:tr>
      <w:tr>
        <w:tc>
          <w:tcPr>
            <w:tcW w:type="dxa" w:w="35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Notificaciones automáticas</w:t>
            </w:r>
          </w:p>
        </w:tc>
        <w:tc>
          <w:tcPr>
            <w:tcW w:type="dxa" w:w="35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Enviar recordatorios antes de cada cita.</w:t>
            </w:r>
          </w:p>
        </w:tc>
        <w:tc>
          <w:tcPr>
            <w:tcW w:type="dxa" w:w="23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Disminución del ausentismo.</w:t>
            </w:r>
          </w:p>
        </w:tc>
      </w:tr>
      <w:tr>
        <w:tc>
          <w:tcPr>
            <w:tcW w:type="dxa" w:w="35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Centralizar la información</w:t>
            </w:r>
          </w:p>
        </w:tc>
        <w:tc>
          <w:tcPr>
            <w:tcW w:type="dxa" w:w="35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Guardar de forma segura los datos y el historial de citas.</w:t>
            </w:r>
          </w:p>
        </w:tc>
        <w:tc>
          <w:tcPr>
            <w:tcW w:type="dxa" w:w="23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Trazabilidad y acceso ordenado.</w:t>
            </w:r>
          </w:p>
        </w:tc>
      </w:tr>
      <w:tr>
        <w:tc>
          <w:tcPr>
            <w:tcW w:type="dxa" w:w="35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Seguridad de datos sensibles</w:t>
            </w:r>
          </w:p>
        </w:tc>
        <w:tc>
          <w:tcPr>
            <w:tcW w:type="dxa" w:w="35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Cifrado de contraseñas, validación y control de sesiones.</w:t>
            </w:r>
          </w:p>
        </w:tc>
        <w:tc>
          <w:tcPr>
            <w:tcW w:type="dxa" w:w="23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Menor riesgo y buenas prácticas.</w:t>
            </w:r>
          </w:p>
        </w:tc>
      </w:tr>
      <w:tr>
        <w:tc>
          <w:tcPr>
            <w:tcW w:type="dxa" w:w="35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Módulo administrativo</w:t>
            </w:r>
          </w:p>
        </w:tc>
        <w:tc>
          <w:tcPr>
            <w:tcW w:type="dxa" w:w="35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Gestionar usuarios, horarios y reportes.</w:t>
            </w:r>
          </w:p>
        </w:tc>
        <w:tc>
          <w:tcPr>
            <w:tcW w:type="dxa" w:w="23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Mayor control operativo.</w:t>
            </w:r>
          </w:p>
        </w:tc>
      </w:tr>
    </w:tbl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color w:val="1F3864"/>
          <w:sz w:val="30"/>
          <w:szCs w:val="30"/>
        </w:rPr>
        <w:t xml:space="preserve">5. Resumen de Requerimientos Generales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En la Actividad 4 documentamos cada requerimiento con una ficha detallada (versión, autores, precondición, secuencia normal, excepciones e importancia). Aquí los resumimos para sostener la trazabilidad del plan —cada requerimiento debe quedar cubierto por al menos un caso de prueba— y reproducimos dos fichas como muestra del nivel de detalle con que se especificaron.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color w:val="2E5496"/>
          <w:sz w:val="26"/>
          <w:szCs w:val="26"/>
        </w:rPr>
        <w:t xml:space="preserve">5.1 Requerimientos funcionales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500"/>
        <w:gridCol w:w="5760"/>
      </w:tblGrid>
      <w:tr>
        <w:trPr>
          <w:tblHeader/>
        </w:trPr>
        <w:tc>
          <w:tcPr>
            <w:tcW w:type="dxa" w:w="11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ID</w:t>
            </w:r>
          </w:p>
        </w:tc>
        <w:tc>
          <w:tcPr>
            <w:tcW w:type="dxa" w:w="25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Nombre</w:t>
            </w:r>
          </w:p>
        </w:tc>
        <w:tc>
          <w:tcPr>
            <w:tcW w:type="dxa" w:w="57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Descripción</w:t>
            </w:r>
          </w:p>
        </w:tc>
      </w:tr>
      <w:tr>
        <w:tc>
          <w:tcPr>
            <w:tcW w:type="dxa" w:w="11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RF-01</w:t>
            </w:r>
          </w:p>
        </w:tc>
        <w:tc>
          <w:tcPr>
            <w:tcW w:type="dxa" w:w="25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Registro y autenticación</w:t>
            </w:r>
          </w:p>
        </w:tc>
        <w:tc>
          <w:tcPr>
            <w:tcW w:type="dxa" w:w="57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Pacientes y médicos se registran e inician sesión; el acceso depende del rol.</w:t>
            </w:r>
          </w:p>
        </w:tc>
      </w:tr>
      <w:tr>
        <w:tc>
          <w:tcPr>
            <w:tcW w:type="dxa" w:w="11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RF-02</w:t>
            </w:r>
          </w:p>
        </w:tc>
        <w:tc>
          <w:tcPr>
            <w:tcW w:type="dxa" w:w="25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Agendamiento de citas</w:t>
            </w:r>
          </w:p>
        </w:tc>
        <w:tc>
          <w:tcPr>
            <w:tcW w:type="dxa" w:w="57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El paciente agenda viendo la disponibilidad del médico en tiempo real.</w:t>
            </w:r>
          </w:p>
        </w:tc>
      </w:tr>
      <w:tr>
        <w:tc>
          <w:tcPr>
            <w:tcW w:type="dxa" w:w="11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RF-03</w:t>
            </w:r>
          </w:p>
        </w:tc>
        <w:tc>
          <w:tcPr>
            <w:tcW w:type="dxa" w:w="25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Cancelación / reprogramación</w:t>
            </w:r>
          </w:p>
        </w:tc>
        <w:tc>
          <w:tcPr>
            <w:tcW w:type="dxa" w:w="57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El paciente modifica su cita con una antelación mínima (24 h).</w:t>
            </w:r>
          </w:p>
        </w:tc>
      </w:tr>
      <w:tr>
        <w:tc>
          <w:tcPr>
            <w:tcW w:type="dxa" w:w="11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RF-04</w:t>
            </w:r>
          </w:p>
        </w:tc>
        <w:tc>
          <w:tcPr>
            <w:tcW w:type="dxa" w:w="25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Recordatorios por correo</w:t>
            </w:r>
          </w:p>
        </w:tc>
        <w:tc>
          <w:tcPr>
            <w:tcW w:type="dxa" w:w="57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El sistema envía recordatorios antes de la cita.</w:t>
            </w:r>
          </w:p>
        </w:tc>
      </w:tr>
      <w:tr>
        <w:tc>
          <w:tcPr>
            <w:tcW w:type="dxa" w:w="11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RF-05</w:t>
            </w:r>
          </w:p>
        </w:tc>
        <w:tc>
          <w:tcPr>
            <w:tcW w:type="dxa" w:w="25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Reportes para médicos</w:t>
            </w:r>
          </w:p>
        </w:tc>
        <w:tc>
          <w:tcPr>
            <w:tcW w:type="dxa" w:w="57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El médico/administrador genera estadísticas de su actividad.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tblHeader/>
        </w:trPr>
        <w:tc>
          <w:tcPr>
            <w:tcW w:type="dxa" w:w="9360"/>
            <w:gridSpan w:val="2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RF-01 · Registro y autenticación de usuarios (Versión 1.0 · Autores: Elsa y Cristian)</w:t>
            </w:r>
          </w:p>
        </w:tc>
      </w:tr>
      <w:tr>
        <w:tc>
          <w:tcPr>
            <w:tcW w:type="dxa" w:w="23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1"/>
                <w:szCs w:val="21"/>
              </w:rPr>
              <w:t xml:space="preserve">Descripción</w:t>
            </w:r>
          </w:p>
        </w:tc>
        <w:tc>
          <w:tcPr>
            <w:tcW w:type="dxa" w:w="70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El sistema permite que pacientes y médicos se registren mediante un formulario y luego inicien sesión con sus credenciales.</w:t>
            </w:r>
          </w:p>
        </w:tc>
      </w:tr>
      <w:tr>
        <w:tc>
          <w:tcPr>
            <w:tcW w:type="dxa" w:w="23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1"/>
                <w:szCs w:val="21"/>
              </w:rPr>
              <w:t xml:space="preserve">Precondición</w:t>
            </w:r>
          </w:p>
        </w:tc>
        <w:tc>
          <w:tcPr>
            <w:tcW w:type="dxa" w:w="70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Para registrarse, el usuario no debe existir; para autenticarse, debe haberse registrado antes.</w:t>
            </w:r>
          </w:p>
        </w:tc>
      </w:tr>
      <w:tr>
        <w:tc>
          <w:tcPr>
            <w:tcW w:type="dxa" w:w="23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1"/>
                <w:szCs w:val="21"/>
              </w:rPr>
              <w:t xml:space="preserve">Secuencia normal</w:t>
            </w:r>
          </w:p>
        </w:tc>
        <w:tc>
          <w:tcPr>
            <w:tcW w:type="dxa" w:w="70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1) Accede a registro/inicio de sesión. 2) Completa los campos. 3) El sistema valida. 4) Se registra o ingresa. 5) Es redirigido a su panel según el rol.</w:t>
            </w:r>
          </w:p>
        </w:tc>
      </w:tr>
      <w:tr>
        <w:tc>
          <w:tcPr>
            <w:tcW w:type="dxa" w:w="23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1"/>
                <w:szCs w:val="21"/>
              </w:rPr>
              <w:t xml:space="preserve">Excepciones</w:t>
            </w:r>
          </w:p>
        </w:tc>
        <w:tc>
          <w:tcPr>
            <w:tcW w:type="dxa" w:w="70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Correo ya registrado → mensaje de error. Credenciales incorrectas → no permite el acceso.</w:t>
            </w:r>
          </w:p>
        </w:tc>
      </w:tr>
      <w:tr>
        <w:tc>
          <w:tcPr>
            <w:tcW w:type="dxa" w:w="23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1"/>
                <w:szCs w:val="21"/>
              </w:rPr>
              <w:t xml:space="preserve">Importancia / Urgencia</w:t>
            </w:r>
          </w:p>
        </w:tc>
        <w:tc>
          <w:tcPr>
            <w:tcW w:type="dxa" w:w="70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Alta / Alta. Las contraseñas se cifran y los datos se validan en frontend y backend.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tblHeader/>
        </w:trPr>
        <w:tc>
          <w:tcPr>
            <w:tcW w:type="dxa" w:w="9360"/>
            <w:gridSpan w:val="2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RF-02 · Agendamiento de citas (Versión 1.0 · Autores: Elsa y Cristian)</w:t>
            </w:r>
          </w:p>
        </w:tc>
      </w:tr>
      <w:tr>
        <w:tc>
          <w:tcPr>
            <w:tcW w:type="dxa" w:w="23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1"/>
                <w:szCs w:val="21"/>
              </w:rPr>
              <w:t xml:space="preserve">Descripción</w:t>
            </w:r>
          </w:p>
        </w:tc>
        <w:tc>
          <w:tcPr>
            <w:tcW w:type="dxa" w:w="70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El paciente agenda una cita visualizando la disponibilidad del médico en tiempo real.</w:t>
            </w:r>
          </w:p>
        </w:tc>
      </w:tr>
      <w:tr>
        <w:tc>
          <w:tcPr>
            <w:tcW w:type="dxa" w:w="23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1"/>
                <w:szCs w:val="21"/>
              </w:rPr>
              <w:t xml:space="preserve">Precondición</w:t>
            </w:r>
          </w:p>
        </w:tc>
        <w:tc>
          <w:tcPr>
            <w:tcW w:type="dxa" w:w="70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El paciente debe estar autenticado.</w:t>
            </w:r>
          </w:p>
        </w:tc>
      </w:tr>
      <w:tr>
        <w:tc>
          <w:tcPr>
            <w:tcW w:type="dxa" w:w="23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1"/>
                <w:szCs w:val="21"/>
              </w:rPr>
              <w:t xml:space="preserve">Secuencia normal</w:t>
            </w:r>
          </w:p>
        </w:tc>
        <w:tc>
          <w:tcPr>
            <w:tcW w:type="dxa" w:w="70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1) Abre el calendario de disponibilidad. 2) Elige fecha y hora. 3) Confirma. 4) El sistema guarda y notifica. 5) Se actualiza el calendario.</w:t>
            </w:r>
          </w:p>
        </w:tc>
      </w:tr>
      <w:tr>
        <w:tc>
          <w:tcPr>
            <w:tcW w:type="dxa" w:w="23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1"/>
                <w:szCs w:val="21"/>
              </w:rPr>
              <w:t xml:space="preserve">Excepciones</w:t>
            </w:r>
          </w:p>
        </w:tc>
        <w:tc>
          <w:tcPr>
            <w:tcW w:type="dxa" w:w="70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Espacio ya reservado → mensaje de conflicto. Problemas de red/BD → error temporal.</w:t>
            </w:r>
          </w:p>
        </w:tc>
      </w:tr>
      <w:tr>
        <w:tc>
          <w:tcPr>
            <w:tcW w:type="dxa" w:w="23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1"/>
                <w:szCs w:val="21"/>
              </w:rPr>
              <w:t xml:space="preserve">Importancia / Urgencia</w:t>
            </w:r>
          </w:p>
        </w:tc>
        <w:tc>
          <w:tcPr>
            <w:tcW w:type="dxa" w:w="70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Alta / Alta. La interfaz debe ser intuitiva para evitar errores al elegir horarios.</w:t>
            </w:r>
          </w:p>
        </w:tc>
      </w:tr>
    </w:tbl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color w:val="2E5496"/>
          <w:sz w:val="26"/>
          <w:szCs w:val="26"/>
        </w:rPr>
        <w:t xml:space="preserve">5.2 Requerimientos no funcionales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500"/>
        <w:gridCol w:w="5760"/>
      </w:tblGrid>
      <w:tr>
        <w:trPr>
          <w:tblHeader/>
        </w:trPr>
        <w:tc>
          <w:tcPr>
            <w:tcW w:type="dxa" w:w="11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ID</w:t>
            </w:r>
          </w:p>
        </w:tc>
        <w:tc>
          <w:tcPr>
            <w:tcW w:type="dxa" w:w="25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Atributo</w:t>
            </w:r>
          </w:p>
        </w:tc>
        <w:tc>
          <w:tcPr>
            <w:tcW w:type="dxa" w:w="57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Descripción / Métrica</w:t>
            </w:r>
          </w:p>
        </w:tc>
      </w:tr>
      <w:tr>
        <w:tc>
          <w:tcPr>
            <w:tcW w:type="dxa" w:w="11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RNF-01</w:t>
            </w:r>
          </w:p>
        </w:tc>
        <w:tc>
          <w:tcPr>
            <w:tcW w:type="dxa" w:w="25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Entorno de explotación</w:t>
            </w:r>
          </w:p>
        </w:tc>
        <w:tc>
          <w:tcPr>
            <w:tcW w:type="dxa" w:w="57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Funciona en navegadores modernos; equipos modestos (Dual Core, 2 GB RAM).</w:t>
            </w:r>
          </w:p>
        </w:tc>
      </w:tr>
      <w:tr>
        <w:tc>
          <w:tcPr>
            <w:tcW w:type="dxa" w:w="11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RNF-02</w:t>
            </w:r>
          </w:p>
        </w:tc>
        <w:tc>
          <w:tcPr>
            <w:tcW w:type="dxa" w:w="25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Seguridad y privacidad</w:t>
            </w:r>
          </w:p>
        </w:tc>
        <w:tc>
          <w:tcPr>
            <w:tcW w:type="dxa" w:w="57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Datos cifrados, transmisión por HTTPS y control de acceso por roles.</w:t>
            </w:r>
          </w:p>
        </w:tc>
      </w:tr>
      <w:tr>
        <w:tc>
          <w:tcPr>
            <w:tcW w:type="dxa" w:w="11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RNF-03</w:t>
            </w:r>
          </w:p>
        </w:tc>
        <w:tc>
          <w:tcPr>
            <w:tcW w:type="dxa" w:w="25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Rendimiento</w:t>
            </w:r>
          </w:p>
        </w:tc>
        <w:tc>
          <w:tcPr>
            <w:tcW w:type="dxa" w:w="57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Respuesta menor a 2 s bajo carga normal (hasta 50 usuarios simultáneos).</w:t>
            </w:r>
          </w:p>
        </w:tc>
      </w:tr>
      <w:tr>
        <w:tc>
          <w:tcPr>
            <w:tcW w:type="dxa" w:w="11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RNF-04</w:t>
            </w:r>
          </w:p>
        </w:tc>
        <w:tc>
          <w:tcPr>
            <w:tcW w:type="dxa" w:w="25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Disponibilidad</w:t>
            </w:r>
          </w:p>
        </w:tc>
        <w:tc>
          <w:tcPr>
            <w:tcW w:type="dxa" w:w="57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Servicio disponible ≥ 99 % en horario laboral; alojamiento en la nube.</w:t>
            </w:r>
          </w:p>
        </w:tc>
      </w:tr>
      <w:tr>
        <w:tc>
          <w:tcPr>
            <w:tcW w:type="dxa" w:w="11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RNF-05</w:t>
            </w:r>
          </w:p>
        </w:tc>
        <w:tc>
          <w:tcPr>
            <w:tcW w:type="dxa" w:w="25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Compatibilidad</w:t>
            </w:r>
          </w:p>
        </w:tc>
        <w:tc>
          <w:tcPr>
            <w:tcW w:type="dxa" w:w="57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Diseño responsive funcional en PC, tablet y móvil.</w:t>
            </w:r>
          </w:p>
        </w:tc>
      </w:tr>
    </w:tbl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color w:val="1F3864"/>
          <w:sz w:val="30"/>
          <w:szCs w:val="30"/>
        </w:rPr>
        <w:t xml:space="preserve">6. Aspectos Críticos del Proyecto de Software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Antes de diseñar las pruebas nos preguntamos dónde dolería más una falla. Este análisis de riesgos es el que justifica que no probemos todo con la misma intensidad: la SWEBOK recuerda que los objetivos de la prueba guían la selección de técnicas y la cobertura (Bourque &amp; Fairley, 2014), de modo que conviene concentrar el esfuerzo donde el impacto es mayor. Para AgendApp identificamos lo siguiente: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300"/>
        <w:gridCol w:w="2360"/>
      </w:tblGrid>
      <w:tr>
        <w:trPr>
          <w:tblHeader/>
        </w:trPr>
        <w:tc>
          <w:tcPr>
            <w:tcW w:type="dxa" w:w="2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Componente / Proceso</w:t>
            </w:r>
          </w:p>
        </w:tc>
        <w:tc>
          <w:tcPr>
            <w:tcW w:type="dxa" w:w="43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Riesgo si falla</w:t>
            </w:r>
          </w:p>
        </w:tc>
        <w:tc>
          <w:tcPr>
            <w:tcW w:type="dxa" w:w="23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</w:tr>
      <w:tr>
        <w:tc>
          <w:tcPr>
            <w:tcW w:type="dxa" w:w="2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Autenticación y control de acceso</w:t>
            </w:r>
          </w:p>
        </w:tc>
        <w:tc>
          <w:tcPr>
            <w:tcW w:type="dxa" w:w="43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Que alguien acceda a información clínica o a funciones de otro rol.</w:t>
            </w:r>
          </w:p>
        </w:tc>
        <w:tc>
          <w:tcPr>
            <w:tcW w:type="dxa" w:w="23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Crítica</w:t>
            </w:r>
          </w:p>
        </w:tc>
      </w:tr>
      <w:tr>
        <w:tc>
          <w:tcPr>
            <w:tcW w:type="dxa" w:w="2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Agendamiento y disponibilidad</w:t>
            </w:r>
          </w:p>
        </w:tc>
        <w:tc>
          <w:tcPr>
            <w:tcW w:type="dxa" w:w="43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Doble reserva de un horario o citas en fechas pasadas.</w:t>
            </w:r>
          </w:p>
        </w:tc>
        <w:tc>
          <w:tcPr>
            <w:tcW w:type="dxa" w:w="23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Crítica</w:t>
            </w:r>
          </w:p>
        </w:tc>
      </w:tr>
      <w:tr>
        <w:tc>
          <w:tcPr>
            <w:tcW w:type="dxa" w:w="2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Regla de cancelación (24 h)</w:t>
            </w:r>
          </w:p>
        </w:tc>
        <w:tc>
          <w:tcPr>
            <w:tcW w:type="dxa" w:w="43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Cancelaciones fuera de política o sobre citas ajenas.</w:t>
            </w:r>
          </w:p>
        </w:tc>
        <w:tc>
          <w:tcPr>
            <w:tcW w:type="dxa" w:w="23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type="dxa" w:w="2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Motor de pre-triaje</w:t>
            </w:r>
          </w:p>
        </w:tc>
        <w:tc>
          <w:tcPr>
            <w:tcW w:type="dxa" w:w="43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Clasificar mal una urgencia o sugerir la especialidad equivocada.</w:t>
            </w:r>
          </w:p>
        </w:tc>
        <w:tc>
          <w:tcPr>
            <w:tcW w:type="dxa" w:w="23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type="dxa" w:w="2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Notificaciones</w:t>
            </w:r>
          </w:p>
        </w:tc>
        <w:tc>
          <w:tcPr>
            <w:tcW w:type="dxa" w:w="43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Que no llegue la confirmación o el recordatorio.</w:t>
            </w:r>
          </w:p>
        </w:tc>
        <w:tc>
          <w:tcPr>
            <w:tcW w:type="dxa" w:w="23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Media</w:t>
            </w:r>
          </w:p>
        </w:tc>
      </w:tr>
      <w:tr>
        <w:tc>
          <w:tcPr>
            <w:tcW w:type="dxa" w:w="2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Reportes y panel admin</w:t>
            </w:r>
          </w:p>
        </w:tc>
        <w:tc>
          <w:tcPr>
            <w:tcW w:type="dxa" w:w="43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Estadísticas inexactas que lleven a malas decisiones.</w:t>
            </w:r>
          </w:p>
        </w:tc>
        <w:tc>
          <w:tcPr>
            <w:tcW w:type="dxa" w:w="23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Media</w:t>
            </w:r>
          </w:p>
        </w:tc>
      </w:tr>
    </w:tbl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esto se suman los riesgos de proyecto que ya habíamos anotado: errores en la integración por la dependencia entre módulos, fallos de seguridad en el manejo de datos sensibles, baja cobertura de pruebas y cambios tardíos de requerimientos. Todos ellos influyeron en cómo organizamos la estrategia.</w:t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color w:val="1F3864"/>
          <w:sz w:val="30"/>
          <w:szCs w:val="30"/>
        </w:rPr>
        <w:t xml:space="preserve">7. Estrategia de Pruebas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Nuestra estrategia se puede resumir en tres decisiones. La primera es adoptar el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Modelo 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como marco de verificación y validación, porque empareja cada fase de diseño con su fase de prueba y obliga a pensar las pruebas desde el inicio, no al final. La distinción entre ambas ideas nos resultó clave: verificar es comprobar que construimos el producto correctamente —que cumple la especificación—, mientras que validar es comprobar que construimos el producto correcto —que satisface al usuario— (Bourque &amp; Fairley, 2014).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segunda decisión es trabajar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 base en riesgos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los componentes que marcamos como críticos en la sección anterior reciben más casos y se examinan con técnicas tanto de caja negra como de caja blanca. La tercera es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automatizar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con pytest, de manera que la suite pueda repetirse ante cualquier cambio; esto es lo que sostiene las pruebas de regresión y nos da una red de seguridad cada vez que tocamos el código.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Un punto que cuidamos especialmente es la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independencia de la prueba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La literatura aconseja separar a quien construye de quien prueba para reducir sesgos (Bourque &amp; Fairley, 2014). En un equipo de tres lo resolvimos de dos maneras: distribuyendo las tareas de implementación y de verificación entre distintos integrantes, y dejando una perspectiva externa —la del docente— que puede validar los resultados a través de la página de evidencias y de una cuenta de evaluación habilitada para ese fin.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color w:val="2E5496"/>
          <w:sz w:val="26"/>
          <w:szCs w:val="26"/>
        </w:rPr>
        <w:t xml:space="preserve">7.1 Por qué esta estrategia y no otra</w:t>
      </w:r>
    </w:p>
    <w:p>
      <w:pPr>
        <w:pStyle w:val="ListParagraph"/>
        <w:numPr>
          <w:ilvl w:val="0"/>
          <w:numId w:val="2"/>
        </w:numPr>
        <w:spacing w:after="7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Detección temprana: al emparejar diseño y prueba, el Modelo V hace que los defectos salgan a la luz cuando corregirlos cuesta menos (Pressman &amp; Maxim, 2021).</w:t>
      </w:r>
    </w:p>
    <w:p>
      <w:pPr>
        <w:pStyle w:val="ListParagraph"/>
        <w:numPr>
          <w:ilvl w:val="0"/>
          <w:numId w:val="2"/>
        </w:numPr>
        <w:spacing w:after="7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Esfuerzo proporcional al riesgo: concentramos los casos en autenticación, agendamiento y pre-triaje, que son los procesos cuya falla más afecta al usuario.</w:t>
      </w:r>
    </w:p>
    <w:p>
      <w:pPr>
        <w:pStyle w:val="ListParagraph"/>
        <w:numPr>
          <w:ilvl w:val="0"/>
          <w:numId w:val="2"/>
        </w:numPr>
        <w:spacing w:after="7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Repetibilidad: pytest con fixtures y una base en memoria nos da un entorno controlado y reproducible, condición que Singh (2011) considera indispensable para que una prueba sea confiable.</w:t>
      </w:r>
    </w:p>
    <w:p>
      <w:pPr>
        <w:pStyle w:val="ListParagraph"/>
        <w:numPr>
          <w:ilvl w:val="0"/>
          <w:numId w:val="2"/>
        </w:numPr>
        <w:spacing w:after="7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Cobertura complementaria: la caja negra mira el comportamiento esperado y la caja blanca la lógica interna; juntas encuentran defectos que por separado se escaparían.</w:t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color w:val="1F3864"/>
          <w:sz w:val="30"/>
          <w:szCs w:val="30"/>
        </w:rPr>
        <w:t xml:space="preserve">8. Metodología de Pruebas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metodología describe cómo organizamos el trabajo. Mantuvimos el Modelo V como estructura de niveles y lo articulamos con Scrum, que fue la metodología de desarrollo. En la práctica esto significó que, sprint a sprint, cada historia de usuario llegó con sus criterios de aceptación y con las pruebas que la respaldan, de modo que la definición de “terminado” incluyó que esas pruebas pasaran.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color w:val="2E5496"/>
          <w:sz w:val="26"/>
          <w:szCs w:val="26"/>
        </w:rPr>
        <w:t xml:space="preserve">8.1 Correspondencia del Modelo V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Fase de desarrollo</w:t>
            </w:r>
          </w:p>
        </w:tc>
        <w:tc>
          <w:tcPr>
            <w:tcW w:type="dxa" w:w="312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Nivel de prueba</w:t>
            </w:r>
          </w:p>
        </w:tc>
        <w:tc>
          <w:tcPr>
            <w:tcW w:type="dxa" w:w="312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En AgendApp</w:t>
            </w:r>
          </w:p>
        </w:tc>
      </w:tr>
      <w:tr>
        <w:tc>
          <w:tcPr>
            <w:tcW w:type="dxa" w:w="312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Requerimientos</w:t>
            </w:r>
          </w:p>
        </w:tc>
        <w:tc>
          <w:tcPr>
            <w:tcW w:type="dxa" w:w="312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Aceptación</w:t>
            </w:r>
          </w:p>
        </w:tc>
        <w:tc>
          <w:tcPr>
            <w:tcW w:type="dxa" w:w="312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Escenarios de usuario sobre RF-01 a RF-05</w:t>
            </w:r>
          </w:p>
        </w:tc>
      </w:tr>
      <w:tr>
        <w:tc>
          <w:tcPr>
            <w:tcW w:type="dxa" w:w="312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Arquitectura</w:t>
            </w:r>
          </w:p>
        </w:tc>
        <w:tc>
          <w:tcPr>
            <w:tcW w:type="dxa" w:w="312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Sistema</w:t>
            </w:r>
          </w:p>
        </w:tc>
        <w:tc>
          <w:tcPr>
            <w:tcW w:type="dxa" w:w="312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Suite completa pytest sobre la aplicación</w:t>
            </w:r>
          </w:p>
        </w:tc>
      </w:tr>
      <w:tr>
        <w:tc>
          <w:tcPr>
            <w:tcW w:type="dxa" w:w="312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Diseño detallado</w:t>
            </w:r>
          </w:p>
        </w:tc>
        <w:tc>
          <w:tcPr>
            <w:tcW w:type="dxa" w:w="312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Integración</w:t>
            </w:r>
          </w:p>
        </w:tc>
        <w:tc>
          <w:tcPr>
            <w:tcW w:type="dxa" w:w="312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Rutas Flask ↔ SQLAlchemy ↔ base de datos</w:t>
            </w:r>
          </w:p>
        </w:tc>
      </w:tr>
      <w:tr>
        <w:tc>
          <w:tcPr>
            <w:tcW w:type="dxa" w:w="312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Codificación</w:t>
            </w:r>
          </w:p>
        </w:tc>
        <w:tc>
          <w:tcPr>
            <w:tcW w:type="dxa" w:w="312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Unitaria</w:t>
            </w:r>
          </w:p>
        </w:tc>
        <w:tc>
          <w:tcPr>
            <w:tcW w:type="dxa" w:w="312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Funciones del motor de pre-triaje y reglas</w:t>
            </w:r>
          </w:p>
        </w:tc>
      </w:tr>
    </w:tbl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Sobre la integración seguimos el consejo de hacerla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incremental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 no de golpe: primero estabilizamos la autenticación y luego el agendamiento, integrando un módulo a la vez. La SWEBOK presenta esta integración progresiva como la opción preferible para software no trivial (Bourque &amp; Fairley, 2014), y a nosotros nos ayudó a localizar más rápido el origen de cada fallo.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color w:val="2E5496"/>
          <w:sz w:val="26"/>
          <w:szCs w:val="26"/>
        </w:rPr>
        <w:t xml:space="preserve">8.2 Articulación con Scrum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rPr>
          <w:tblHeader/>
        </w:trPr>
        <w:tc>
          <w:tcPr>
            <w:tcW w:type="dxa" w:w="15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Sprint</w:t>
            </w:r>
          </w:p>
        </w:tc>
        <w:tc>
          <w:tcPr>
            <w:tcW w:type="dxa" w:w="78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Foco y actividad de prueba</w:t>
            </w:r>
          </w:p>
        </w:tc>
      </w:tr>
      <w:tr>
        <w:tc>
          <w:tcPr>
            <w:tcW w:type="dxa" w:w="15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Sprint 1</w:t>
            </w:r>
          </w:p>
        </w:tc>
        <w:tc>
          <w:tcPr>
            <w:tcW w:type="dxa" w:w="78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Modelos y autenticación: pruebas unitarias de modelos y de registro/login.</w:t>
            </w:r>
          </w:p>
        </w:tc>
      </w:tr>
      <w:tr>
        <w:tc>
          <w:tcPr>
            <w:tcW w:type="dxa" w:w="15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Sprint 2</w:t>
            </w:r>
          </w:p>
        </w:tc>
        <w:tc>
          <w:tcPr>
            <w:tcW w:type="dxa" w:w="78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Agendamiento, API de horarios y calendario: pruebas de integración del flujo de reserva.</w:t>
            </w:r>
          </w:p>
        </w:tc>
      </w:tr>
      <w:tr>
        <w:tc>
          <w:tcPr>
            <w:tcW w:type="dxa" w:w="15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Sprint 3</w:t>
            </w:r>
          </w:p>
        </w:tc>
        <w:tc>
          <w:tcPr>
            <w:tcW w:type="dxa" w:w="78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Pre-triaje y notificaciones: pruebas unitarias del motor de reglas.</w:t>
            </w:r>
          </w:p>
        </w:tc>
      </w:tr>
      <w:tr>
        <w:tc>
          <w:tcPr>
            <w:tcW w:type="dxa" w:w="15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Sprint 4</w:t>
            </w:r>
          </w:p>
        </w:tc>
        <w:tc>
          <w:tcPr>
            <w:tcW w:type="dxa" w:w="78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Panel administrativo y control de acceso: pruebas de sistema.</w:t>
            </w:r>
          </w:p>
        </w:tc>
      </w:tr>
      <w:tr>
        <w:tc>
          <w:tcPr>
            <w:tcW w:type="dxa" w:w="15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Sprint 5</w:t>
            </w:r>
          </w:p>
        </w:tc>
        <w:tc>
          <w:tcPr>
            <w:tcW w:type="dxa" w:w="78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Despliegue, evidencias y plan de pruebas: pruebas de aceptación y regresión.</w:t>
            </w:r>
          </w:p>
        </w:tc>
      </w:tr>
    </w:tbl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color w:val="1F3864"/>
          <w:sz w:val="30"/>
          <w:szCs w:val="30"/>
        </w:rPr>
        <w:t xml:space="preserve">9. Tipos de Prueba a Aplicar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niveles que adoptamos son los clásicos del Modelo V, descritos en la SWEBOK (Bourque &amp; Fairley, 2014), a los que añadimos pruebas de regresión y no funcionales. Para cada uno indicamos cómo se concreta en AgendApp con clases reales de la suite de pytest.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color w:val="2E5496"/>
          <w:sz w:val="26"/>
          <w:szCs w:val="26"/>
        </w:rPr>
        <w:t xml:space="preserve">9.1 Pruebas unitarias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Verifican piezas de código en aislamiento, con acceso al fuente. En nuestro caso, la clase </w:t>
      </w:r>
      <w:r>
        <w:rPr>
          <w:rFonts w:ascii="Consolas" w:cs="Consolas" w:eastAsia="Consolas" w:hAnsi="Consolas"/>
          <w:sz w:val="21"/>
          <w:szCs w:val="21"/>
        </w:rPr>
        <w:t xml:space="preserve">TestMotorIA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prueba la función de pre-triaje sin depender de la base de datos: comprueba que un síntoma urgente se clasifique como tal, que una consulta de rutina se marque como rutina y que un texto vacío se maneje sin error.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color w:val="2E5496"/>
          <w:sz w:val="26"/>
          <w:szCs w:val="26"/>
        </w:rPr>
        <w:t xml:space="preserve">9.2 Pruebas de integración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Comprueban la interacción entre componentes. </w:t>
      </w:r>
      <w:r>
        <w:rPr>
          <w:rFonts w:ascii="Consolas" w:cs="Consolas" w:eastAsia="Consolas" w:hAnsi="Consolas"/>
          <w:sz w:val="21"/>
          <w:szCs w:val="21"/>
        </w:rPr>
        <w:t xml:space="preserve">TestAgendamientoCitas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 </w:t>
      </w:r>
      <w:r>
        <w:rPr>
          <w:rFonts w:ascii="Consolas" w:cs="Consolas" w:eastAsia="Consolas" w:hAnsi="Consolas"/>
          <w:sz w:val="21"/>
          <w:szCs w:val="21"/>
        </w:rPr>
        <w:t xml:space="preserve">TestCancelacionReprogramacion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recorren el camino ruta de Flask → ORM → base de datos; por ejemplo, crean una cita, invocan la cancelación y verifican que el estado quedó actualizado en la base.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color w:val="2E5496"/>
          <w:sz w:val="26"/>
          <w:szCs w:val="26"/>
        </w:rPr>
        <w:t xml:space="preserve">9.3 Pruebas de sistema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Evalúan el sistema completo y los requisitos no funcionales en un entorno controlado. La suite corre sobre una base en memoria y la clase </w:t>
      </w:r>
      <w:r>
        <w:rPr>
          <w:rFonts w:ascii="Consolas" w:cs="Consolas" w:eastAsia="Consolas" w:hAnsi="Consolas"/>
          <w:sz w:val="21"/>
          <w:szCs w:val="21"/>
        </w:rPr>
        <w:t xml:space="preserve">TestRendimiento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atiende el RNF-03 midiendo que las páginas respondan dentro del umbral, además de verificar el manejo de errores (404).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color w:val="2E5496"/>
          <w:sz w:val="26"/>
          <w:szCs w:val="26"/>
        </w:rPr>
        <w:t xml:space="preserve">9.4 Pruebas de aceptación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Validan, desde la óptica del usuario, que el sistema sirve. Las planteamos como escenarios de extremo a extremo sobre el sistema desplegado —un paciente que inicia sesión, hace su pre-triaje y agenda— y las apoyamos con las cuentas de demostración para que también el docente pueda recorrerlas.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color w:val="2E5496"/>
          <w:sz w:val="26"/>
          <w:szCs w:val="26"/>
        </w:rPr>
        <w:t xml:space="preserve">9.5 Pruebas no funcionales y de regresión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Cubren rendimiento, seguridad (cifrado de contraseñas y control de acceso) y compatibilidad en distintos navegadores. La regresión consiste, sencillamente, en volver a correr toda la suite tras cada cambio para asegurarnos de no haber roto algo que antes funcionaba.</w:t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color w:val="1F3864"/>
          <w:sz w:val="30"/>
          <w:szCs w:val="30"/>
        </w:rPr>
        <w:t xml:space="preserve">10. Criterios de Aceptación por Grupo de Pruebas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Aquí hacemos una distinción que nos pareció importante y que la SWEBOK subraya: el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objetivo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 una prueba (ganar confianza en un requerimiento) no es lo mismo que la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medida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que usamos para acercarnos a él (un porcentaje de cobertura). Por eso nuestros criterios mezclan ambos planos. El criterio global de aceptación del plan es que todos los casos de prioridad crítica y alta pasen y que no queden defectos críticos abiertos.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Grupo de pruebas</w:t>
            </w:r>
          </w:p>
        </w:tc>
        <w:tc>
          <w:tcPr>
            <w:tcW w:type="dxa" w:w="66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Criterio de aceptación (entrada → salida)</w:t>
            </w:r>
          </w:p>
        </w:tc>
      </w:tr>
      <w:tr>
        <w:tc>
          <w:tcPr>
            <w:tcW w:type="dxa" w:w="2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Autenticación y roles (RF-01)</w:t>
            </w:r>
          </w:p>
        </w:tc>
        <w:tc>
          <w:tcPr>
            <w:tcW w:type="dxa" w:w="66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Entrada: formularios y rutas implementados. Salida: el usuario se registra, inicia sesión, es redirigido a su panel y no accede a vistas de otros roles.</w:t>
            </w:r>
          </w:p>
        </w:tc>
      </w:tr>
      <w:tr>
        <w:tc>
          <w:tcPr>
            <w:tcW w:type="dxa" w:w="2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Agendamiento (RF-02)</w:t>
            </w:r>
          </w:p>
        </w:tc>
        <w:tc>
          <w:tcPr>
            <w:tcW w:type="dxa" w:w="66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Salida: la cita se crea sobre un horario libre; se rechazan fechas pasadas y horarios ocupados.</w:t>
            </w:r>
          </w:p>
        </w:tc>
      </w:tr>
      <w:tr>
        <w:tc>
          <w:tcPr>
            <w:tcW w:type="dxa" w:w="2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Cancelación (RF-03)</w:t>
            </w:r>
          </w:p>
        </w:tc>
        <w:tc>
          <w:tcPr>
            <w:tcW w:type="dxa" w:w="66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Salida: la cancelación procede solo con ≥ 24 h y únicamente sobre citas propias.</w:t>
            </w:r>
          </w:p>
        </w:tc>
      </w:tr>
      <w:tr>
        <w:tc>
          <w:tcPr>
            <w:tcW w:type="dxa" w:w="2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Pre-triaje (motor IA)</w:t>
            </w:r>
          </w:p>
        </w:tc>
        <w:tc>
          <w:tcPr>
            <w:tcW w:type="dxa" w:w="66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Salida: el nivel de urgencia y la especialidad sugerida coinciden con lo esperado; respuesta en JSON válida.</w:t>
            </w:r>
          </w:p>
        </w:tc>
      </w:tr>
      <w:tr>
        <w:tc>
          <w:tcPr>
            <w:tcW w:type="dxa" w:w="2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Panel y reportes (RF-05)</w:t>
            </w:r>
          </w:p>
        </w:tc>
        <w:tc>
          <w:tcPr>
            <w:tcW w:type="dxa" w:w="66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Salida: el administrador accede, ve las estadísticas y gestiona usuarios.</w:t>
            </w:r>
          </w:p>
        </w:tc>
      </w:tr>
      <w:tr>
        <w:tc>
          <w:tcPr>
            <w:tcW w:type="dxa" w:w="2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No funcionales (RNF)</w:t>
            </w:r>
          </w:p>
        </w:tc>
        <w:tc>
          <w:tcPr>
            <w:tcW w:type="dxa" w:w="66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Salida: tiempos por debajo del umbral, contraseñas cifradas y acceso respetando los roles.</w:t>
            </w:r>
          </w:p>
        </w:tc>
      </w:tr>
    </w:tbl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color w:val="1F3864"/>
          <w:sz w:val="30"/>
          <w:szCs w:val="30"/>
        </w:rPr>
        <w:t xml:space="preserve">11. Diseño de Casos de Prueba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Para diseñar los casos no inventamos entradas al azar: aplicamos técnicas reconocidas de diseño de pruebas. La SWEBOK las agrupa en técnicas basadas en la especificación (caja negra), en el código (caja blanca) y en la experiencia (Bourque &amp; Fairley, 2014); Singh (2011) las desarrolla con ejemplos. Explicamos cuáles usamos y dónde.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color w:val="2E5496"/>
          <w:sz w:val="26"/>
          <w:szCs w:val="26"/>
        </w:rPr>
        <w:t xml:space="preserve">11.1 Técnicas de caja negra (basadas en la especificación)</w:t>
      </w:r>
    </w:p>
    <w:p>
      <w:pPr>
        <w:pStyle w:val="ListParagraph"/>
        <w:numPr>
          <w:ilvl w:val="0"/>
          <w:numId w:val="2"/>
        </w:numPr>
        <w:spacing w:after="70" w:line="3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Partición de equivalencia.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Agrupamos las entradas en clases que el sistema debería tratar igual. En el login distinguimos las clases “credenciales válidas”, “contraseña incorrecta” y “correo inexistente”, cada una con su caso.</w:t>
      </w:r>
    </w:p>
    <w:p>
      <w:pPr>
        <w:pStyle w:val="ListParagraph"/>
        <w:numPr>
          <w:ilvl w:val="0"/>
          <w:numId w:val="2"/>
        </w:numPr>
        <w:spacing w:after="70" w:line="3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Análisis de valores límite.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Probamos las fronteras, que es donde más fallan los programas. El caso de contraseña corta ataca el límite de longitud mínima, y el de cancelación prueba la frontera exacta de las 24 horas.</w:t>
      </w:r>
    </w:p>
    <w:p>
      <w:pPr>
        <w:pStyle w:val="ListParagraph"/>
        <w:numPr>
          <w:ilvl w:val="0"/>
          <w:numId w:val="2"/>
        </w:numPr>
        <w:spacing w:after="70" w:line="3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de decisión.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El motor de pre-triaje es, en esencia, una tabla que cruza palabras clave de síntomas con niveles (urgente, pronto, rutina); diseñamos un caso por cada salida posible.</w:t>
      </w:r>
    </w:p>
    <w:p>
      <w:pPr>
        <w:pStyle w:val="ListParagraph"/>
        <w:numPr>
          <w:ilvl w:val="0"/>
          <w:numId w:val="2"/>
        </w:numPr>
        <w:spacing w:after="70" w:line="3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Transición de estados.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Una cita recorre los estados pendiente → confirmada → cancelada/completada. Diseñamos casos que ejercitan esas transiciones, como la confirmación por parte del médico.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color w:val="2E5496"/>
          <w:sz w:val="26"/>
          <w:szCs w:val="26"/>
        </w:rPr>
        <w:t xml:space="preserve">11.2 Técnicas de caja blanca (basadas en el código)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Aquí miramos la estructura interna. Nos interesó sobre todo la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cobertura de decisión (ramas)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en los decoradores de autorización (</w:t>
      </w:r>
      <w:r>
        <w:rPr>
          <w:rFonts w:ascii="Consolas" w:cs="Consolas" w:eastAsia="Consolas" w:hAnsi="Consolas"/>
          <w:sz w:val="21"/>
          <w:szCs w:val="21"/>
        </w:rPr>
        <w:t xml:space="preserve">@login_required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@patient_required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@doctor_required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): cada uno tiene una rama verdadera y una falsa, y diseñamos casos que recorren ambas —por ejemplo, un acceso sin sesión y un paciente intentando entrar al panel del médico—.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color w:val="2E5496"/>
          <w:sz w:val="26"/>
          <w:szCs w:val="26"/>
        </w:rPr>
        <w:t xml:space="preserve">11.3 Catálogo de casos · Autenticación y control de acceso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700"/>
        <w:gridCol w:w="3560"/>
      </w:tblGrid>
      <w:tr>
        <w:trPr>
          <w:tblHeader/>
        </w:trPr>
        <w:tc>
          <w:tcPr>
            <w:tcW w:type="dxa" w:w="11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ID</w:t>
            </w:r>
          </w:p>
        </w:tc>
        <w:tc>
          <w:tcPr>
            <w:tcW w:type="dxa" w:w="4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Descripción</w:t>
            </w:r>
          </w:p>
        </w:tc>
        <w:tc>
          <w:tcPr>
            <w:tcW w:type="dxa" w:w="35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Resultado esperado</w:t>
            </w:r>
          </w:p>
        </w:tc>
      </w:tr>
      <w:tr>
        <w:tc>
          <w:tcPr>
            <w:tcW w:type="dxa" w:w="11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PA-01</w:t>
            </w:r>
          </w:p>
        </w:tc>
        <w:tc>
          <w:tcPr>
            <w:tcW w:type="dxa" w:w="4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Registro válido con rol paciente</w:t>
            </w:r>
          </w:p>
        </w:tc>
        <w:tc>
          <w:tcPr>
            <w:tcW w:type="dxa" w:w="35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Cuenta creada y mensaje de éxito</w:t>
            </w:r>
          </w:p>
        </w:tc>
      </w:tr>
      <w:tr>
        <w:tc>
          <w:tcPr>
            <w:tcW w:type="dxa" w:w="11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PA-02</w:t>
            </w:r>
          </w:p>
        </w:tc>
        <w:tc>
          <w:tcPr>
            <w:tcW w:type="dxa" w:w="4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Registro válido con rol médico</w:t>
            </w:r>
          </w:p>
        </w:tc>
        <w:tc>
          <w:tcPr>
            <w:tcW w:type="dxa" w:w="35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Cuenta creada y mensaje de éxito</w:t>
            </w:r>
          </w:p>
        </w:tc>
      </w:tr>
      <w:tr>
        <w:tc>
          <w:tcPr>
            <w:tcW w:type="dxa" w:w="11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PA-03</w:t>
            </w:r>
          </w:p>
        </w:tc>
        <w:tc>
          <w:tcPr>
            <w:tcW w:type="dxa" w:w="4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Registro con correo ya existente</w:t>
            </w:r>
          </w:p>
        </w:tc>
        <w:tc>
          <w:tcPr>
            <w:tcW w:type="dxa" w:w="35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Se rechaza por correo duplicado</w:t>
            </w:r>
          </w:p>
        </w:tc>
      </w:tr>
      <w:tr>
        <w:tc>
          <w:tcPr>
            <w:tcW w:type="dxa" w:w="11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PA-04</w:t>
            </w:r>
          </w:p>
        </w:tc>
        <w:tc>
          <w:tcPr>
            <w:tcW w:type="dxa" w:w="4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Contraseñas que no coinciden</w:t>
            </w:r>
          </w:p>
        </w:tc>
        <w:tc>
          <w:tcPr>
            <w:tcW w:type="dxa" w:w="35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Mensaje de error de validación</w:t>
            </w:r>
          </w:p>
        </w:tc>
      </w:tr>
      <w:tr>
        <w:tc>
          <w:tcPr>
            <w:tcW w:type="dxa" w:w="11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PA-05</w:t>
            </w:r>
          </w:p>
        </w:tc>
        <w:tc>
          <w:tcPr>
            <w:tcW w:type="dxa" w:w="4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Contraseña demasiado corta (valor límite)</w:t>
            </w:r>
          </w:p>
        </w:tc>
        <w:tc>
          <w:tcPr>
            <w:tcW w:type="dxa" w:w="35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Mensaje de error de longitud</w:t>
            </w:r>
          </w:p>
        </w:tc>
      </w:tr>
      <w:tr>
        <w:tc>
          <w:tcPr>
            <w:tcW w:type="dxa" w:w="11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PA-06</w:t>
            </w:r>
          </w:p>
        </w:tc>
        <w:tc>
          <w:tcPr>
            <w:tcW w:type="dxa" w:w="4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Formulario con campos vacíos</w:t>
            </w:r>
          </w:p>
        </w:tc>
        <w:tc>
          <w:tcPr>
            <w:tcW w:type="dxa" w:w="35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El registro no se completa</w:t>
            </w:r>
          </w:p>
        </w:tc>
      </w:tr>
      <w:tr>
        <w:tc>
          <w:tcPr>
            <w:tcW w:type="dxa" w:w="11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PA-07</w:t>
            </w:r>
          </w:p>
        </w:tc>
        <w:tc>
          <w:tcPr>
            <w:tcW w:type="dxa" w:w="4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Login válido de paciente</w:t>
            </w:r>
          </w:p>
        </w:tc>
        <w:tc>
          <w:tcPr>
            <w:tcW w:type="dxa" w:w="35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Redirige al panel del paciente</w:t>
            </w:r>
          </w:p>
        </w:tc>
      </w:tr>
      <w:tr>
        <w:tc>
          <w:tcPr>
            <w:tcW w:type="dxa" w:w="11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PA-08</w:t>
            </w:r>
          </w:p>
        </w:tc>
        <w:tc>
          <w:tcPr>
            <w:tcW w:type="dxa" w:w="4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Login válido de médico</w:t>
            </w:r>
          </w:p>
        </w:tc>
        <w:tc>
          <w:tcPr>
            <w:tcW w:type="dxa" w:w="35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Redirige al panel del médico</w:t>
            </w:r>
          </w:p>
        </w:tc>
      </w:tr>
      <w:tr>
        <w:tc>
          <w:tcPr>
            <w:tcW w:type="dxa" w:w="11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PA-09</w:t>
            </w:r>
          </w:p>
        </w:tc>
        <w:tc>
          <w:tcPr>
            <w:tcW w:type="dxa" w:w="4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Contraseña incorrecta (partición)</w:t>
            </w:r>
          </w:p>
        </w:tc>
        <w:tc>
          <w:tcPr>
            <w:tcW w:type="dxa" w:w="35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Mensaje 'Credenciales incorrectas'</w:t>
            </w:r>
          </w:p>
        </w:tc>
      </w:tr>
      <w:tr>
        <w:tc>
          <w:tcPr>
            <w:tcW w:type="dxa" w:w="11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PA-10</w:t>
            </w:r>
          </w:p>
        </w:tc>
        <w:tc>
          <w:tcPr>
            <w:tcW w:type="dxa" w:w="4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Correo no registrado (partición)</w:t>
            </w:r>
          </w:p>
        </w:tc>
        <w:tc>
          <w:tcPr>
            <w:tcW w:type="dxa" w:w="35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Mensaje 'Credenciales incorrectas'</w:t>
            </w:r>
          </w:p>
        </w:tc>
      </w:tr>
      <w:tr>
        <w:tc>
          <w:tcPr>
            <w:tcW w:type="dxa" w:w="11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PA-11</w:t>
            </w:r>
          </w:p>
        </w:tc>
        <w:tc>
          <w:tcPr>
            <w:tcW w:type="dxa" w:w="4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Cierre de sesión</w:t>
            </w:r>
          </w:p>
        </w:tc>
        <w:tc>
          <w:tcPr>
            <w:tcW w:type="dxa" w:w="35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Sesión destruida y redirección</w:t>
            </w:r>
          </w:p>
        </w:tc>
      </w:tr>
      <w:tr>
        <w:tc>
          <w:tcPr>
            <w:tcW w:type="dxa" w:w="11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PA-12</w:t>
            </w:r>
          </w:p>
        </w:tc>
        <w:tc>
          <w:tcPr>
            <w:tcW w:type="dxa" w:w="4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Ruta protegida sin sesión (rama)</w:t>
            </w:r>
          </w:p>
        </w:tc>
        <w:tc>
          <w:tcPr>
            <w:tcW w:type="dxa" w:w="35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Redirige al inicio de sesión</w:t>
            </w:r>
          </w:p>
        </w:tc>
      </w:tr>
      <w:tr>
        <w:tc>
          <w:tcPr>
            <w:tcW w:type="dxa" w:w="11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PA-13</w:t>
            </w:r>
          </w:p>
        </w:tc>
        <w:tc>
          <w:tcPr>
            <w:tcW w:type="dxa" w:w="4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Paciente intenta panel de médico (rama)</w:t>
            </w:r>
          </w:p>
        </w:tc>
        <w:tc>
          <w:tcPr>
            <w:tcW w:type="dxa" w:w="35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Acceso denegado (403/redirección)</w:t>
            </w:r>
          </w:p>
        </w:tc>
      </w:tr>
      <w:tr>
        <w:tc>
          <w:tcPr>
            <w:tcW w:type="dxa" w:w="11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PA-14</w:t>
            </w:r>
          </w:p>
        </w:tc>
        <w:tc>
          <w:tcPr>
            <w:tcW w:type="dxa" w:w="4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Médico intenta panel de paciente (rama)</w:t>
            </w:r>
          </w:p>
        </w:tc>
        <w:tc>
          <w:tcPr>
            <w:tcW w:type="dxa" w:w="35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Acceso denegado (403/redirección)</w:t>
            </w:r>
          </w:p>
        </w:tc>
      </w:tr>
      <w:tr>
        <w:tc>
          <w:tcPr>
            <w:tcW w:type="dxa" w:w="11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PA-15</w:t>
            </w:r>
          </w:p>
        </w:tc>
        <w:tc>
          <w:tcPr>
            <w:tcW w:type="dxa" w:w="4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Administrador accede a su panel</w:t>
            </w:r>
          </w:p>
        </w:tc>
        <w:tc>
          <w:tcPr>
            <w:tcW w:type="dxa" w:w="35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Acceso permitido (200)</w:t>
            </w:r>
          </w:p>
        </w:tc>
      </w:tr>
    </w:tbl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color w:val="2E5496"/>
          <w:sz w:val="26"/>
          <w:szCs w:val="26"/>
        </w:rPr>
        <w:t xml:space="preserve">11.4 Catálogo de casos · Citas, API y motor de 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700"/>
        <w:gridCol w:w="3560"/>
      </w:tblGrid>
      <w:tr>
        <w:trPr>
          <w:tblHeader/>
        </w:trPr>
        <w:tc>
          <w:tcPr>
            <w:tcW w:type="dxa" w:w="11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ID</w:t>
            </w:r>
          </w:p>
        </w:tc>
        <w:tc>
          <w:tcPr>
            <w:tcW w:type="dxa" w:w="4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Descripción</w:t>
            </w:r>
          </w:p>
        </w:tc>
        <w:tc>
          <w:tcPr>
            <w:tcW w:type="dxa" w:w="35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Resultado esperado</w:t>
            </w:r>
          </w:p>
        </w:tc>
      </w:tr>
      <w:tr>
        <w:tc>
          <w:tcPr>
            <w:tcW w:type="dxa" w:w="11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CA-01</w:t>
            </w:r>
          </w:p>
        </w:tc>
        <w:tc>
          <w:tcPr>
            <w:tcW w:type="dxa" w:w="4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Ver página de agendamiento</w:t>
            </w:r>
          </w:p>
        </w:tc>
        <w:tc>
          <w:tcPr>
            <w:tcW w:type="dxa" w:w="35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Formulario visible (200)</w:t>
            </w:r>
          </w:p>
        </w:tc>
      </w:tr>
      <w:tr>
        <w:tc>
          <w:tcPr>
            <w:tcW w:type="dxa" w:w="11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CA-02</w:t>
            </w:r>
          </w:p>
        </w:tc>
        <w:tc>
          <w:tcPr>
            <w:tcW w:type="dxa" w:w="4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Horarios de médico válido</w:t>
            </w:r>
          </w:p>
        </w:tc>
        <w:tc>
          <w:tcPr>
            <w:tcW w:type="dxa" w:w="35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Lista de horarios en JSON</w:t>
            </w:r>
          </w:p>
        </w:tc>
      </w:tr>
      <w:tr>
        <w:tc>
          <w:tcPr>
            <w:tcW w:type="dxa" w:w="11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CA-03</w:t>
            </w:r>
          </w:p>
        </w:tc>
        <w:tc>
          <w:tcPr>
            <w:tcW w:type="dxa" w:w="4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Horarios con fecha inválida</w:t>
            </w:r>
          </w:p>
        </w:tc>
        <w:tc>
          <w:tcPr>
            <w:tcW w:type="dxa" w:w="35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Lista vacía sin error</w:t>
            </w:r>
          </w:p>
        </w:tc>
      </w:tr>
      <w:tr>
        <w:tc>
          <w:tcPr>
            <w:tcW w:type="dxa" w:w="11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CA-04</w:t>
            </w:r>
          </w:p>
        </w:tc>
        <w:tc>
          <w:tcPr>
            <w:tcW w:type="dxa" w:w="4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Horarios de médico inexistente</w:t>
            </w:r>
          </w:p>
        </w:tc>
        <w:tc>
          <w:tcPr>
            <w:tcW w:type="dxa" w:w="35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Respuesta vacía o 404</w:t>
            </w:r>
          </w:p>
        </w:tc>
      </w:tr>
      <w:tr>
        <w:tc>
          <w:tcPr>
            <w:tcW w:type="dxa" w:w="11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CA-05</w:t>
            </w:r>
          </w:p>
        </w:tc>
        <w:tc>
          <w:tcPr>
            <w:tcW w:type="dxa" w:w="4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Calendario en formato JSON</w:t>
            </w:r>
          </w:p>
        </w:tc>
        <w:tc>
          <w:tcPr>
            <w:tcW w:type="dxa" w:w="35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Lista de eventos</w:t>
            </w:r>
          </w:p>
        </w:tc>
      </w:tr>
      <w:tr>
        <w:tc>
          <w:tcPr>
            <w:tcW w:type="dxa" w:w="11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CA-06</w:t>
            </w:r>
          </w:p>
        </w:tc>
        <w:tc>
          <w:tcPr>
            <w:tcW w:type="dxa" w:w="4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Agendar en fecha pasada (valor límite)</w:t>
            </w:r>
          </w:p>
        </w:tc>
        <w:tc>
          <w:tcPr>
            <w:tcW w:type="dxa" w:w="35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Se rechaza; no se crea</w:t>
            </w:r>
          </w:p>
        </w:tc>
      </w:tr>
      <w:tr>
        <w:tc>
          <w:tcPr>
            <w:tcW w:type="dxa" w:w="11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CA-07</w:t>
            </w:r>
          </w:p>
        </w:tc>
        <w:tc>
          <w:tcPr>
            <w:tcW w:type="dxa" w:w="4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Cancelar con más de 24 h (valor límite)</w:t>
            </w:r>
          </w:p>
        </w:tc>
        <w:tc>
          <w:tcPr>
            <w:tcW w:type="dxa" w:w="35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Cita cancelada</w:t>
            </w:r>
          </w:p>
        </w:tc>
      </w:tr>
      <w:tr>
        <w:tc>
          <w:tcPr>
            <w:tcW w:type="dxa" w:w="11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CA-08</w:t>
            </w:r>
          </w:p>
        </w:tc>
        <w:tc>
          <w:tcPr>
            <w:tcW w:type="dxa" w:w="4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Cancelar cita de otro paciente</w:t>
            </w:r>
          </w:p>
        </w:tc>
        <w:tc>
          <w:tcPr>
            <w:tcW w:type="dxa" w:w="35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Acceso denegado (403)</w:t>
            </w:r>
          </w:p>
        </w:tc>
      </w:tr>
      <w:tr>
        <w:tc>
          <w:tcPr>
            <w:tcW w:type="dxa" w:w="11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CA-09</w:t>
            </w:r>
          </w:p>
        </w:tc>
        <w:tc>
          <w:tcPr>
            <w:tcW w:type="dxa" w:w="4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Médico confirma cita (transición)</w:t>
            </w:r>
          </w:p>
        </w:tc>
        <w:tc>
          <w:tcPr>
            <w:tcW w:type="dxa" w:w="35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Estado pasa a 'confirmada'</w:t>
            </w:r>
          </w:p>
        </w:tc>
      </w:tr>
      <w:tr>
        <w:tc>
          <w:tcPr>
            <w:tcW w:type="dxa" w:w="11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CA-10</w:t>
            </w:r>
          </w:p>
        </w:tc>
        <w:tc>
          <w:tcPr>
            <w:tcW w:type="dxa" w:w="4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Pre-triaje urgente (tabla de decisión)</w:t>
            </w:r>
          </w:p>
        </w:tc>
        <w:tc>
          <w:tcPr>
            <w:tcW w:type="dxa" w:w="35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Nivel 'urgente', alerta roja</w:t>
            </w:r>
          </w:p>
        </w:tc>
      </w:tr>
      <w:tr>
        <w:tc>
          <w:tcPr>
            <w:tcW w:type="dxa" w:w="11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CA-11</w:t>
            </w:r>
          </w:p>
        </w:tc>
        <w:tc>
          <w:tcPr>
            <w:tcW w:type="dxa" w:w="4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Pre-triaje de rutina (tabla de decisión)</w:t>
            </w:r>
          </w:p>
        </w:tc>
        <w:tc>
          <w:tcPr>
            <w:tcW w:type="dxa" w:w="35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Nivel 'rutina'</w:t>
            </w:r>
          </w:p>
        </w:tc>
      </w:tr>
      <w:tr>
        <w:tc>
          <w:tcPr>
            <w:tcW w:type="dxa" w:w="11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CA-12</w:t>
            </w:r>
          </w:p>
        </w:tc>
        <w:tc>
          <w:tcPr>
            <w:tcW w:type="dxa" w:w="4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Pre-triaje con texto vacío</w:t>
            </w:r>
          </w:p>
        </w:tc>
        <w:tc>
          <w:tcPr>
            <w:tcW w:type="dxa" w:w="35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Nivel 'normal'</w:t>
            </w:r>
          </w:p>
        </w:tc>
      </w:tr>
      <w:tr>
        <w:tc>
          <w:tcPr>
            <w:tcW w:type="dxa" w:w="11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CA-13</w:t>
            </w:r>
          </w:p>
        </w:tc>
        <w:tc>
          <w:tcPr>
            <w:tcW w:type="dxa" w:w="4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Listar médicos activos</w:t>
            </w:r>
          </w:p>
        </w:tc>
        <w:tc>
          <w:tcPr>
            <w:tcW w:type="dxa" w:w="35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Lista en JSON</w:t>
            </w:r>
          </w:p>
        </w:tc>
      </w:tr>
      <w:tr>
        <w:tc>
          <w:tcPr>
            <w:tcW w:type="dxa" w:w="11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CA-14</w:t>
            </w:r>
          </w:p>
        </w:tc>
        <w:tc>
          <w:tcPr>
            <w:tcW w:type="dxa" w:w="4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Carga de la página de inicio</w:t>
            </w:r>
          </w:p>
        </w:tc>
        <w:tc>
          <w:tcPr>
            <w:tcW w:type="dxa" w:w="35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Responde (200)</w:t>
            </w:r>
          </w:p>
        </w:tc>
      </w:tr>
      <w:tr>
        <w:tc>
          <w:tcPr>
            <w:tcW w:type="dxa" w:w="11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CA-15</w:t>
            </w:r>
          </w:p>
        </w:tc>
        <w:tc>
          <w:tcPr>
            <w:tcW w:type="dxa" w:w="4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Carga de la página de login</w:t>
            </w:r>
          </w:p>
        </w:tc>
        <w:tc>
          <w:tcPr>
            <w:tcW w:type="dxa" w:w="35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Responde (200)</w:t>
            </w:r>
          </w:p>
        </w:tc>
      </w:tr>
      <w:tr>
        <w:tc>
          <w:tcPr>
            <w:tcW w:type="dxa" w:w="11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CA-16</w:t>
            </w:r>
          </w:p>
        </w:tc>
        <w:tc>
          <w:tcPr>
            <w:tcW w:type="dxa" w:w="47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Ruta inexistente</w:t>
            </w:r>
          </w:p>
        </w:tc>
        <w:tc>
          <w:tcPr>
            <w:tcW w:type="dxa" w:w="35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Error 404 controlado</w:t>
            </w:r>
          </w:p>
        </w:tc>
      </w:tr>
    </w:tbl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color w:val="2E5496"/>
          <w:sz w:val="26"/>
          <w:szCs w:val="26"/>
        </w:rPr>
        <w:t xml:space="preserve">11.5 Ficha de caso de prueba (muestra)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tblHeader/>
        </w:trPr>
        <w:tc>
          <w:tcPr>
            <w:tcW w:type="dxa" w:w="9360"/>
            <w:gridSpan w:val="2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CP-07 · Cancelación de cita con la regla de 24 horas (técnica: análisis de valores límite)</w:t>
            </w:r>
          </w:p>
        </w:tc>
      </w:tr>
      <w:tr>
        <w:tc>
          <w:tcPr>
            <w:tcW w:type="dxa" w:w="23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1"/>
                <w:szCs w:val="21"/>
              </w:rPr>
              <w:t xml:space="preserve">Requisito asociado</w:t>
            </w:r>
          </w:p>
        </w:tc>
        <w:tc>
          <w:tcPr>
            <w:tcW w:type="dxa" w:w="70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RF-03 · Cancelación / reprogramación</w:t>
            </w:r>
          </w:p>
        </w:tc>
      </w:tr>
      <w:tr>
        <w:tc>
          <w:tcPr>
            <w:tcW w:type="dxa" w:w="23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1"/>
                <w:szCs w:val="21"/>
              </w:rPr>
              <w:t xml:space="preserve">Precondición</w:t>
            </w:r>
          </w:p>
        </w:tc>
        <w:tc>
          <w:tcPr>
            <w:tcW w:type="dxa" w:w="70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Paciente autenticado con una cita activa a más de 24 horas.</w:t>
            </w:r>
          </w:p>
        </w:tc>
      </w:tr>
      <w:tr>
        <w:tc>
          <w:tcPr>
            <w:tcW w:type="dxa" w:w="23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1"/>
                <w:szCs w:val="21"/>
              </w:rPr>
              <w:t xml:space="preserve">Pasos</w:t>
            </w:r>
          </w:p>
        </w:tc>
        <w:tc>
          <w:tcPr>
            <w:tcW w:type="dxa" w:w="70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1) Ingresar como paciente. 2) Abrir 'Mis citas'. 3) Solicitar la cancelación de una cita lejana. 4) Confirmar.</w:t>
            </w:r>
          </w:p>
        </w:tc>
      </w:tr>
      <w:tr>
        <w:tc>
          <w:tcPr>
            <w:tcW w:type="dxa" w:w="23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1"/>
                <w:szCs w:val="21"/>
              </w:rPr>
              <w:t xml:space="preserve">Datos de entrada</w:t>
            </w:r>
          </w:p>
        </w:tc>
        <w:tc>
          <w:tcPr>
            <w:tcW w:type="dxa" w:w="70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Cita con fecha/hora a &gt; 24 h del momento actual (lado válido de la frontera).</w:t>
            </w:r>
          </w:p>
        </w:tc>
      </w:tr>
      <w:tr>
        <w:tc>
          <w:tcPr>
            <w:tcW w:type="dxa" w:w="23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1"/>
                <w:szCs w:val="21"/>
              </w:rPr>
              <w:t xml:space="preserve">Resultado esperado</w:t>
            </w:r>
          </w:p>
        </w:tc>
        <w:tc>
          <w:tcPr>
            <w:tcW w:type="dxa" w:w="70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La cancelación se realiza y el estado de la cita cambia a 'cancelada'.</w:t>
            </w:r>
          </w:p>
        </w:tc>
      </w:tr>
      <w:tr>
        <w:tc>
          <w:tcPr>
            <w:tcW w:type="dxa" w:w="23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1"/>
                <w:szCs w:val="21"/>
              </w:rPr>
              <w:t xml:space="preserve">Prueba automatizada</w:t>
            </w:r>
          </w:p>
        </w:tc>
        <w:tc>
          <w:tcPr>
            <w:tcW w:type="dxa" w:w="70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test_cancelar_cita_24h_antes · Resultado: PASSED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tblHeader/>
        </w:trPr>
        <w:tc>
          <w:tcPr>
            <w:tcW w:type="dxa" w:w="9360"/>
            <w:gridSpan w:val="2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CP-13 · Control de acceso por rol (técnica: cobertura de decisión / rama)</w:t>
            </w:r>
          </w:p>
        </w:tc>
      </w:tr>
      <w:tr>
        <w:tc>
          <w:tcPr>
            <w:tcW w:type="dxa" w:w="23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1"/>
                <w:szCs w:val="21"/>
              </w:rPr>
              <w:t xml:space="preserve">Requisito asociado</w:t>
            </w:r>
          </w:p>
        </w:tc>
        <w:tc>
          <w:tcPr>
            <w:tcW w:type="dxa" w:w="70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RF-01 · Autenticación y roles · RNF-02 Seguridad</w:t>
            </w:r>
          </w:p>
        </w:tc>
      </w:tr>
      <w:tr>
        <w:tc>
          <w:tcPr>
            <w:tcW w:type="dxa" w:w="23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1"/>
                <w:szCs w:val="21"/>
              </w:rPr>
              <w:t xml:space="preserve">Precondición</w:t>
            </w:r>
          </w:p>
        </w:tc>
        <w:tc>
          <w:tcPr>
            <w:tcW w:type="dxa" w:w="70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Existe un paciente autenticado.</w:t>
            </w:r>
          </w:p>
        </w:tc>
      </w:tr>
      <w:tr>
        <w:tc>
          <w:tcPr>
            <w:tcW w:type="dxa" w:w="23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1"/>
                <w:szCs w:val="21"/>
              </w:rPr>
              <w:t xml:space="preserve">Pasos</w:t>
            </w:r>
          </w:p>
        </w:tc>
        <w:tc>
          <w:tcPr>
            <w:tcW w:type="dxa" w:w="70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1) Ingresar como paciente. 2) Solicitar directamente la URL del panel del médico.</w:t>
            </w:r>
          </w:p>
        </w:tc>
      </w:tr>
      <w:tr>
        <w:tc>
          <w:tcPr>
            <w:tcW w:type="dxa" w:w="23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1"/>
                <w:szCs w:val="21"/>
              </w:rPr>
              <w:t xml:space="preserve">Datos de entrada</w:t>
            </w:r>
          </w:p>
        </w:tc>
        <w:tc>
          <w:tcPr>
            <w:tcW w:type="dxa" w:w="70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Sesión con rol 'paciente' (rama falsa del decorador @doctor_required).</w:t>
            </w:r>
          </w:p>
        </w:tc>
      </w:tr>
      <w:tr>
        <w:tc>
          <w:tcPr>
            <w:tcW w:type="dxa" w:w="23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1"/>
                <w:szCs w:val="21"/>
              </w:rPr>
              <w:t xml:space="preserve">Resultado esperado</w:t>
            </w:r>
          </w:p>
        </w:tc>
        <w:tc>
          <w:tcPr>
            <w:tcW w:type="dxa" w:w="70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El sistema niega el acceso (403) o redirige; no muestra el panel.</w:t>
            </w:r>
          </w:p>
        </w:tc>
      </w:tr>
      <w:tr>
        <w:tc>
          <w:tcPr>
            <w:tcW w:type="dxa" w:w="23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DCE6F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1"/>
                <w:szCs w:val="21"/>
              </w:rPr>
              <w:t xml:space="preserve">Prueba automatizada</w:t>
            </w:r>
          </w:p>
        </w:tc>
        <w:tc>
          <w:tcPr>
            <w:tcW w:type="dxa" w:w="70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test_paciente_no_accede_dashboard_medico · Resultado: PASSED</w:t>
            </w:r>
          </w:p>
        </w:tc>
      </w:tr>
    </w:tbl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color w:val="2E5496"/>
          <w:sz w:val="26"/>
          <w:szCs w:val="26"/>
        </w:rPr>
        <w:t xml:space="preserve">11.6 Trazabilidad requerimiento → casos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Requerimiento</w:t>
            </w:r>
          </w:p>
        </w:tc>
        <w:tc>
          <w:tcPr>
            <w:tcW w:type="dxa" w:w="624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Casos que lo cubren</w:t>
            </w:r>
          </w:p>
        </w:tc>
      </w:tr>
      <w:tr>
        <w:tc>
          <w:tcPr>
            <w:tcW w:type="dxa" w:w="312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RF-01 — Autenticación y roles</w:t>
            </w:r>
          </w:p>
        </w:tc>
        <w:tc>
          <w:tcPr>
            <w:tcW w:type="dxa" w:w="624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PA-01 a PA-15</w:t>
            </w:r>
          </w:p>
        </w:tc>
      </w:tr>
      <w:tr>
        <w:tc>
          <w:tcPr>
            <w:tcW w:type="dxa" w:w="312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RF-02 — Agendamiento</w:t>
            </w:r>
          </w:p>
        </w:tc>
        <w:tc>
          <w:tcPr>
            <w:tcW w:type="dxa" w:w="624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CA-01 a CA-06</w:t>
            </w:r>
          </w:p>
        </w:tc>
      </w:tr>
      <w:tr>
        <w:tc>
          <w:tcPr>
            <w:tcW w:type="dxa" w:w="312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RF-03 — Cancelación</w:t>
            </w:r>
          </w:p>
        </w:tc>
        <w:tc>
          <w:tcPr>
            <w:tcW w:type="dxa" w:w="624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CA-07, CA-08</w:t>
            </w:r>
          </w:p>
        </w:tc>
      </w:tr>
      <w:tr>
        <w:tc>
          <w:tcPr>
            <w:tcW w:type="dxa" w:w="312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RF-04 / RF-05 — Gestión y reportes</w:t>
            </w:r>
          </w:p>
        </w:tc>
        <w:tc>
          <w:tcPr>
            <w:tcW w:type="dxa" w:w="624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CA-09, PA-15</w:t>
            </w:r>
          </w:p>
        </w:tc>
      </w:tr>
      <w:tr>
        <w:tc>
          <w:tcPr>
            <w:tcW w:type="dxa" w:w="312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Motor de pre-triaje (IA)</w:t>
            </w:r>
          </w:p>
        </w:tc>
        <w:tc>
          <w:tcPr>
            <w:tcW w:type="dxa" w:w="624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CA-10, CA-11, CA-12, CA-13</w:t>
            </w:r>
          </w:p>
        </w:tc>
      </w:tr>
      <w:tr>
        <w:tc>
          <w:tcPr>
            <w:tcW w:type="dxa" w:w="312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RNF-03 — Rendimiento</w:t>
            </w:r>
          </w:p>
        </w:tc>
        <w:tc>
          <w:tcPr>
            <w:tcW w:type="dxa" w:w="624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CA-14, CA-15, CA-16</w:t>
            </w:r>
          </w:p>
        </w:tc>
      </w:tr>
    </w:tbl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color w:val="1F3864"/>
          <w:sz w:val="30"/>
          <w:szCs w:val="30"/>
        </w:rPr>
        <w:t xml:space="preserve">12. Procedimiento de Ejecución de las Pruebas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ejecución sigue un orden que cualquiera del equipo —o el docente— puede repetir:</w:t>
      </w:r>
    </w:p>
    <w:p>
      <w:pPr>
        <w:pStyle w:val="ListParagraph"/>
        <w:numPr>
          <w:ilvl w:val="0"/>
          <w:numId w:val="3"/>
        </w:numPr>
        <w:spacing w:after="7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Preparar el entorno: clonar el repositorio, crear el entorno virtual e instalar las dependencias.</w:t>
      </w:r>
    </w:p>
    <w:p>
      <w:pPr>
        <w:pStyle w:val="ListParagraph"/>
        <w:numPr>
          <w:ilvl w:val="0"/>
          <w:numId w:val="3"/>
        </w:numPr>
        <w:spacing w:after="7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Cargar los datos de prueba con el script de seed (usuarios, médicos, horarios y citas de muestra).</w:t>
      </w:r>
    </w:p>
    <w:p>
      <w:pPr>
        <w:pStyle w:val="ListParagraph"/>
        <w:numPr>
          <w:ilvl w:val="0"/>
          <w:numId w:val="3"/>
        </w:numPr>
        <w:spacing w:after="7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Ejecutar la suite automatizada con pytest y registrar el resultado de cada caso.</w:t>
      </w:r>
    </w:p>
    <w:p>
      <w:pPr>
        <w:pStyle w:val="ListParagraph"/>
        <w:numPr>
          <w:ilvl w:val="0"/>
          <w:numId w:val="3"/>
        </w:numPr>
        <w:spacing w:after="7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Revisar la cobertura y confirmar que los casos críticos pasaron.</w:t>
      </w:r>
    </w:p>
    <w:p>
      <w:pPr>
        <w:pStyle w:val="ListParagraph"/>
        <w:numPr>
          <w:ilvl w:val="0"/>
          <w:numId w:val="3"/>
        </w:numPr>
        <w:spacing w:after="7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Recorrer los escenarios de aceptación sobre el sistema desplegado con las cuentas de demostración.</w:t>
      </w:r>
    </w:p>
    <w:p>
      <w:pPr>
        <w:pStyle w:val="ListParagraph"/>
        <w:numPr>
          <w:ilvl w:val="0"/>
          <w:numId w:val="3"/>
        </w:numPr>
        <w:spacing w:after="7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Registrar cualquier defecto con su severidad y volver a correr la regresión tras corregirlo.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color w:val="2E5496"/>
          <w:sz w:val="26"/>
          <w:szCs w:val="26"/>
        </w:rPr>
        <w:t xml:space="preserve">12.1 Comandos de referencia</w:t>
      </w:r>
    </w:p>
    <w:p>
      <w:pPr>
        <w:shd w:fill="1E1E1E" w:val="clear"/>
        <w:spacing w:after="0" w:line="240"/>
      </w:pPr>
      <w:r>
        <w:rPr>
          <w:rFonts w:ascii="Consolas" w:cs="Consolas" w:eastAsia="Consolas" w:hAnsi="Consolas"/>
          <w:color w:val="D4D4D4"/>
          <w:sz w:val="17"/>
          <w:szCs w:val="17"/>
        </w:rPr>
        <w:t xml:space="preserve">pip install -r requirements.txt</w:t>
      </w:r>
    </w:p>
    <w:p>
      <w:pPr>
        <w:shd w:fill="1E1E1E" w:val="clear"/>
        <w:spacing w:after="0" w:line="240"/>
      </w:pPr>
      <w:r>
        <w:rPr>
          <w:rFonts w:ascii="Consolas" w:cs="Consolas" w:eastAsia="Consolas" w:hAnsi="Consolas"/>
          <w:color w:val="D4D4D4"/>
          <w:sz w:val="17"/>
          <w:szCs w:val="17"/>
        </w:rPr>
        <w:t xml:space="preserve">python seed.py</w:t>
      </w:r>
    </w:p>
    <w:p>
      <w:pPr>
        <w:shd w:fill="1E1E1E" w:val="clear"/>
        <w:spacing w:after="0" w:line="240"/>
      </w:pPr>
      <w:r>
        <w:rPr>
          <w:rFonts w:ascii="Consolas" w:cs="Consolas" w:eastAsia="Consolas" w:hAnsi="Consolas"/>
          <w:color w:val="D4D4D4"/>
          <w:sz w:val="17"/>
          <w:szCs w:val="17"/>
        </w:rPr>
        <w:t xml:space="preserve">pytest tests/ -v</w:t>
      </w:r>
    </w:p>
    <w:p>
      <w:pPr>
        <w:shd w:fill="1E1E1E" w:val="clear"/>
        <w:spacing w:after="140" w:line="240"/>
      </w:pPr>
      <w:r>
        <w:rPr>
          <w:rFonts w:ascii="Consolas" w:cs="Consolas" w:eastAsia="Consolas" w:hAnsi="Consolas"/>
          <w:color w:val="D4D4D4"/>
          <w:sz w:val="17"/>
          <w:szCs w:val="17"/>
        </w:rPr>
        <w:t xml:space="preserve">pytest tests/ --cov=. --cov-report=html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color w:val="2E5496"/>
          <w:sz w:val="26"/>
          <w:szCs w:val="26"/>
        </w:rPr>
        <w:t xml:space="preserve">12.2 Validación por parte del docente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Para facilitar la evaluación incorporamos al propio sistema una página pública de evidencias (</w:t>
      </w:r>
      <w:r>
        <w:rPr>
          <w:rFonts w:ascii="Consolas" w:cs="Consolas" w:eastAsia="Consolas" w:hAnsi="Consolas"/>
          <w:sz w:val="21"/>
          <w:szCs w:val="21"/>
        </w:rPr>
        <w:t xml:space="preserve">/evidencias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que lista los 31 casos diseñados con su estado, y habilitamos una cuenta de evaluación con rol administrador. Así, el docente puede validar las pruebas sin necesidad de instalar nada, ya sea revisando la página de evidencias o ingresando a recorrer la aplicación.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Cuenta de demostración</w:t>
            </w:r>
          </w:p>
        </w:tc>
        <w:tc>
          <w:tcPr>
            <w:tcW w:type="dxa" w:w="63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Credenciales</w:t>
            </w:r>
          </w:p>
        </w:tc>
      </w:tr>
      <w:tr>
        <w:tc>
          <w:tcPr>
            <w:tcW w:type="dxa" w:w="30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Docente / evaluador (admin)</w:t>
            </w:r>
          </w:p>
        </w:tc>
        <w:tc>
          <w:tcPr>
            <w:tcW w:type="dxa" w:w="63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docente@agendapp.co · Demo2026!</w:t>
            </w:r>
          </w:p>
        </w:tc>
      </w:tr>
      <w:tr>
        <w:tc>
          <w:tcPr>
            <w:tcW w:type="dxa" w:w="30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Médico</w:t>
            </w:r>
          </w:p>
        </w:tc>
        <w:tc>
          <w:tcPr>
            <w:tcW w:type="dxa" w:w="63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dr.garcia@agendapp.co · Doctor2024!</w:t>
            </w:r>
          </w:p>
        </w:tc>
      </w:tr>
      <w:tr>
        <w:tc>
          <w:tcPr>
            <w:tcW w:type="dxa" w:w="30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Paciente</w:t>
            </w:r>
          </w:p>
        </w:tc>
        <w:tc>
          <w:tcPr>
            <w:tcW w:type="dxa" w:w="63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maria@test.co · Paciente2024!</w:t>
            </w:r>
          </w:p>
        </w:tc>
      </w:tr>
    </w:tbl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color w:val="1F3864"/>
          <w:sz w:val="30"/>
          <w:szCs w:val="30"/>
        </w:rPr>
        <w:t xml:space="preserve">13. Planificación General de la Ejecución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Organizamos las actividades de prueba a lo largo de los sprints, con los responsables y entregables de cada fase.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400"/>
        <w:gridCol w:w="2760"/>
      </w:tblGrid>
      <w:tr>
        <w:trPr>
          <w:tblHeader/>
        </w:trPr>
        <w:tc>
          <w:tcPr>
            <w:tcW w:type="dxa" w:w="22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Fase</w:t>
            </w:r>
          </w:p>
        </w:tc>
        <w:tc>
          <w:tcPr>
            <w:tcW w:type="dxa" w:w="44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Actividades</w:t>
            </w:r>
          </w:p>
        </w:tc>
        <w:tc>
          <w:tcPr>
            <w:tcW w:type="dxa" w:w="27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Momento / Responsable</w:t>
            </w:r>
          </w:p>
        </w:tc>
      </w:tr>
      <w:tr>
        <w:tc>
          <w:tcPr>
            <w:tcW w:type="dxa" w:w="22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Planificación</w:t>
            </w:r>
          </w:p>
        </w:tc>
        <w:tc>
          <w:tcPr>
            <w:tcW w:type="dxa" w:w="44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Análisis del proyecto, estrategia y diseño del plan.</w:t>
            </w:r>
          </w:p>
        </w:tc>
        <w:tc>
          <w:tcPr>
            <w:tcW w:type="dxa" w:w="27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Sprint 1 · Equipo</w:t>
            </w:r>
          </w:p>
        </w:tc>
      </w:tr>
      <w:tr>
        <w:tc>
          <w:tcPr>
            <w:tcW w:type="dxa" w:w="22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Diseño de pruebas</w:t>
            </w:r>
          </w:p>
        </w:tc>
        <w:tc>
          <w:tcPr>
            <w:tcW w:type="dxa" w:w="44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Especificación de casos y criterios de aceptación.</w:t>
            </w:r>
          </w:p>
        </w:tc>
        <w:tc>
          <w:tcPr>
            <w:tcW w:type="dxa" w:w="27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Sprints 1–2 · Equipo</w:t>
            </w:r>
          </w:p>
        </w:tc>
      </w:tr>
      <w:tr>
        <w:tc>
          <w:tcPr>
            <w:tcW w:type="dxa" w:w="22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Unitarias e integración</w:t>
            </w:r>
          </w:p>
        </w:tc>
        <w:tc>
          <w:tcPr>
            <w:tcW w:type="dxa" w:w="44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Implementación y ejecución con pytest.</w:t>
            </w:r>
          </w:p>
        </w:tc>
        <w:tc>
          <w:tcPr>
            <w:tcW w:type="dxa" w:w="27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Sprints 2–4 · Desarrollo</w:t>
            </w:r>
          </w:p>
        </w:tc>
      </w:tr>
      <w:tr>
        <w:tc>
          <w:tcPr>
            <w:tcW w:type="dxa" w:w="22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Sistema</w:t>
            </w:r>
          </w:p>
        </w:tc>
        <w:tc>
          <w:tcPr>
            <w:tcW w:type="dxa" w:w="44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Verificación del sistema y control de acceso.</w:t>
            </w:r>
          </w:p>
        </w:tc>
        <w:tc>
          <w:tcPr>
            <w:tcW w:type="dxa" w:w="27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Sprint 4 · Equipo</w:t>
            </w:r>
          </w:p>
        </w:tc>
      </w:tr>
      <w:tr>
        <w:tc>
          <w:tcPr>
            <w:tcW w:type="dxa" w:w="22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Aceptación</w:t>
            </w:r>
          </w:p>
        </w:tc>
        <w:tc>
          <w:tcPr>
            <w:tcW w:type="dxa" w:w="44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Escenarios de usuario sobre producción.</w:t>
            </w:r>
          </w:p>
        </w:tc>
        <w:tc>
          <w:tcPr>
            <w:tcW w:type="dxa" w:w="27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Sprint 5 · Equipo</w:t>
            </w:r>
          </w:p>
        </w:tc>
      </w:tr>
      <w:tr>
        <w:tc>
          <w:tcPr>
            <w:tcW w:type="dxa" w:w="22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Regresión y cierre</w:t>
            </w:r>
          </w:p>
        </w:tc>
        <w:tc>
          <w:tcPr>
            <w:tcW w:type="dxa" w:w="44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Reejecución de la suite e informe final.</w:t>
            </w:r>
          </w:p>
        </w:tc>
        <w:tc>
          <w:tcPr>
            <w:tcW w:type="dxa" w:w="27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Sprint 5 · Equipo</w:t>
            </w:r>
          </w:p>
        </w:tc>
      </w:tr>
    </w:tbl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color w:val="2E5496"/>
          <w:sz w:val="26"/>
          <w:szCs w:val="26"/>
        </w:rPr>
        <w:t xml:space="preserve">13.1 Métricas de seguimiento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Para medir la efectividad mantuvimos las métricas previstas en la Actividad 4, que la literatura respalda como indicadores de calidad de la prueba (Singh, 2011; Pressman &amp; Maxim, 2021):</w:t>
      </w:r>
    </w:p>
    <w:p>
      <w:pPr>
        <w:pStyle w:val="ListParagraph"/>
        <w:numPr>
          <w:ilvl w:val="0"/>
          <w:numId w:val="2"/>
        </w:numPr>
        <w:spacing w:after="7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Cobertura de código (%): porción del código ejercitada por las pruebas; meta inicial del 80 % en funciones críticas.</w:t>
      </w:r>
    </w:p>
    <w:p>
      <w:pPr>
        <w:pStyle w:val="ListParagraph"/>
        <w:numPr>
          <w:ilvl w:val="0"/>
          <w:numId w:val="2"/>
        </w:numPr>
        <w:spacing w:after="7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Tasa de éxito: casos que pasan sobre el total ejecutado; hoy 31 de 31 (100 %).</w:t>
      </w:r>
    </w:p>
    <w:p>
      <w:pPr>
        <w:pStyle w:val="ListParagraph"/>
        <w:numPr>
          <w:ilvl w:val="0"/>
          <w:numId w:val="2"/>
        </w:numPr>
        <w:spacing w:after="7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Densidad de defectos (defectos/KLOC) y número de regresiones por versión, para controlar la estabilidad entre entregas.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color w:val="2E5496"/>
          <w:sz w:val="26"/>
          <w:szCs w:val="26"/>
        </w:rPr>
        <w:t xml:space="preserve">13.2 Recursos y entornos</w:t>
      </w:r>
    </w:p>
    <w:p>
      <w:pPr>
        <w:pStyle w:val="ListParagraph"/>
        <w:numPr>
          <w:ilvl w:val="0"/>
          <w:numId w:val="2"/>
        </w:numPr>
        <w:spacing w:after="7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Equipo de tres integrantes que se reparte desarrollo, diseño de pruebas y ejecución.</w:t>
      </w:r>
    </w:p>
    <w:p>
      <w:pPr>
        <w:pStyle w:val="ListParagraph"/>
        <w:numPr>
          <w:ilvl w:val="0"/>
          <w:numId w:val="2"/>
        </w:numPr>
        <w:spacing w:after="7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Herramientas: Python, Flask, pytest, Git/GitHub y Render.</w:t>
      </w:r>
    </w:p>
    <w:p>
      <w:pPr>
        <w:pStyle w:val="ListParagraph"/>
        <w:numPr>
          <w:ilvl w:val="0"/>
          <w:numId w:val="2"/>
        </w:numPr>
        <w:spacing w:after="70" w:line="3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Entornos: local con SQLite para la suite automatizada y producción con PostgreSQL para la aceptación.</w:t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color w:val="1F3864"/>
          <w:sz w:val="30"/>
          <w:szCs w:val="30"/>
        </w:rPr>
        <w:t xml:space="preserve">14. Trabajo en Equipo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Trabajamos de forma colaborativa y dejamos rastro de los aportes en el repositorio. Respetamos la autoría que ya veníamos manejando en la especificación de requerimientos y repartimos el resto de las tareas según las fortalezas de cada quien.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Integrante</w:t>
            </w:r>
          </w:p>
        </w:tc>
        <w:tc>
          <w:tcPr>
            <w:tcW w:type="dxa" w:w="63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Responsabilidades</w:t>
            </w:r>
          </w:p>
        </w:tc>
      </w:tr>
      <w:tr>
        <w:tc>
          <w:tcPr>
            <w:tcW w:type="dxa" w:w="30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Elsa Sequeda Pacheco</w:t>
            </w:r>
          </w:p>
        </w:tc>
        <w:tc>
          <w:tcPr>
            <w:tcW w:type="dxa" w:w="63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Análisis y especificación de requerimientos, diseño de casos de prueba y redacción del informe.</w:t>
            </w:r>
          </w:p>
        </w:tc>
      </w:tr>
      <w:tr>
        <w:tc>
          <w:tcPr>
            <w:tcW w:type="dxa" w:w="30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Cristian Stiven Guerrero Andrade</w:t>
            </w:r>
          </w:p>
        </w:tc>
        <w:tc>
          <w:tcPr>
            <w:tcW w:type="dxa" w:w="63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4F7FC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Estrategia y metodología de pruebas, criterios de aceptación y fundamentación teórica.</w:t>
            </w:r>
          </w:p>
        </w:tc>
      </w:tr>
      <w:tr>
        <w:tc>
          <w:tcPr>
            <w:tcW w:type="dxa" w:w="300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Brayan Galeano Tobón</w:t>
            </w:r>
          </w:p>
        </w:tc>
        <w:tc>
          <w:tcPr>
            <w:tcW w:type="dxa" w:w="6360"/>
            <w:tcBorders>
              <w:top w:val="single" w:color="B8C2D0" w:sz="1"/>
              <w:left w:val="single" w:color="B8C2D0" w:sz="1"/>
              <w:bottom w:val="single" w:color="B8C2D0" w:sz="1"/>
              <w:right w:val="single" w:color="B8C2D0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Implementación y automatización de las pruebas, despliegue del sistema y página de evidencias.</w:t>
            </w:r>
          </w:p>
        </w:tc>
      </w:tr>
    </w:tbl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Las decisiones de fondo —estrategia, técnicas y planificación— se tomaron en conjunto, y la sustentación en video recoge la voz de cada integrante.</w:t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color w:val="1F3864"/>
          <w:sz w:val="30"/>
          <w:szCs w:val="30"/>
        </w:rPr>
        <w:t xml:space="preserve">15. Conclusiones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Diseñar este plan nos obligó a pasar de la intuición a la justificación. Apoyarnos en la SWEBOK y en autores como Singh, Pressman y Sommerville nos dio el vocabulario y los criterios para explicar por qué elegimos el Modelo V, por qué combinamos caja negra y caja blanca y por qué ciertos componentes merecen más atención que otros.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Quizá lo que más valoramos es que el plan no se quedó en teoría: las 31 pruebas se ejecutan y pasan, el sistema está desplegado y funcionando, y dejamos un mecanismo para que el propio docente verifique los resultados. Con esto cerramos el ciclo que abrimos en la Actividad 4 y consolidamos la idea de que probar es parte del desarrollo, no un apéndice.</w:t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color w:val="1F3864"/>
          <w:sz w:val="30"/>
          <w:szCs w:val="30"/>
        </w:rPr>
        <w:t xml:space="preserve">16. Referencias</w:t>
      </w:r>
    </w:p>
    <w:p>
      <w:pPr>
        <w:spacing w:after="140" w:line="360"/>
        <w:ind w:left="720" w:hanging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Bourque, P., &amp; Fairley, R. E. (Eds.). (2014).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Guide to the software engineering body of knowledge (SWEBOK): Version 3.0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IEEE Computer Society Press.</w:t>
      </w:r>
    </w:p>
    <w:p>
      <w:pPr>
        <w:spacing w:after="140" w:line="360"/>
        <w:ind w:left="720" w:hanging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International Software Testing Qualifications Board. (2018).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Programa de estudio. Nivel básico (Foundation Level)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ISTQB.</w:t>
      </w:r>
    </w:p>
    <w:p>
      <w:pPr>
        <w:spacing w:after="140" w:line="360"/>
        <w:ind w:left="720" w:hanging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Myers, G. J., Sandler, C., &amp; Badgett, T. (2011).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art of software testing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(3rd ed.). John Wiley &amp; Sons.</w:t>
      </w:r>
    </w:p>
    <w:p>
      <w:pPr>
        <w:spacing w:after="140" w:line="360"/>
        <w:ind w:left="720" w:hanging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Pressman, R. S., &amp; Maxim, B. R. (2021).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Ingeniería de software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McGraw-Hill Interamericana. https://www-ebooks7-24-com.ibero.basesdedatosezproxy.com/?il=31214</w:t>
      </w:r>
    </w:p>
    <w:p>
      <w:pPr>
        <w:spacing w:after="140" w:line="360"/>
        <w:ind w:left="720" w:hanging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Singh, Y. (2011).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Software testing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Cambridge University Press. https://search-ebscohost-com.ibero.basesdedatosezproxy.com/login.aspx?direct=true&amp;db=nlebk&amp;AN=465756</w:t>
      </w:r>
    </w:p>
    <w:p>
      <w:pPr>
        <w:spacing w:after="140" w:line="360"/>
        <w:ind w:left="720" w:hanging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Sommerville, I. (2011).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Ingeniería de software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(9.ª ed.). Pearson Educación. https://www-ebooks7-24-com.ibero.basesdedatosezproxy.com/?il=3313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color w:val="1F3864"/>
          <w:sz w:val="30"/>
          <w:szCs w:val="30"/>
        </w:rPr>
        <w:t xml:space="preserve">Anexos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color w:val="2E5496"/>
          <w:sz w:val="26"/>
          <w:szCs w:val="26"/>
        </w:rPr>
        <w:t xml:space="preserve">Anexo A. Pantallazos del sistema en funcionamiento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Las siguientes capturas corresponden a la aplicación desplegada y se usaron también en la sustentación.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3419475"/>
            <wp:effectExtent t="0" r="0" b="0" l="0"/>
            <wp:docPr id="1" name="01_landing.png" descr="Figura 1. Página de inicio de AgendApp con el cuerpo médico." title="Figura 1. Página de inicio de AgendApp con el cuerpo médic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5A5A5A"/>
          <w:sz w:val="20"/>
          <w:szCs w:val="20"/>
        </w:rPr>
        <w:t xml:space="preserve">Figura 1. Página de inicio de AgendApp con el cuerpo médico.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4714875"/>
            <wp:effectExtent t="0" r="0" b="0" l="0"/>
            <wp:docPr id="1" name="05_pretriaje.png" descr="Figura 2. Motor de pre-triaje clasificando un síntoma como urgente (prioridad alta)." title="Figura 2. Motor de pre-triaje clasificando un síntoma como urgente (prioridad alta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5A5A5A"/>
          <w:sz w:val="20"/>
          <w:szCs w:val="20"/>
        </w:rPr>
        <w:t xml:space="preserve">Figura 2. Motor de pre-triaje clasificando un síntoma como urgente (prioridad alta).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3419475"/>
            <wp:effectExtent t="0" r="0" b="0" l="0"/>
            <wp:docPr id="1" name="06_medico_dashboard.png" descr="Figura 3. Panel del médico con su agenda del día y calendario." title="Figura 3. Panel del médico con su agenda del día y calendar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5A5A5A"/>
          <w:sz w:val="20"/>
          <w:szCs w:val="20"/>
        </w:rPr>
        <w:t xml:space="preserve">Figura 3. Panel del médico con su agenda del día y calendario.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3648075"/>
            <wp:effectExtent t="0" r="0" b="0" l="0"/>
            <wp:docPr id="1" name="07_admin_dashboard.png" descr="Figura 4. Panel de administración visto desde la cuenta del docente." title="Figura 4. Panel de administración visto desde la cuenta del docen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5A5A5A"/>
          <w:sz w:val="20"/>
          <w:szCs w:val="20"/>
        </w:rPr>
        <w:t xml:space="preserve">Figura 4. Panel de administración visto desde la cuenta del docente.</w:t>
      </w:r>
    </w:p>
    <w:p>
      <w:pPr>
        <w:spacing w:after="40" w:before="120"/>
        <w:jc w:val="center"/>
      </w:pPr>
      <w:r>
        <w:drawing>
          <wp:inline distT="0" distB="0" distL="0" distR="0">
            <wp:extent cx="3505200" cy="5705475"/>
            <wp:effectExtent t="0" r="0" b="0" l="0"/>
            <wp:docPr id="1" name="02_evidencias.png" descr="Figura 5. Página de evidencias de pruebas para validación del docente." title="Figura 5. Página de evidencias de pruebas para validación del docen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570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5A5A5A"/>
          <w:sz w:val="20"/>
          <w:szCs w:val="20"/>
        </w:rPr>
        <w:t xml:space="preserve">Figura 5. Página de evidencias de pruebas para validación del docente.</w:t>
      </w:r>
    </w:p>
    <w:p>
      <w:pPr>
        <w:pStyle w:val="Heading2"/>
      </w:pPr>
      <w:r>
        <w:rPr>
          <w:rFonts w:ascii="Times New Roman" w:cs="Times New Roman" w:eastAsia="Times New Roman" w:hAnsi="Times New Roman"/>
          <w:b/>
          <w:bCs/>
          <w:color w:val="2E5496"/>
          <w:sz w:val="26"/>
          <w:szCs w:val="26"/>
        </w:rPr>
        <w:t xml:space="preserve">Anexo B. Resultado de la ejecución de las pruebas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Salida de la suite con 'pytest tests/ -v'. Los 31 casos diseñados se ejecutaron de forma satisfactoria.</w:t>
      </w:r>
    </w:p>
    <w:p>
      <w:pPr>
        <w:shd w:fill="1E1E1E" w:val="clear"/>
        <w:spacing w:after="0" w:line="240"/>
      </w:pPr>
      <w:r>
        <w:rPr>
          <w:rFonts w:ascii="Consolas" w:cs="Consolas" w:eastAsia="Consolas" w:hAnsi="Consolas"/>
          <w:color w:val="D4D4D4"/>
          <w:sz w:val="17"/>
          <w:szCs w:val="17"/>
        </w:rPr>
        <w:t xml:space="preserve">$ pytest tests/ -v</w:t>
      </w:r>
    </w:p>
    <w:p>
      <w:pPr>
        <w:shd w:fill="1E1E1E" w:val="clear"/>
        <w:spacing w:after="0" w:line="240"/>
      </w:pPr>
      <w:r>
        <w:rPr>
          <w:rFonts w:ascii="Consolas" w:cs="Consolas" w:eastAsia="Consolas" w:hAnsi="Consolas"/>
          <w:color w:val="D4D4D4"/>
          <w:sz w:val="17"/>
          <w:szCs w:val="17"/>
        </w:rPr>
        <w:t xml:space="preserve">==================== test session starts ====================</w:t>
      </w:r>
    </w:p>
    <w:p>
      <w:pPr>
        <w:shd w:fill="1E1E1E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test_auth.py::TestRegistro::test_registro_paciente_exitoso</w:t>
      </w:r>
      <w:r>
        <w:rPr>
          <w:rFonts w:ascii="Consolas" w:cs="Consolas" w:eastAsia="Consolas" w:hAnsi="Consolas"/>
          <w:b/>
          <w:bCs/>
          <w:color w:val="4EC9B0"/>
          <w:sz w:val="16"/>
          <w:szCs w:val="16"/>
        </w:rPr>
        <w:t xml:space="preserve">  PASSED</w:t>
      </w:r>
    </w:p>
    <w:p>
      <w:pPr>
        <w:shd w:fill="1E1E1E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test_auth.py::TestRegistro::test_registro_medico_exitoso</w:t>
      </w:r>
      <w:r>
        <w:rPr>
          <w:rFonts w:ascii="Consolas" w:cs="Consolas" w:eastAsia="Consolas" w:hAnsi="Consolas"/>
          <w:b/>
          <w:bCs/>
          <w:color w:val="4EC9B0"/>
          <w:sz w:val="16"/>
          <w:szCs w:val="16"/>
        </w:rPr>
        <w:t xml:space="preserve">  PASSED</w:t>
      </w:r>
    </w:p>
    <w:p>
      <w:pPr>
        <w:shd w:fill="1E1E1E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test_auth.py::TestRegistro::test_registro_email_duplicado</w:t>
      </w:r>
      <w:r>
        <w:rPr>
          <w:rFonts w:ascii="Consolas" w:cs="Consolas" w:eastAsia="Consolas" w:hAnsi="Consolas"/>
          <w:b/>
          <w:bCs/>
          <w:color w:val="4EC9B0"/>
          <w:sz w:val="16"/>
          <w:szCs w:val="16"/>
        </w:rPr>
        <w:t xml:space="preserve">  PASSED</w:t>
      </w:r>
    </w:p>
    <w:p>
      <w:pPr>
        <w:shd w:fill="1E1E1E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test_auth.py::TestRegistro::test_registro_contrasenas_no_coinciden</w:t>
      </w:r>
      <w:r>
        <w:rPr>
          <w:rFonts w:ascii="Consolas" w:cs="Consolas" w:eastAsia="Consolas" w:hAnsi="Consolas"/>
          <w:b/>
          <w:bCs/>
          <w:color w:val="4EC9B0"/>
          <w:sz w:val="16"/>
          <w:szCs w:val="16"/>
        </w:rPr>
        <w:t xml:space="preserve">  PASSED</w:t>
      </w:r>
    </w:p>
    <w:p>
      <w:pPr>
        <w:shd w:fill="1E1E1E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test_auth.py::TestRegistro::test_registro_contrasena_corta</w:t>
      </w:r>
      <w:r>
        <w:rPr>
          <w:rFonts w:ascii="Consolas" w:cs="Consolas" w:eastAsia="Consolas" w:hAnsi="Consolas"/>
          <w:b/>
          <w:bCs/>
          <w:color w:val="4EC9B0"/>
          <w:sz w:val="16"/>
          <w:szCs w:val="16"/>
        </w:rPr>
        <w:t xml:space="preserve">  PASSED</w:t>
      </w:r>
    </w:p>
    <w:p>
      <w:pPr>
        <w:shd w:fill="1E1E1E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test_auth.py::TestRegistro::test_campos_requeridos</w:t>
      </w:r>
      <w:r>
        <w:rPr>
          <w:rFonts w:ascii="Consolas" w:cs="Consolas" w:eastAsia="Consolas" w:hAnsi="Consolas"/>
          <w:b/>
          <w:bCs/>
          <w:color w:val="4EC9B0"/>
          <w:sz w:val="16"/>
          <w:szCs w:val="16"/>
        </w:rPr>
        <w:t xml:space="preserve">  PASSED</w:t>
      </w:r>
    </w:p>
    <w:p>
      <w:pPr>
        <w:shd w:fill="1E1E1E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test_auth.py::TestLogin::test_login_paciente_valido</w:t>
      </w:r>
      <w:r>
        <w:rPr>
          <w:rFonts w:ascii="Consolas" w:cs="Consolas" w:eastAsia="Consolas" w:hAnsi="Consolas"/>
          <w:b/>
          <w:bCs/>
          <w:color w:val="4EC9B0"/>
          <w:sz w:val="16"/>
          <w:szCs w:val="16"/>
        </w:rPr>
        <w:t xml:space="preserve">  PASSED</w:t>
      </w:r>
    </w:p>
    <w:p>
      <w:pPr>
        <w:shd w:fill="1E1E1E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test_auth.py::TestLogin::test_login_medico_valido</w:t>
      </w:r>
      <w:r>
        <w:rPr>
          <w:rFonts w:ascii="Consolas" w:cs="Consolas" w:eastAsia="Consolas" w:hAnsi="Consolas"/>
          <w:b/>
          <w:bCs/>
          <w:color w:val="4EC9B0"/>
          <w:sz w:val="16"/>
          <w:szCs w:val="16"/>
        </w:rPr>
        <w:t xml:space="preserve">  PASSED</w:t>
      </w:r>
    </w:p>
    <w:p>
      <w:pPr>
        <w:shd w:fill="1E1E1E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test_auth.py::TestLogin::test_login_credenciales_incorrectas</w:t>
      </w:r>
      <w:r>
        <w:rPr>
          <w:rFonts w:ascii="Consolas" w:cs="Consolas" w:eastAsia="Consolas" w:hAnsi="Consolas"/>
          <w:b/>
          <w:bCs/>
          <w:color w:val="4EC9B0"/>
          <w:sz w:val="16"/>
          <w:szCs w:val="16"/>
        </w:rPr>
        <w:t xml:space="preserve">  PASSED</w:t>
      </w:r>
    </w:p>
    <w:p>
      <w:pPr>
        <w:shd w:fill="1E1E1E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test_auth.py::TestLogin::test_login_email_inexistente</w:t>
      </w:r>
      <w:r>
        <w:rPr>
          <w:rFonts w:ascii="Consolas" w:cs="Consolas" w:eastAsia="Consolas" w:hAnsi="Consolas"/>
          <w:b/>
          <w:bCs/>
          <w:color w:val="4EC9B0"/>
          <w:sz w:val="16"/>
          <w:szCs w:val="16"/>
        </w:rPr>
        <w:t xml:space="preserve">  PASSED</w:t>
      </w:r>
    </w:p>
    <w:p>
      <w:pPr>
        <w:shd w:fill="1E1E1E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test_auth.py::TestLogin::test_logout</w:t>
      </w:r>
      <w:r>
        <w:rPr>
          <w:rFonts w:ascii="Consolas" w:cs="Consolas" w:eastAsia="Consolas" w:hAnsi="Consolas"/>
          <w:b/>
          <w:bCs/>
          <w:color w:val="4EC9B0"/>
          <w:sz w:val="16"/>
          <w:szCs w:val="16"/>
        </w:rPr>
        <w:t xml:space="preserve">  PASSED</w:t>
      </w:r>
    </w:p>
    <w:p>
      <w:pPr>
        <w:shd w:fill="1E1E1E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test_auth.py::TestLogin::test_redirect_sin_autenticacion</w:t>
      </w:r>
      <w:r>
        <w:rPr>
          <w:rFonts w:ascii="Consolas" w:cs="Consolas" w:eastAsia="Consolas" w:hAnsi="Consolas"/>
          <w:b/>
          <w:bCs/>
          <w:color w:val="4EC9B0"/>
          <w:sz w:val="16"/>
          <w:szCs w:val="16"/>
        </w:rPr>
        <w:t xml:space="preserve">  PASSED</w:t>
      </w:r>
    </w:p>
    <w:p>
      <w:pPr>
        <w:shd w:fill="1E1E1E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test_auth.py::TestControlAccesoRoles::test_paciente_no_accede_dashboard_medico</w:t>
      </w:r>
      <w:r>
        <w:rPr>
          <w:rFonts w:ascii="Consolas" w:cs="Consolas" w:eastAsia="Consolas" w:hAnsi="Consolas"/>
          <w:b/>
          <w:bCs/>
          <w:color w:val="4EC9B0"/>
          <w:sz w:val="16"/>
          <w:szCs w:val="16"/>
        </w:rPr>
        <w:t xml:space="preserve">  PASSED</w:t>
      </w:r>
    </w:p>
    <w:p>
      <w:pPr>
        <w:shd w:fill="1E1E1E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test_auth.py::TestControlAccesoRoles::test_medico_no_accede_panel_paciente</w:t>
      </w:r>
      <w:r>
        <w:rPr>
          <w:rFonts w:ascii="Consolas" w:cs="Consolas" w:eastAsia="Consolas" w:hAnsi="Consolas"/>
          <w:b/>
          <w:bCs/>
          <w:color w:val="4EC9B0"/>
          <w:sz w:val="16"/>
          <w:szCs w:val="16"/>
        </w:rPr>
        <w:t xml:space="preserve">  PASSED</w:t>
      </w:r>
    </w:p>
    <w:p>
      <w:pPr>
        <w:shd w:fill="1E1E1E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test_auth.py::TestControlAccesoRoles::test_admin_accede_panel_admin</w:t>
      </w:r>
      <w:r>
        <w:rPr>
          <w:rFonts w:ascii="Consolas" w:cs="Consolas" w:eastAsia="Consolas" w:hAnsi="Consolas"/>
          <w:b/>
          <w:bCs/>
          <w:color w:val="4EC9B0"/>
          <w:sz w:val="16"/>
          <w:szCs w:val="16"/>
        </w:rPr>
        <w:t xml:space="preserve">  PASSED</w:t>
      </w:r>
    </w:p>
    <w:p>
      <w:pPr>
        <w:shd w:fill="1E1E1E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test_appointments.py::TestAgendamientoCitas::test_ver_pagina_agendar</w:t>
      </w:r>
      <w:r>
        <w:rPr>
          <w:rFonts w:ascii="Consolas" w:cs="Consolas" w:eastAsia="Consolas" w:hAnsi="Consolas"/>
          <w:b/>
          <w:bCs/>
          <w:color w:val="4EC9B0"/>
          <w:sz w:val="16"/>
          <w:szCs w:val="16"/>
        </w:rPr>
        <w:t xml:space="preserve">  PASSED</w:t>
      </w:r>
    </w:p>
    <w:p>
      <w:pPr>
        <w:shd w:fill="1E1E1E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test_appointments.py::TestAgendamientoCitas::test_api_slots_doctor_valido</w:t>
      </w:r>
      <w:r>
        <w:rPr>
          <w:rFonts w:ascii="Consolas" w:cs="Consolas" w:eastAsia="Consolas" w:hAnsi="Consolas"/>
          <w:b/>
          <w:bCs/>
          <w:color w:val="4EC9B0"/>
          <w:sz w:val="16"/>
          <w:szCs w:val="16"/>
        </w:rPr>
        <w:t xml:space="preserve">  PASSED</w:t>
      </w:r>
    </w:p>
    <w:p>
      <w:pPr>
        <w:shd w:fill="1E1E1E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test_appointments.py::TestAgendamientoCitas::test_api_slots_fecha_invalida</w:t>
      </w:r>
      <w:r>
        <w:rPr>
          <w:rFonts w:ascii="Consolas" w:cs="Consolas" w:eastAsia="Consolas" w:hAnsi="Consolas"/>
          <w:b/>
          <w:bCs/>
          <w:color w:val="4EC9B0"/>
          <w:sz w:val="16"/>
          <w:szCs w:val="16"/>
        </w:rPr>
        <w:t xml:space="preserve">  PASSED</w:t>
      </w:r>
    </w:p>
    <w:p>
      <w:pPr>
        <w:shd w:fill="1E1E1E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test_appointments.py::TestAgendamientoCitas::test_api_slots_doctor_inexistente</w:t>
      </w:r>
      <w:r>
        <w:rPr>
          <w:rFonts w:ascii="Consolas" w:cs="Consolas" w:eastAsia="Consolas" w:hAnsi="Consolas"/>
          <w:b/>
          <w:bCs/>
          <w:color w:val="4EC9B0"/>
          <w:sz w:val="16"/>
          <w:szCs w:val="16"/>
        </w:rPr>
        <w:t xml:space="preserve">  PASSED</w:t>
      </w:r>
    </w:p>
    <w:p>
      <w:pPr>
        <w:shd w:fill="1E1E1E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test_appointments.py::TestAgendamientoCitas::test_calendario_api_json</w:t>
      </w:r>
      <w:r>
        <w:rPr>
          <w:rFonts w:ascii="Consolas" w:cs="Consolas" w:eastAsia="Consolas" w:hAnsi="Consolas"/>
          <w:b/>
          <w:bCs/>
          <w:color w:val="4EC9B0"/>
          <w:sz w:val="16"/>
          <w:szCs w:val="16"/>
        </w:rPr>
        <w:t xml:space="preserve">  PASSED</w:t>
      </w:r>
    </w:p>
    <w:p>
      <w:pPr>
        <w:shd w:fill="1E1E1E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test_appointments.py::TestAgendamientoCitas::test_agendar_cita_fecha_pasada</w:t>
      </w:r>
      <w:r>
        <w:rPr>
          <w:rFonts w:ascii="Consolas" w:cs="Consolas" w:eastAsia="Consolas" w:hAnsi="Consolas"/>
          <w:b/>
          <w:bCs/>
          <w:color w:val="4EC9B0"/>
          <w:sz w:val="16"/>
          <w:szCs w:val="16"/>
        </w:rPr>
        <w:t xml:space="preserve">  PASSED</w:t>
      </w:r>
    </w:p>
    <w:p>
      <w:pPr>
        <w:shd w:fill="1E1E1E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test_appointments.py::TestCancelacionReprogramacion::test_cancelar_cita_24h_antes</w:t>
      </w:r>
      <w:r>
        <w:rPr>
          <w:rFonts w:ascii="Consolas" w:cs="Consolas" w:eastAsia="Consolas" w:hAnsi="Consolas"/>
          <w:b/>
          <w:bCs/>
          <w:color w:val="4EC9B0"/>
          <w:sz w:val="16"/>
          <w:szCs w:val="16"/>
        </w:rPr>
        <w:t xml:space="preserve">  PASSED</w:t>
      </w:r>
    </w:p>
    <w:p>
      <w:pPr>
        <w:shd w:fill="1E1E1E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test_appointments.py::TestCancelacionReprogramacion::test_cancelar_cita_otro_paciente</w:t>
      </w:r>
      <w:r>
        <w:rPr>
          <w:rFonts w:ascii="Consolas" w:cs="Consolas" w:eastAsia="Consolas" w:hAnsi="Consolas"/>
          <w:b/>
          <w:bCs/>
          <w:color w:val="4EC9B0"/>
          <w:sz w:val="16"/>
          <w:szCs w:val="16"/>
        </w:rPr>
        <w:t xml:space="preserve">  PASSED</w:t>
      </w:r>
    </w:p>
    <w:p>
      <w:pPr>
        <w:shd w:fill="1E1E1E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test_appointments.py::TestCancelacionReprogramacion::test_medico_confirma_cita</w:t>
      </w:r>
      <w:r>
        <w:rPr>
          <w:rFonts w:ascii="Consolas" w:cs="Consolas" w:eastAsia="Consolas" w:hAnsi="Consolas"/>
          <w:b/>
          <w:bCs/>
          <w:color w:val="4EC9B0"/>
          <w:sz w:val="16"/>
          <w:szCs w:val="16"/>
        </w:rPr>
        <w:t xml:space="preserve">  PASSED</w:t>
      </w:r>
    </w:p>
    <w:p>
      <w:pPr>
        <w:shd w:fill="1E1E1E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test_appointments.py::TestMotorIA::test_prescreen_urgente</w:t>
      </w:r>
      <w:r>
        <w:rPr>
          <w:rFonts w:ascii="Consolas" w:cs="Consolas" w:eastAsia="Consolas" w:hAnsi="Consolas"/>
          <w:b/>
          <w:bCs/>
          <w:color w:val="4EC9B0"/>
          <w:sz w:val="16"/>
          <w:szCs w:val="16"/>
        </w:rPr>
        <w:t xml:space="preserve">  PASSED</w:t>
      </w:r>
    </w:p>
    <w:p>
      <w:pPr>
        <w:shd w:fill="1E1E1E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test_appointments.py::TestMotorIA::test_prescreen_rutina</w:t>
      </w:r>
      <w:r>
        <w:rPr>
          <w:rFonts w:ascii="Consolas" w:cs="Consolas" w:eastAsia="Consolas" w:hAnsi="Consolas"/>
          <w:b/>
          <w:bCs/>
          <w:color w:val="4EC9B0"/>
          <w:sz w:val="16"/>
          <w:szCs w:val="16"/>
        </w:rPr>
        <w:t xml:space="preserve">  PASSED</w:t>
      </w:r>
    </w:p>
    <w:p>
      <w:pPr>
        <w:shd w:fill="1E1E1E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test_appointments.py::TestMotorIA::test_prescreen_texto_vacio</w:t>
      </w:r>
      <w:r>
        <w:rPr>
          <w:rFonts w:ascii="Consolas" w:cs="Consolas" w:eastAsia="Consolas" w:hAnsi="Consolas"/>
          <w:b/>
          <w:bCs/>
          <w:color w:val="4EC9B0"/>
          <w:sz w:val="16"/>
          <w:szCs w:val="16"/>
        </w:rPr>
        <w:t xml:space="preserve">  PASSED</w:t>
      </w:r>
    </w:p>
    <w:p>
      <w:pPr>
        <w:shd w:fill="1E1E1E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test_appointments.py::TestMotorIA::test_api_doctores</w:t>
      </w:r>
      <w:r>
        <w:rPr>
          <w:rFonts w:ascii="Consolas" w:cs="Consolas" w:eastAsia="Consolas" w:hAnsi="Consolas"/>
          <w:b/>
          <w:bCs/>
          <w:color w:val="4EC9B0"/>
          <w:sz w:val="16"/>
          <w:szCs w:val="16"/>
        </w:rPr>
        <w:t xml:space="preserve">  PASSED</w:t>
      </w:r>
    </w:p>
    <w:p>
      <w:pPr>
        <w:shd w:fill="1E1E1E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test_appointments.py::TestRendimiento::test_carga_landing</w:t>
      </w:r>
      <w:r>
        <w:rPr>
          <w:rFonts w:ascii="Consolas" w:cs="Consolas" w:eastAsia="Consolas" w:hAnsi="Consolas"/>
          <w:b/>
          <w:bCs/>
          <w:color w:val="4EC9B0"/>
          <w:sz w:val="16"/>
          <w:szCs w:val="16"/>
        </w:rPr>
        <w:t xml:space="preserve">  PASSED</w:t>
      </w:r>
    </w:p>
    <w:p>
      <w:pPr>
        <w:shd w:fill="1E1E1E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test_appointments.py::TestRendimiento::test_carga_login</w:t>
      </w:r>
      <w:r>
        <w:rPr>
          <w:rFonts w:ascii="Consolas" w:cs="Consolas" w:eastAsia="Consolas" w:hAnsi="Consolas"/>
          <w:b/>
          <w:bCs/>
          <w:color w:val="4EC9B0"/>
          <w:sz w:val="16"/>
          <w:szCs w:val="16"/>
        </w:rPr>
        <w:t xml:space="preserve">  PASSED</w:t>
      </w:r>
    </w:p>
    <w:p>
      <w:pPr>
        <w:shd w:fill="1E1E1E" w:val="clear"/>
        <w:spacing w:after="0" w:line="240"/>
      </w:pPr>
      <w:r>
        <w:rPr>
          <w:rFonts w:ascii="Consolas" w:cs="Consolas" w:eastAsia="Consolas" w:hAnsi="Consolas"/>
          <w:color w:val="D4D4D4"/>
          <w:sz w:val="16"/>
          <w:szCs w:val="16"/>
        </w:rPr>
        <w:t xml:space="preserve">test_appointments.py::TestRendimiento::test_404</w:t>
      </w:r>
      <w:r>
        <w:rPr>
          <w:rFonts w:ascii="Consolas" w:cs="Consolas" w:eastAsia="Consolas" w:hAnsi="Consolas"/>
          <w:b/>
          <w:bCs/>
          <w:color w:val="4EC9B0"/>
          <w:sz w:val="16"/>
          <w:szCs w:val="16"/>
        </w:rPr>
        <w:t xml:space="preserve">  PASSED</w:t>
      </w:r>
    </w:p>
    <w:p>
      <w:pPr>
        <w:shd w:fill="1E1E1E" w:val="clear"/>
        <w:spacing w:after="140" w:line="240"/>
      </w:pPr>
      <w:r>
        <w:rPr>
          <w:rFonts w:ascii="Consolas" w:cs="Consolas" w:eastAsia="Consolas" w:hAnsi="Consolas"/>
          <w:color w:val="D4D4D4"/>
          <w:sz w:val="17"/>
          <w:szCs w:val="17"/>
        </w:rPr>
        <w:t xml:space="preserve">===================== 31 passed in 6.93s ====================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A5A5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3864" w:sz="4" w:space="4"/>
      </w:pBdr>
      <w:jc w:val="right"/>
    </w:pPr>
    <w:r>
      <w:rPr>
        <w:rFonts w:ascii="Times New Roman" w:cs="Times New Roman" w:eastAsia="Times New Roman" w:hAnsi="Times New Roman"/>
        <w:i/>
        <w:iCs/>
        <w:color w:val="5A5A5A"/>
        <w:sz w:val="18"/>
        <w:szCs w:val="18"/>
      </w:rPr>
      <w:t xml:space="preserve">Plan de Pruebas · AgendApp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Times New Roman" w:cs="Times New Roman" w:eastAsia="Times New Roman" w:hAnsi="Times New Roman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Times New Roman" w:cs="Times New Roman" w:eastAsia="Times New Roman" w:hAnsi="Times New Roman"/>
      <w:b/>
      <w:bCs/>
      <w:color w:val="2E549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Times New Roman" w:cs="Times New Roman" w:eastAsia="Times New Roman" w:hAnsi="Times New Roman"/>
      <w:b/>
      <w:bCs/>
      <w:color w:val="2E54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b7571f43e1d7bdf1ec034a52a4baeeee73b4d55.png"/><Relationship Id="rId10" Type="http://schemas.openxmlformats.org/officeDocument/2006/relationships/image" Target="media/09db1fe4bc164b0b548acd0b07cf3fe217cfe57e.png"/><Relationship Id="rId11" Type="http://schemas.openxmlformats.org/officeDocument/2006/relationships/image" Target="media/5efafe61753bf4b49ff6e26c3d1ca567ae3a9357.png"/><Relationship Id="rId12" Type="http://schemas.openxmlformats.org/officeDocument/2006/relationships/image" Target="media/9678a20d0babc0996966619d62c508e7e77b0fec.png"/><Relationship Id="rId13" Type="http://schemas.openxmlformats.org/officeDocument/2006/relationships/image" Target="media/4c900ea761a8f26437aeb79257875e01161b9625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Pruebas — AgendApp</dc:title>
  <dc:creator>Equipo AgendApp</dc:creator>
  <cp:lastModifiedBy>Un-named</cp:lastModifiedBy>
  <cp:revision>1</cp:revision>
  <dcterms:created xsi:type="dcterms:W3CDTF">2026-06-03T03:38:14.402Z</dcterms:created>
  <dcterms:modified xsi:type="dcterms:W3CDTF">2026-06-03T03:38:14.403Z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