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002347"/>
          <w:sz w:val="56"/>
        </w:rPr>
        <w:t>GALEANO HERRERA | ABOGADOS</w:t>
      </w:r>
    </w:p>
    <w:p>
      <w:pPr>
        <w:jc w:val="center"/>
      </w:pPr>
      <w:r>
        <w:rPr>
          <w:b/>
          <w:color w:val="C5A059"/>
          <w:sz w:val="40"/>
        </w:rPr>
        <w:t>Manual del Asistente del Despacho</w:t>
      </w:r>
    </w:p>
    <w:p>
      <w:pPr>
        <w:jc w:val="center"/>
      </w:pPr>
      <w:r>
        <w:rPr>
          <w:i/>
          <w:sz w:val="26"/>
        </w:rPr>
        <w:t>Dependiente judicial junior + Community Manager + Data entry</w:t>
      </w:r>
    </w:p>
    <w:p/>
    <w:p/>
    <w:p/>
    <w:p/>
    <w:p/>
    <w:p/>
    <w:p/>
    <w:p/>
    <w:p>
      <w:pPr>
        <w:jc w:val="center"/>
      </w:pPr>
      <w:r>
        <w:rPr>
          <w:b/>
          <w:sz w:val="24"/>
        </w:rPr>
        <w:t>Para el rol asistente del despacho</w:t>
      </w:r>
    </w:p>
    <w:p>
      <w:pPr>
        <w:jc w:val="center"/>
      </w:pPr>
      <w:r>
        <w:rPr>
          <w:i/>
          <w:color w:val="6B7280"/>
        </w:rPr>
        <w:t>(Cronograma, permisos, KPIs y plantillas operativas)</w:t>
      </w:r>
    </w:p>
    <w:p/>
    <w:p/>
    <w:p/>
    <w:p/>
    <w:p/>
    <w:p/>
    <w:p>
      <w:pPr>
        <w:jc w:val="center"/>
      </w:pPr>
      <w:r>
        <w:rPr>
          <w:color w:val="6B7280"/>
          <w:sz w:val="20"/>
        </w:rPr>
        <w:t>Versión 1.0 · April 2026</w:t>
      </w:r>
    </w:p>
    <w:p>
      <w:r>
        <w:br w:type="page"/>
      </w:r>
    </w:p>
    <w:p>
      <w:r>
        <w:rPr>
          <w:b/>
          <w:color w:val="002347"/>
          <w:sz w:val="44"/>
        </w:rPr>
        <w:t>1. Tu rol y por qué existe</w:t>
      </w:r>
    </w:p>
    <w:p>
      <w:r>
        <w:t>El Asistente del Despacho es la pieza que mantiene la operación funcionando mientras los abogados titulados se concentran en lo único que solo ellos pueden hacer: cerrar casos, redactar argumentos finales y representar al cliente en audiencias.</w:t>
      </w:r>
    </w:p>
    <w:p>
      <w:r>
        <w:t>Eres un híbrido entre tres roles tradicionales:</w:t>
      </w:r>
    </w:p>
    <w:p>
      <w:pPr>
        <w:pStyle w:val="ListBullet"/>
      </w:pPr>
      <w:r>
        <w:t>Dependiente judicial junior: triage de casos, organización del expediente, primer contacto.</w:t>
      </w:r>
    </w:p>
    <w:p>
      <w:pPr>
        <w:pStyle w:val="ListBullet"/>
      </w:pPr>
      <w:r>
        <w:t>Community Manager: contenido en redes, respuestas a DMs, mantenimiento de presencia digital.</w:t>
      </w:r>
    </w:p>
    <w:p>
      <w:pPr>
        <w:pStyle w:val="ListBullet"/>
      </w:pPr>
      <w:r>
        <w:t>Data entry / curador: alimentación del cerebro RAG con sentencias y doctrina.</w:t>
      </w:r>
    </w:p>
    <w:p/>
    <w:p>
      <w:r>
        <w:t>Reportería: directo al titular del despacho. Coordinación operativa con cada abogado por agenda.</w:t>
      </w:r>
    </w:p>
    <w:p>
      <w:r>
        <w:rPr>
          <w:b/>
          <w:color w:val="002347"/>
          <w:sz w:val="30"/>
        </w:rPr>
        <w:t>Lo que NO debes hacer (jamás)</w:t>
      </w:r>
    </w:p>
    <w:p>
      <w:r>
        <w:rPr>
          <w:b/>
          <w:color w:val="C8102E"/>
        </w:rPr>
        <w:t xml:space="preserve">⚠ Importante: </w:t>
      </w:r>
      <w:r>
        <w:t>estas líneas rojas protegen al despacho y a ti misma/o.</w:t>
      </w:r>
    </w:p>
    <w:p>
      <w:pPr>
        <w:pStyle w:val="ListBullet"/>
      </w:pPr>
      <w:r>
        <w:t>Dar asesoría jurídica. Eres asistente, no abogado. Es delito sin tarjeta profesional.</w:t>
      </w:r>
    </w:p>
    <w:p>
      <w:pPr>
        <w:pStyle w:val="ListBullet"/>
      </w:pPr>
      <w:r>
        <w:t>Cobrar honorarios. Solo el titular o el abogado a cargo definen y cobran.</w:t>
      </w:r>
    </w:p>
    <w:p>
      <w:pPr>
        <w:pStyle w:val="ListBullet"/>
      </w:pPr>
      <w:r>
        <w:t>Firmar tutelas o cualquier documento legal.</w:t>
      </w:r>
    </w:p>
    <w:p>
      <w:pPr>
        <w:pStyle w:val="ListBullet"/>
      </w:pPr>
      <w:r>
        <w:t>Tomar decisiones estratégicas del despacho sin consultar al titular.</w:t>
      </w:r>
    </w:p>
    <w:p>
      <w:pPr>
        <w:pStyle w:val="ListBullet"/>
      </w:pPr>
      <w:r>
        <w:t>Acceder a las claves de admin (galeano + password). Tienes tu propio login en /pro.</w:t>
      </w:r>
    </w:p>
    <w:p>
      <w:pPr>
        <w:pStyle w:val="ListBullet"/>
      </w:pPr>
      <w:r>
        <w:t>Borrar abogados, expedientes ni configuración del sistema.</w:t>
      </w:r>
    </w:p>
    <w:p>
      <w:pPr>
        <w:pStyle w:val="ListBullet"/>
      </w:pPr>
      <w:r>
        <w:t>Compartir datos de clientes con terceros.</w:t>
      </w:r>
    </w:p>
    <w:p>
      <w:r>
        <w:br w:type="page"/>
      </w:r>
    </w:p>
    <w:p>
      <w:r>
        <w:rPr>
          <w:b/>
          <w:color w:val="002347"/>
          <w:sz w:val="44"/>
        </w:rPr>
        <w:t>2. Tu acceso al sistema</w:t>
      </w:r>
    </w:p>
    <w:p>
      <w:r>
        <w:rPr>
          <w:b/>
          <w:color w:val="002347"/>
          <w:sz w:val="30"/>
        </w:rPr>
        <w:t>URLs y credenciales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color w:val="002347"/>
                <w:sz w:val="20"/>
              </w:rPr>
              <w:t>Recurso</w:t>
            </w:r>
          </w:p>
        </w:tc>
        <w:tc>
          <w:tcPr>
            <w:tcW w:type="dxa" w:w="3135"/>
          </w:tcPr>
          <w:p>
            <w:r>
              <w:rPr>
                <w:b/>
                <w:color w:val="002347"/>
                <w:sz w:val="20"/>
              </w:rPr>
              <w:t>URL</w:t>
            </w:r>
          </w:p>
        </w:tc>
        <w:tc>
          <w:tcPr>
            <w:tcW w:type="dxa" w:w="3135"/>
          </w:tcPr>
          <w:p>
            <w:r>
              <w:rPr>
                <w:b/>
                <w:color w:val="002347"/>
                <w:sz w:val="20"/>
              </w:rPr>
              <w:t>Cómo entras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Tu dashboard /pro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https://gh-jurisprudencia-csj.onrender.com/pro/login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Email + password que te entregue el admin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Landing pública (referencia)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https://gh-jurisprudencia-csj.onrender.com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Sin login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Manager WhatsApp (Evolution)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Ver con el admin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API key del despacho</w:t>
            </w:r>
          </w:p>
        </w:tc>
      </w:tr>
    </w:tbl>
    <w:p/>
    <w:p>
      <w:r>
        <w:rPr>
          <w:b/>
          <w:color w:val="002347"/>
          <w:sz w:val="30"/>
        </w:rPr>
        <w:t>Lo que ves en tu /pro como asistente</w:t>
      </w:r>
    </w:p>
    <w:p>
      <w:r>
        <w:t>Cuando el admin configure tu cuenta con role='assistant', tu dashboard tendrá tabs adicionales:</w:t>
      </w:r>
    </w:p>
    <w:p>
      <w:pPr>
        <w:pStyle w:val="ListBullet"/>
      </w:pPr>
      <w:r>
        <w:t>📋 Mis Leads + Todos los Leads (puedes asignar)</w:t>
      </w:r>
    </w:p>
    <w:p>
      <w:pPr>
        <w:pStyle w:val="ListBullet"/>
      </w:pPr>
      <w:r>
        <w:t>📅 Agenda (ver agendas de todos los abogados)</w:t>
      </w:r>
    </w:p>
    <w:p>
      <w:pPr>
        <w:pStyle w:val="ListBullet"/>
      </w:pPr>
      <w:r>
        <w:t>⚖ Asistente Jurídico (las 4 herramientas RAG, igual que un abogado)</w:t>
      </w:r>
    </w:p>
    <w:p>
      <w:pPr>
        <w:pStyle w:val="ListBullet"/>
      </w:pPr>
      <w:r>
        <w:t>⏰ Horario (configurar disponibilidad si te asignan citas)</w:t>
      </w:r>
    </w:p>
    <w:p>
      <w:pPr>
        <w:pStyle w:val="ListBullet"/>
      </w:pPr>
      <w:r>
        <w:t>🧠 Cerebro RAG (subir PDFs en modo rápido)</w:t>
      </w:r>
    </w:p>
    <w:p>
      <w:pPr>
        <w:pStyle w:val="ListBullet"/>
      </w:pPr>
      <w:r>
        <w:t>🔧 Cuenta</w:t>
      </w:r>
    </w:p>
    <w:p>
      <w:r>
        <w:br w:type="page"/>
      </w:r>
    </w:p>
    <w:p>
      <w:r>
        <w:rPr>
          <w:b/>
          <w:color w:val="002347"/>
          <w:sz w:val="44"/>
        </w:rPr>
        <w:t>3. Cronograma operativo (40 horas / semana)</w:t>
      </w:r>
    </w:p>
    <w:p>
      <w:r>
        <w:rPr>
          <w:b/>
          <w:color w:val="002347"/>
          <w:sz w:val="30"/>
        </w:rPr>
        <w:t>Diario · 8 horas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color w:val="002347"/>
                <w:sz w:val="20"/>
              </w:rPr>
              <w:t>Bloque</w:t>
            </w:r>
          </w:p>
        </w:tc>
        <w:tc>
          <w:tcPr>
            <w:tcW w:type="dxa" w:w="3135"/>
          </w:tcPr>
          <w:p>
            <w:r>
              <w:rPr>
                <w:b/>
                <w:color w:val="002347"/>
                <w:sz w:val="20"/>
              </w:rPr>
              <w:t>Hora</w:t>
            </w:r>
          </w:p>
        </w:tc>
        <w:tc>
          <w:tcPr>
            <w:tcW w:type="dxa" w:w="3135"/>
          </w:tcPr>
          <w:p>
            <w:r>
              <w:rPr>
                <w:b/>
                <w:color w:val="002347"/>
                <w:sz w:val="20"/>
              </w:rPr>
              <w:t>Actividad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Apertura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08:00-08:30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Café, revisar /pro/leads y mensajes WhatsApp pendientes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Triage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08:30-09:30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Asignar leads nuevos · primer contacto soft a cada uno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Community AM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09:30-10:00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Publicar contenido del día en redes (TikTok/IG/FB)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Soporte abogados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10:00-12:00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Lo que cada abogado solicite (papelería, llamadas, agendamiento)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Almuerzo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12:00-14:00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Triage 2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14:00-15:00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Segunda tanda de leads + responder DMs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Carga RAG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15:00-16:30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Subir PDFs nuevos al cerebro (modo rápido)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Community PM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16:30-17:00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Responder DMs + reportería del día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Cierre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17:00-17:30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Bitácora del día + handoff al titular</w:t>
            </w:r>
          </w:p>
        </w:tc>
      </w:tr>
    </w:tbl>
    <w:p/>
    <w:p>
      <w:r>
        <w:rPr>
          <w:b/>
          <w:color w:val="002347"/>
          <w:sz w:val="30"/>
        </w:rPr>
        <w:t>Semanal</w:t>
      </w:r>
    </w:p>
    <w:p>
      <w:pPr>
        <w:pStyle w:val="ListBullet"/>
      </w:pPr>
      <w:r>
        <w:t>Lunes 08:00 — Planning con titular (30 min). Métricas semana anterior.</w:t>
      </w:r>
    </w:p>
    <w:p>
      <w:pPr>
        <w:pStyle w:val="ListBullet"/>
      </w:pPr>
      <w:r>
        <w:t>Martes-Jueves — Ejecución estándar.</w:t>
      </w:r>
    </w:p>
    <w:p>
      <w:pPr>
        <w:pStyle w:val="ListBullet"/>
      </w:pPr>
      <w:r>
        <w:t>Viernes 16:00 — Cierre semanal. Reporte de leads, casos cerrados, contenido publicado.</w:t>
      </w:r>
    </w:p>
    <w:p>
      <w:r>
        <w:rPr>
          <w:b/>
          <w:color w:val="002347"/>
          <w:sz w:val="30"/>
        </w:rPr>
        <w:t>Mensual</w:t>
      </w:r>
    </w:p>
    <w:p>
      <w:pPr>
        <w:pStyle w:val="ListBullet"/>
      </w:pPr>
      <w:r>
        <w:t>Primer lunes — Revisión de tráfico (30 min) → ajustar campañas con admin.</w:t>
      </w:r>
    </w:p>
    <w:p>
      <w:pPr>
        <w:pStyle w:val="ListBullet"/>
      </w:pPr>
      <w:r>
        <w:t>Mitad de mes — Coordinar con admin enriquecimiento IA del lote pendiente de PDFs.</w:t>
      </w:r>
    </w:p>
    <w:p>
      <w:pPr>
        <w:pStyle w:val="ListBullet"/>
      </w:pPr>
      <w:r>
        <w:t>Último viernes — Presentación de KPIs al titular (15 min).</w:t>
      </w:r>
    </w:p>
    <w:p>
      <w:r>
        <w:br w:type="page"/>
      </w:r>
    </w:p>
    <w:p>
      <w:r>
        <w:rPr>
          <w:b/>
          <w:color w:val="002347"/>
          <w:sz w:val="44"/>
        </w:rPr>
        <w:t>4. Gestión de leads paso a paso</w:t>
      </w:r>
    </w:p>
    <w:p>
      <w:r>
        <w:rPr>
          <w:b/>
          <w:color w:val="002347"/>
          <w:sz w:val="30"/>
        </w:rPr>
        <w:t>Cuando aparece un lead 'verified'</w:t>
      </w:r>
    </w:p>
    <w:p>
      <w:pPr>
        <w:pStyle w:val="ListNumber"/>
      </w:pPr>
      <w:r>
        <w:t>Entra a /pro → tab Mis Leads o Todos los Leads.</w:t>
      </w:r>
    </w:p>
    <w:p>
      <w:pPr>
        <w:pStyle w:val="ListNumber"/>
      </w:pPr>
      <w:r>
        <w:t>Identifica el área (salud, laboral, accidentes, etc.).</w:t>
      </w:r>
    </w:p>
    <w:p>
      <w:pPr>
        <w:pStyle w:val="ListNumber"/>
      </w:pPr>
      <w:r>
        <w:t>Si el área coincide con un abogado del equipo, asigna a ese abogado.</w:t>
      </w:r>
    </w:p>
    <w:p>
      <w:pPr>
        <w:pStyle w:val="ListNumber"/>
      </w:pPr>
      <w:r>
        <w:t>Si no, asigna al abogado por defecto (marcado con ⭐ en /admin).</w:t>
      </w:r>
    </w:p>
    <w:p>
      <w:pPr>
        <w:pStyle w:val="ListNumber"/>
      </w:pPr>
      <w:r>
        <w:t>Notifica al abogado por WhatsApp interno: 'Te asigné un lead de [área] · cliente [nombre] · resumen [1 línea].'</w:t>
      </w:r>
    </w:p>
    <w:p>
      <w:pPr>
        <w:pStyle w:val="ListNumber"/>
      </w:pPr>
      <w:r>
        <w:t>Marca el lead como 'asignado' en notas.</w:t>
      </w:r>
    </w:p>
    <w:p>
      <w:r>
        <w:rPr>
          <w:b/>
          <w:color w:val="002347"/>
          <w:sz w:val="30"/>
        </w:rPr>
        <w:t>Plantilla de primer contacto soft (al cliente)</w:t>
      </w:r>
    </w:p>
    <w:p>
      <w:r>
        <w:t>Solo cuando el abogado titular lo autorice. Texto sugerido:</w:t>
      </w:r>
    </w:p>
    <w:p>
      <w:r>
        <w:rPr>
          <w:b/>
          <w:color w:val="C5A059"/>
        </w:rPr>
        <w:t xml:space="preserve">Hola [nombre], </w:t>
      </w:r>
      <w:r>
        <w:t>te confirmo que tu caso quedó asignado al Dr/Dra. [apellido] de Galeano Herrera | Abogados. Se pondrá en contacto contigo antes de las [hora]. Mientras tanto, ten listos: [lista de docs según área]. — [tu nombre], asistente del despacho.</w:t>
      </w:r>
    </w:p>
    <w:p>
      <w:r>
        <w:rPr>
          <w:b/>
          <w:color w:val="002347"/>
          <w:sz w:val="30"/>
        </w:rPr>
        <w:t>Documentos típicos por área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color w:val="002347"/>
                <w:sz w:val="20"/>
              </w:rPr>
              <w:t>Área</w:t>
            </w:r>
          </w:p>
        </w:tc>
        <w:tc>
          <w:tcPr>
            <w:tcW w:type="dxa" w:w="4703"/>
          </w:tcPr>
          <w:p>
            <w:r>
              <w:rPr>
                <w:b/>
                <w:color w:val="002347"/>
                <w:sz w:val="20"/>
              </w:rPr>
              <w:t>Documentos a pedir al cliente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Salud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CC, orden médica, historia clínica, comunicación de la EPS, PQR previa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Pensiones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CC, semanas cotizadas (BD Colpensiones), respuesta del fondo, documentos del causante (si sustitución)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Laboral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CC, contrato laboral, despido por escrito, certificación de afiliación EPS, evidencia de causal (embarazo, incapacidad, etc.)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Accidentes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CC, póliza SOAT, registro del accidente (croquis), historia clínica, factura hospitalaria, dictamen pérdida de capacidad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Insolvencia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CC, mandamiento de pago, embargo bancario, certificación cuenta nómina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Comparendos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CC, comparendo, comprobante de notificación (o ausencia), licencia de conducción</w:t>
            </w:r>
          </w:p>
        </w:tc>
      </w:tr>
    </w:tbl>
    <w:p/>
    <w:p>
      <w:r>
        <w:br w:type="page"/>
      </w:r>
    </w:p>
    <w:p>
      <w:r>
        <w:rPr>
          <w:b/>
          <w:color w:val="002347"/>
          <w:sz w:val="44"/>
        </w:rPr>
        <w:t>5. Carga del cerebro RAG</w:t>
      </w:r>
    </w:p>
    <w:p>
      <w:r>
        <w:t>El cerebro RAG es la base de jurisprudencia que el motor IA usa para generar simulaciones y responder consultas. Tu trabajo: alimentarlo de manera ordenada.</w:t>
      </w:r>
    </w:p>
    <w:p>
      <w:r>
        <w:rPr>
          <w:b/>
          <w:color w:val="002347"/>
          <w:sz w:val="30"/>
        </w:rPr>
        <w:t>Pipeline de carga</w:t>
      </w:r>
    </w:p>
    <w:p>
      <w:pPr>
        <w:pStyle w:val="ListNumber"/>
      </w:pPr>
      <w:r>
        <w:t>Recibe del titular o abogados los PDFs nuevos a cargar.</w:t>
      </w:r>
    </w:p>
    <w:p>
      <w:pPr>
        <w:pStyle w:val="ListNumber"/>
      </w:pPr>
      <w:r>
        <w:t>Entra a /admin → tab 🧠 Cerebro RAG (necesitas que el admin te dé acceso temporal o trabajen juntos).</w:t>
      </w:r>
    </w:p>
    <w:p>
      <w:pPr>
        <w:pStyle w:val="ListNumber"/>
      </w:pPr>
      <w:r>
        <w:t>Arrastra los PDFs a la zona azul. Usa el modo 'Subida rápida (sin IA)'. Cuesta $0.</w:t>
      </w:r>
    </w:p>
    <w:p>
      <w:pPr>
        <w:pStyle w:val="ListNumber"/>
      </w:pPr>
      <w:r>
        <w:t>Verifica que el sistema haya extraído texto correctamente (cada PDF debe tener &gt; 0 chunks).</w:t>
      </w:r>
    </w:p>
    <w:p>
      <w:pPr>
        <w:pStyle w:val="ListNumber"/>
      </w:pPr>
      <w:r>
        <w:t>Reporta al admin la cantidad cargada al final del día.</w:t>
      </w:r>
    </w:p>
    <w:p>
      <w:r>
        <w:rPr>
          <w:b/>
          <w:color w:val="002347"/>
          <w:sz w:val="30"/>
        </w:rPr>
        <w:t>Una vez al mes: enriquecimiento</w:t>
      </w:r>
    </w:p>
    <w:p>
      <w:r>
        <w:t>El admin coordina contigo una sesión de 30 min al mes para hacer click en 'Enriquecer 50 con IA'. Esto procesa los PDFs pendientes y extrae sala, radicado, área, temas y tesis automáticamente.</w:t>
      </w:r>
    </w:p>
    <w:p>
      <w:r>
        <w:rPr>
          <w:b/>
          <w:color w:val="002347"/>
          <w:sz w:val="30"/>
        </w:rPr>
        <w:t>Aprobación</w:t>
      </w:r>
    </w:p>
    <w:p>
      <w:r>
        <w:rPr>
          <w:b/>
          <w:color w:val="C8102E"/>
        </w:rPr>
        <w:t xml:space="preserve">Importante: </w:t>
      </w:r>
      <w:r>
        <w:t>tú NO apruebas PDFs en el RAG. Solo el admin aprueba (es lo que hace que entren al motor). Tu trabajo es cargar y reportar — el admin valida calidad.</w:t>
      </w:r>
    </w:p>
    <w:p>
      <w:r>
        <w:br w:type="page"/>
      </w:r>
    </w:p>
    <w:p>
      <w:r>
        <w:rPr>
          <w:b/>
          <w:color w:val="002347"/>
          <w:sz w:val="44"/>
        </w:rPr>
        <w:t>6. Community Management de redes sociales</w:t>
      </w:r>
    </w:p>
    <w:p>
      <w:r>
        <w:rPr>
          <w:b/>
          <w:color w:val="002347"/>
          <w:sz w:val="30"/>
        </w:rPr>
        <w:t>Frecuencia mínima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color w:val="002347"/>
                <w:sz w:val="20"/>
              </w:rPr>
              <w:t>Plataforma</w:t>
            </w:r>
          </w:p>
        </w:tc>
        <w:tc>
          <w:tcPr>
            <w:tcW w:type="dxa" w:w="3135"/>
          </w:tcPr>
          <w:p>
            <w:r>
              <w:rPr>
                <w:b/>
                <w:color w:val="002347"/>
                <w:sz w:val="20"/>
              </w:rPr>
              <w:t>Frecuencia</w:t>
            </w:r>
          </w:p>
        </w:tc>
        <w:tc>
          <w:tcPr>
            <w:tcW w:type="dxa" w:w="3135"/>
          </w:tcPr>
          <w:p>
            <w:r>
              <w:rPr>
                <w:b/>
                <w:color w:val="002347"/>
                <w:sz w:val="20"/>
              </w:rPr>
              <w:t>Formato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TikTok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5-7 / semana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Video vertical 30-60s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Instagram Reels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5 / semana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Mismo asset que TikTok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Instagram Posts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3 / semana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Carrusel infográfico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Facebook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3-5 / semana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Post + imagen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LinkedIn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2 / semana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Post analítico</w:t>
            </w:r>
          </w:p>
        </w:tc>
      </w:tr>
    </w:tbl>
    <w:p/>
    <w:p>
      <w:r>
        <w:rPr>
          <w:b/>
          <w:color w:val="002347"/>
          <w:sz w:val="30"/>
        </w:rPr>
        <w:t>Pilares de contenido (rotar 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color w:val="002347"/>
                <w:sz w:val="20"/>
              </w:rPr>
              <w:t>Pilar</w:t>
            </w:r>
          </w:p>
        </w:tc>
        <w:tc>
          <w:tcPr>
            <w:tcW w:type="dxa" w:w="3135"/>
          </w:tcPr>
          <w:p>
            <w:r>
              <w:rPr>
                <w:b/>
                <w:color w:val="002347"/>
                <w:sz w:val="20"/>
              </w:rPr>
              <w:t>% del contenido</w:t>
            </w:r>
          </w:p>
        </w:tc>
        <w:tc>
          <w:tcPr>
            <w:tcW w:type="dxa" w:w="3135"/>
          </w:tcPr>
          <w:p>
            <w:r>
              <w:rPr>
                <w:b/>
                <w:color w:val="002347"/>
                <w:sz w:val="20"/>
              </w:rPr>
              <w:t>Ejemplo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Educativo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40%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'¿Sabías que…?', 'Cómo funciona la tutela en 60s'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Casos representativos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25%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'Un cliente nuestro logró X (anonimizado)'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Reacción a noticias jurídicas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15%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Sentencia hito → reacción en 24h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Detrás de cámaras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10%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'Un día en el despacho'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CTA directo (solo viernes)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10%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'Si te despidieron en embarazo, escríbenos'</w:t>
            </w:r>
          </w:p>
        </w:tc>
      </w:tr>
    </w:tbl>
    <w:p/>
    <w:p>
      <w:r>
        <w:rPr>
          <w:b/>
          <w:color w:val="002347"/>
          <w:sz w:val="30"/>
        </w:rPr>
        <w:t>Lo que NO se publica (Estatuto del Abogado)</w:t>
      </w:r>
    </w:p>
    <w:p>
      <w:pPr>
        <w:pStyle w:val="ListBullet"/>
      </w:pPr>
      <w:r>
        <w:t>Promesas de éxito específico (Art. 38 Ley 1123/2007).</w:t>
      </w:r>
    </w:p>
    <w:p>
      <w:pPr>
        <w:pStyle w:val="ListBullet"/>
      </w:pPr>
      <w:r>
        <w:t>Asesoría legal pública en comentarios (mover a DM).</w:t>
      </w:r>
    </w:p>
    <w:p>
      <w:pPr>
        <w:pStyle w:val="ListBullet"/>
      </w:pPr>
      <w:r>
        <w:t>Nombres de jueces, magistrados o partes específicas sin autorización.</w:t>
      </w:r>
    </w:p>
    <w:p>
      <w:pPr>
        <w:pStyle w:val="ListBullet"/>
      </w:pPr>
      <w:r>
        <w:t>Imágenes de stock con balanzas/martillos: reemplazar por fotos reales del equipo o gráficos editoriales.</w:t>
      </w:r>
    </w:p>
    <w:p>
      <w:r>
        <w:rPr>
          <w:b/>
          <w:color w:val="002347"/>
          <w:sz w:val="30"/>
        </w:rPr>
        <w:t>Plantilla de respuesta a DM (genérica)</w:t>
      </w:r>
    </w:p>
    <w:p>
      <w:r>
        <w:rPr>
          <w:b/>
          <w:color w:val="C5A059"/>
        </w:rPr>
        <w:t xml:space="preserve">Hola [nombre], gracias por escribirnos. </w:t>
      </w:r>
      <w:r>
        <w:t>Tu caso suena a [área]. Para darte un análisis serio necesito 3 datos: (1) ¿qué pasó? · (2) ¿desde cuándo? · (3) ¿tienes algún documento? Cuando me los compartas, te genero una simulación con jurisprudencia real. Si necesitas representación, te presento al abogado del área. — Galeano Herrera | Abogados.</w:t>
      </w:r>
    </w:p>
    <w:p>
      <w:r>
        <w:br w:type="page"/>
      </w:r>
    </w:p>
    <w:p>
      <w:r>
        <w:rPr>
          <w:b/>
          <w:color w:val="002347"/>
          <w:sz w:val="44"/>
        </w:rPr>
        <w:t>7. KPIs y reportería</w:t>
      </w:r>
    </w:p>
    <w:p>
      <w:r>
        <w:t>Lo que mides cada semana y reportas al titular el viernes: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color w:val="002347"/>
                <w:sz w:val="20"/>
              </w:rPr>
              <w:t>KPI</w:t>
            </w:r>
          </w:p>
        </w:tc>
        <w:tc>
          <w:tcPr>
            <w:tcW w:type="dxa" w:w="3135"/>
          </w:tcPr>
          <w:p>
            <w:r>
              <w:rPr>
                <w:b/>
                <w:color w:val="002347"/>
                <w:sz w:val="20"/>
              </w:rPr>
              <w:t>Meta</w:t>
            </w:r>
          </w:p>
        </w:tc>
        <w:tc>
          <w:tcPr>
            <w:tcW w:type="dxa" w:w="3135"/>
          </w:tcPr>
          <w:p>
            <w:r>
              <w:rPr>
                <w:b/>
                <w:color w:val="002347"/>
                <w:sz w:val="20"/>
              </w:rPr>
              <w:t>Cómo medir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Leads asignados / día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≥ 90% del total verificado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Contar /pro con filtros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Tiempo asignación promedio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&lt; 2h hábiles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Diferencia verified_at - asignación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PDFs cargados / semana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≥ 20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Cerebro RAG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Publicaciones en redes / semana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≥ 15 (5 plataformas × 3)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Manual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DMs respondidos en &lt; 4h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≥ 90%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Manual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NPS del titular contigo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≥ 8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Mensual, encuesta corta</w:t>
            </w:r>
          </w:p>
        </w:tc>
      </w:tr>
    </w:tbl>
    <w:p/>
    <w:p>
      <w:r>
        <w:rPr>
          <w:b/>
          <w:color w:val="002347"/>
          <w:sz w:val="30"/>
        </w:rPr>
        <w:t>Plantilla de reporte semanal al titular</w:t>
      </w:r>
    </w:p>
    <w:p>
      <w:r>
        <w:rPr>
          <w:b/>
          <w:color w:val="C5A059"/>
        </w:rPr>
        <w:t xml:space="preserve">Reporte semana [N] — </w:t>
      </w:r>
      <w:r>
        <w:t>Leads recibidos: X · asignados: X · contactados: X. Casos cerrados (con honorarios): X. PDFs cargados al RAG: X. Publicaciones: X (top: '...'). DMs nuevos: X (Y derivados a lead). Para revisar la próxima semana: [3 puntos].</w:t>
      </w:r>
    </w:p>
    <w:p>
      <w:r>
        <w:br w:type="page"/>
      </w:r>
    </w:p>
    <w:p>
      <w:r>
        <w:rPr>
          <w:b/>
          <w:color w:val="002347"/>
          <w:sz w:val="44"/>
        </w:rPr>
        <w:t>8. Situaciones límite y escalación</w:t>
      </w:r>
    </w:p>
    <w:p>
      <w:r>
        <w:rPr>
          <w:b/>
          <w:color w:val="002347"/>
          <w:sz w:val="30"/>
        </w:rPr>
        <w:t>Cliente quiere hablar con un abogado YA</w:t>
      </w:r>
    </w:p>
    <w:p>
      <w:r>
        <w:t>Triángulo de respuesta:</w:t>
      </w:r>
    </w:p>
    <w:p>
      <w:pPr>
        <w:pStyle w:val="ListNumber"/>
      </w:pPr>
      <w:r>
        <w:t>Verificar que el lead esté verificado (con OTP).</w:t>
      </w:r>
    </w:p>
    <w:p>
      <w:pPr>
        <w:pStyle w:val="ListNumber"/>
      </w:pPr>
      <w:r>
        <w:t>Llamar al abogado asignado por WhatsApp interno: '¿Puedes en 10 min?'</w:t>
      </w:r>
    </w:p>
    <w:p>
      <w:pPr>
        <w:pStyle w:val="ListNumber"/>
      </w:pPr>
      <w:r>
        <w:t>Si no puede en &lt;2h, ofrecer cita Meet o agendar para el día siguiente.</w:t>
      </w:r>
    </w:p>
    <w:p>
      <w:pPr>
        <w:pStyle w:val="ListNumber"/>
      </w:pPr>
      <w:r>
        <w:t>Nunca prometer 'el abogado te llama en 5 minutos' si no lo confirmaste.</w:t>
      </w:r>
    </w:p>
    <w:p>
      <w:r>
        <w:rPr>
          <w:b/>
          <w:color w:val="002347"/>
          <w:sz w:val="30"/>
        </w:rPr>
        <w:t>Cliente ya pasó las 2 horas sin contacto</w:t>
      </w:r>
    </w:p>
    <w:p>
      <w:pPr>
        <w:pStyle w:val="ListNumber"/>
      </w:pPr>
      <w:r>
        <w:t>Escalar al titular por WhatsApp: 'Lead [nombre], área [X], asignado al Dr Y, sin contactar hace 2h.'</w:t>
      </w:r>
    </w:p>
    <w:p>
      <w:pPr>
        <w:pStyle w:val="ListNumber"/>
      </w:pPr>
      <w:r>
        <w:t>Reasignar al abogado disponible más cercano si el titular lo autoriza.</w:t>
      </w:r>
    </w:p>
    <w:p>
      <w:pPr>
        <w:pStyle w:val="ListNumber"/>
      </w:pPr>
      <w:r>
        <w:t>Documentar en notas del lead.</w:t>
      </w:r>
    </w:p>
    <w:p>
      <w:r>
        <w:rPr>
          <w:b/>
          <w:color w:val="002347"/>
          <w:sz w:val="30"/>
        </w:rPr>
        <w:t>DM con queja pública</w:t>
      </w:r>
    </w:p>
    <w:p>
      <w:pPr>
        <w:pStyle w:val="ListNumber"/>
      </w:pPr>
      <w:r>
        <w:t>Responder en privado a la persona pidiendo más detalles.</w:t>
      </w:r>
    </w:p>
    <w:p>
      <w:pPr>
        <w:pStyle w:val="ListNumber"/>
      </w:pPr>
      <w:r>
        <w:t>Avisar al titular del despacho dentro de la siguiente hora.</w:t>
      </w:r>
    </w:p>
    <w:p>
      <w:pPr>
        <w:pStyle w:val="ListNumber"/>
      </w:pPr>
      <w:r>
        <w:t>NO responder en público a la queja sin autorización.</w:t>
      </w:r>
    </w:p>
    <w:p>
      <w:pPr>
        <w:pStyle w:val="ListNumber"/>
      </w:pPr>
      <w:r>
        <w:t>Si la persona insiste públicamente, el titular toma el caso (no tú).</w:t>
      </w:r>
    </w:p>
    <w:p>
      <w:r>
        <w:rPr>
          <w:b/>
          <w:color w:val="002347"/>
          <w:sz w:val="30"/>
        </w:rPr>
        <w:t>Cliente cuenta detalles muy graves (violencia, riesgo vital)</w:t>
      </w:r>
    </w:p>
    <w:p>
      <w:pPr>
        <w:pStyle w:val="ListNumber"/>
      </w:pPr>
      <w:r>
        <w:t>Tomar el caso muy en serio. No bromear ni minimizar.</w:t>
      </w:r>
    </w:p>
    <w:p>
      <w:pPr>
        <w:pStyle w:val="ListNumber"/>
      </w:pPr>
      <w:r>
        <w:t>Pasarlo de inmediato al titular, sin filtrar.</w:t>
      </w:r>
    </w:p>
    <w:p>
      <w:pPr>
        <w:pStyle w:val="ListNumber"/>
      </w:pPr>
      <w:r>
        <w:t>Ofrecerle al cliente si quiere agendar cita de urgencia.</w:t>
      </w:r>
    </w:p>
    <w:p>
      <w:pPr>
        <w:pStyle w:val="ListNumber"/>
      </w:pPr>
      <w:r>
        <w:t>Si menciona pensamientos de autolesión, recordarle Línea 106 / 192.</w:t>
      </w:r>
    </w:p>
    <w:p>
      <w:r>
        <w:br w:type="page"/>
      </w:r>
    </w:p>
    <w:p>
      <w:r>
        <w:rPr>
          <w:b/>
          <w:color w:val="002347"/>
          <w:sz w:val="44"/>
        </w:rPr>
        <w:t>9. Onboarding tu primer mes</w:t>
      </w:r>
    </w:p>
    <w:p>
      <w:r>
        <w:rPr>
          <w:b/>
          <w:color w:val="002347"/>
          <w:sz w:val="30"/>
        </w:rPr>
        <w:t>Semana 1 — Inducción</w:t>
      </w:r>
    </w:p>
    <w:p>
      <w:pPr>
        <w:pStyle w:val="ListBullet"/>
      </w:pPr>
      <w:r>
        <w:t>Lectura de este manual completo + skill `assistant-despacho-junior`.</w:t>
      </w:r>
    </w:p>
    <w:p>
      <w:pPr>
        <w:pStyle w:val="ListBullet"/>
      </w:pPr>
      <w:r>
        <w:t>Tour por la plataforma con el admin (1h).</w:t>
      </w:r>
    </w:p>
    <w:p>
      <w:pPr>
        <w:pStyle w:val="ListBullet"/>
      </w:pPr>
      <w:r>
        <w:t>Crear tu cuenta /pro y configurar tu password.</w:t>
      </w:r>
    </w:p>
    <w:p>
      <w:pPr>
        <w:pStyle w:val="ListBullet"/>
      </w:pPr>
      <w:r>
        <w:t>Agendar 30 min con cada abogado del equipo para conocerse.</w:t>
      </w:r>
    </w:p>
    <w:p>
      <w:pPr>
        <w:pStyle w:val="ListBullet"/>
      </w:pPr>
      <w:r>
        <w:t>Sin asignar leads aún — observa cómo lo hace el titular.</w:t>
      </w:r>
    </w:p>
    <w:p>
      <w:r>
        <w:rPr>
          <w:b/>
          <w:color w:val="002347"/>
          <w:sz w:val="30"/>
        </w:rPr>
        <w:t>Semana 2 — Sombra</w:t>
      </w:r>
    </w:p>
    <w:p>
      <w:pPr>
        <w:pStyle w:val="ListBullet"/>
      </w:pPr>
      <w:r>
        <w:t>Asignar leads bajo supervisión del titular.</w:t>
      </w:r>
    </w:p>
    <w:p>
      <w:pPr>
        <w:pStyle w:val="ListBullet"/>
      </w:pPr>
      <w:r>
        <w:t>Responder DMs con plantillas (sin improvisar).</w:t>
      </w:r>
    </w:p>
    <w:p>
      <w:pPr>
        <w:pStyle w:val="ListBullet"/>
      </w:pPr>
      <w:r>
        <w:t>Empezar carga de PDFs al RAG.</w:t>
      </w:r>
    </w:p>
    <w:p>
      <w:pPr>
        <w:pStyle w:val="ListBullet"/>
      </w:pPr>
      <w:r>
        <w:t>Observar 1 reunión con cliente (con autorización).</w:t>
      </w:r>
    </w:p>
    <w:p>
      <w:r>
        <w:rPr>
          <w:b/>
          <w:color w:val="002347"/>
          <w:sz w:val="30"/>
        </w:rPr>
        <w:t>Semana 3 — Autonomía supervisada</w:t>
      </w:r>
    </w:p>
    <w:p>
      <w:pPr>
        <w:pStyle w:val="ListBullet"/>
      </w:pPr>
      <w:r>
        <w:t>Asignar leads con autonomía. El titular revisa al final del día.</w:t>
      </w:r>
    </w:p>
    <w:p>
      <w:pPr>
        <w:pStyle w:val="ListBullet"/>
      </w:pPr>
      <w:r>
        <w:t>Empezar publicación en redes (3 plataformas).</w:t>
      </w:r>
    </w:p>
    <w:p>
      <w:pPr>
        <w:pStyle w:val="ListBullet"/>
      </w:pPr>
      <w:r>
        <w:t>Asistir a 1 reunión con cliente y tomar minuta.</w:t>
      </w:r>
    </w:p>
    <w:p>
      <w:r>
        <w:rPr>
          <w:b/>
          <w:color w:val="002347"/>
          <w:sz w:val="30"/>
        </w:rPr>
        <w:t>Semana 4 — Operación normal</w:t>
      </w:r>
    </w:p>
    <w:p>
      <w:pPr>
        <w:pStyle w:val="ListBullet"/>
      </w:pPr>
      <w:r>
        <w:t>Operación al ritmo normal del cronograma.</w:t>
      </w:r>
    </w:p>
    <w:p>
      <w:pPr>
        <w:pStyle w:val="ListBullet"/>
      </w:pPr>
      <w:r>
        <w:t>Primer reporte completo de KPIs al titular.</w:t>
      </w:r>
    </w:p>
    <w:p>
      <w:pPr>
        <w:pStyle w:val="ListBullet"/>
      </w:pPr>
      <w:r>
        <w:t>Retroalimentación y ajustes.</w:t>
      </w:r>
    </w:p>
    <w:p/>
    <w:p/>
    <w:p>
      <w:pPr>
        <w:jc w:val="center"/>
      </w:pPr>
      <w:r>
        <w:rPr>
          <w:i/>
          <w:color w:val="6B7280"/>
        </w:rPr>
        <w:t>— Fin del Manual del Asistente —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