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Fast</w:t>
      </w:r>
      <w:r>
        <w:t xml:space="preserve"> </w:t>
      </w:r>
      <w:r>
        <w:t xml:space="preserve">Algorithm</w:t>
      </w:r>
      <w:r>
        <w:t xml:space="preserve"> </w:t>
      </w:r>
      <w:r>
        <w:t xml:space="preserve">for</w:t>
      </w:r>
      <w:r>
        <w:t xml:space="preserve"> </w:t>
      </w:r>
      <w:r>
        <w:t xml:space="preserve">Computing</w:t>
      </w:r>
      <w:r>
        <w:t xml:space="preserve"> </w:t>
      </w:r>
      <w:r>
        <w:t xml:space="preserve">Multivariate</w:t>
      </w:r>
      <w:r>
        <w:t xml:space="preserve"> </w:t>
      </w:r>
      <w:r>
        <w:t xml:space="preserve">Normal</w:t>
      </w:r>
      <w:r>
        <w:t xml:space="preserve"> </w:t>
      </w:r>
      <w:r>
        <w:t xml:space="preserve">Densities</w:t>
      </w:r>
      <w:r>
        <w:t xml:space="preserve"> </w:t>
      </w:r>
      <w:r>
        <w:t xml:space="preserve">using</w:t>
      </w:r>
      <w:r>
        <w:t xml:space="preserve"> </w:t>
      </w:r>
      <w:r>
        <w:t xml:space="preserve">Matérn-like</w:t>
      </w:r>
      <w:r>
        <w:t xml:space="preserve"> </w:t>
      </w:r>
      <w:r>
        <w:t xml:space="preserve">Precision</w:t>
      </w:r>
      <w:r>
        <w:t xml:space="preserve"> </w:t>
      </w:r>
      <w:r>
        <w:t xml:space="preserve">Matrices</w:t>
      </w:r>
      <w:r>
        <w:t xml:space="preserve"> </w:t>
      </w:r>
      <w:r>
        <w:t xml:space="preserve">with</w:t>
      </w:r>
      <w:r>
        <w:t xml:space="preserve"> </w:t>
      </w:r>
      <w:r>
        <w:t xml:space="preserve">Unit</w:t>
      </w:r>
      <w:r>
        <w:t xml:space="preserve"> </w:t>
      </w:r>
      <w:r>
        <w:t xml:space="preserve">Marginal</w:t>
      </w:r>
      <w:r>
        <w:t xml:space="preserve"> </w:t>
      </w:r>
      <w:r>
        <w:t xml:space="preserve">Variances</w:t>
      </w:r>
    </w:p>
    <w:p>
      <w:pPr>
        <w:pStyle w:val="Author"/>
      </w:pPr>
      <w:r>
        <w:t xml:space="preserve">Brynjólfur</w:t>
      </w:r>
      <w:r>
        <w:t xml:space="preserve"> </w:t>
      </w:r>
      <w:r>
        <w:t xml:space="preserve">Gauti</w:t>
      </w:r>
      <w:r>
        <w:t xml:space="preserve"> </w:t>
      </w:r>
      <w:r>
        <w:t xml:space="preserve">Guðrúnar</w:t>
      </w:r>
      <w:r>
        <w:t xml:space="preserve"> </w:t>
      </w:r>
      <w:r>
        <w:t xml:space="preserve">Jónsson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multivariate random vector with marginal distribution functions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. The joint distribution function of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can be written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b"/>
                </m:rP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Gaussian copula defined by the GMRF precision matrix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The Gaussian copula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Φ</m:t>
              </m:r>
            </m:e>
            <m:sub>
              <m:r>
                <m:t>Q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Φ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is the joint cumulative distribution function of a multivariate normal distribution with mean vector</w:t>
      </w:r>
      <w:r>
        <w:t xml:space="preserve"> </w:t>
      </w:r>
      <m:oMath>
        <m:r>
          <m:rPr>
            <m:sty m:val="b"/>
          </m:rPr>
          <m:t>0</m:t>
        </m:r>
      </m:oMath>
      <w:r>
        <w:t xml:space="preserve"> </w:t>
      </w:r>
      <w:r>
        <w:t xml:space="preserve">and precision matrix</w:t>
      </w:r>
      <w:r>
        <w:t xml:space="preserve"> </w:t>
      </w:r>
      <m:oMath>
        <m:r>
          <m:t>Q</m:t>
        </m:r>
      </m:oMath>
      <w:r>
        <w:t xml:space="preserve">, and</w:t>
      </w:r>
      <w:r>
        <w:t xml:space="preserve"> </w:t>
      </w:r>
      <m:oMath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 the inverse of the standard normal cumulative distribution function.</w:t>
      </w:r>
    </w:p>
    <w:p>
      <w:pPr>
        <w:pStyle w:val="BodyText"/>
      </w:pPr>
      <w:r>
        <w:t xml:space="preserve">It is imperative that the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governing the GMRF Copula,</w:t>
      </w:r>
      <w:r>
        <w:t xml:space="preserve"> </w:t>
      </w:r>
      <m:oMath>
        <m:r>
          <m:t>C</m:t>
        </m:r>
      </m:oMath>
      <w:r>
        <w:t xml:space="preserve">, has marginal variance equal to 1 so that is it on the same scale as the transformed data,</w:t>
      </w:r>
      <w:r>
        <w:t xml:space="preserve"> </w:t>
      </w:r>
      <m:oMath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 This can be troublesome because GMRFs are defined in terms of their precision matrices,</w:t>
      </w:r>
      <w:r>
        <w:t xml:space="preserve"> </w:t>
      </w:r>
      <m:oMath>
        <m:r>
          <m:t>Q</m:t>
        </m:r>
      </m:oMath>
      <w:r>
        <w:t xml:space="preserve">, which more often than not have marginal variances that are different from 1.</w:t>
      </w:r>
    </w:p>
    <w:p>
      <w:pPr>
        <w:pStyle w:val="BodyText"/>
      </w:pPr>
      <w:r>
        <w:t xml:space="preserve">This paper presents an fast and efficient algorithm for creating a Matérn-like precision matrix, Q, with unit marginal variance, and computing the multivariate Gaussian copula density of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u</m:t>
        </m:r>
        <m:r>
          <m:rPr>
            <m:sty m:val="p"/>
          </m:rPr>
          <m:t>∼</m:t>
        </m:r>
        <m:r>
          <m:rPr>
            <m:sty m:val="p"/>
          </m:rPr>
          <m:t>U</m:t>
        </m:r>
        <m:r>
          <m:rPr>
            <m:sty m:val="p"/>
          </m:rPr>
          <m:t>n</m:t>
        </m:r>
        <m:r>
          <m:rPr>
            <m:sty m:val="p"/>
          </m:rPr>
          <m:t>i</m:t>
        </m:r>
        <m:r>
          <m:rPr>
            <m:sty m:val="p"/>
          </m:rPr>
          <m:t>f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The matrix, Q, is defined as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⊗</m:t>
          </m:r>
          <m:r>
            <m:t>I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⊗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precision matrix of a standardized one-dimensional AR(1) process 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is the kronecker product.</w:t>
      </w:r>
    </w:p>
    <w:p>
      <w:pPr>
        <w:pStyle w:val="BodyText"/>
      </w:pPr>
      <w:r>
        <w:t xml:space="preserve">The method leverages the special structure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the use of a kronecker sum in the definitionto avoid explicit formation and inversion of the larger matrix, Q, making it particularly suitable for high-dimensional spatial data.</w:t>
      </w:r>
    </w:p>
    <w:bookmarkEnd w:id="20"/>
    <w:bookmarkStart w:id="35" w:name="methods"/>
    <w:p>
      <w:pPr>
        <w:pStyle w:val="Heading1"/>
      </w:pPr>
      <w:r>
        <w:t xml:space="preserve">Methods</w:t>
      </w:r>
    </w:p>
    <w:bookmarkStart w:id="21" w:name="theory"/>
    <w:p>
      <w:pPr>
        <w:pStyle w:val="Heading2"/>
      </w:pPr>
      <w:r>
        <w:t xml:space="preserve">Theory</w:t>
      </w:r>
    </w:p>
    <w:bookmarkEnd w:id="21"/>
    <w:bookmarkStart w:id="22" w:name="one-dimensional-ar1-matrix"/>
    <w:p>
      <w:pPr>
        <w:pStyle w:val="Heading2"/>
      </w:pPr>
      <w:r>
        <w:t xml:space="preserve">One-Dimensional AR(1) Matrix</w:t>
      </w:r>
    </w:p>
    <w:p>
      <w:pPr>
        <w:pStyle w:val="FirstParagraph"/>
      </w:pPr>
      <w:r>
        <w:t xml:space="preserve">The core of our approach is based on the eigendecomposition of an AR(1) precision matrix, which forms the building block of our Matérn-like precision structure. For a one-dimensional AR(1) process with parameter</w:t>
      </w:r>
      <w:r>
        <w:t xml:space="preserve"> </w:t>
      </w:r>
      <m:oMath>
        <m:r>
          <m:t>ρ</m:t>
        </m:r>
      </m:oMath>
      <w:r>
        <w:t xml:space="preserve">, the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a tridiagonal structure: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</m:mr>
              </m:m>
            </m:e>
          </m:d>
        </m:oMath>
      </m:oMathPara>
    </w:p>
    <w:bookmarkEnd w:id="22"/>
    <w:bookmarkStart w:id="23" w:name="matérn-like-precision-matrix"/>
    <w:p>
      <w:pPr>
        <w:pStyle w:val="Heading2"/>
      </w:pPr>
      <w:r>
        <w:t xml:space="preserve">Matérn-like Precision Matrix</w:t>
      </w:r>
    </w:p>
    <w:p>
      <w:pPr>
        <w:pStyle w:val="FirstParagraph"/>
      </w:pPr>
      <w:r>
        <w:t xml:space="preserve">For two-dimensional spatial fields, we construct a Matérn-like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Kronecker products: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⊗</m:t>
          </m:r>
          <m:r>
            <m:t>I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⊗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 matrix 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denotes the Kronecker product The eigenvalues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 eigenvectors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be calculated numerically and used to evaluate the multivariate Gaussian density, letting us skip out on forming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entirely. This is due to the following theorem:</w:t>
      </w:r>
    </w:p>
    <w:bookmarkEnd w:id="23"/>
    <w:bookmarkStart w:id="26" w:name="eigendecomposition-of-kronecker-sums"/>
    <w:p>
      <w:pPr>
        <w:pStyle w:val="Heading2"/>
      </w:pPr>
      <w:r>
        <w:t xml:space="preserve">Eigendecomposition of Kronecker Sums</w:t>
      </w:r>
    </w:p>
    <w:bookmarkStart w:id="24" w:name="theorem"/>
    <w:p>
      <w:pPr>
        <w:pStyle w:val="Heading3"/>
      </w:pPr>
      <w:r>
        <w:t xml:space="preserve">Theorem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have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</m:oMath>
      <w:r>
        <w:t xml:space="preserve">, and let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m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 </w:t>
      </w:r>
      <w:r>
        <w:t xml:space="preserve">have eigenvalues</w:t>
      </w:r>
      <w:r>
        <w:t xml:space="preserve"> </w:t>
      </w:r>
      <m:oMath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}</m:t>
        </m:r>
      </m:oMath>
      <w:r>
        <w:t xml:space="preserve">. Then the Kronecker sum</w:t>
      </w:r>
      <w:r>
        <w:t xml:space="preserve"> </w:t>
      </w:r>
      <m:oMath>
        <m:r>
          <m:t>A</m:t>
        </m:r>
        <m:r>
          <m:rPr>
            <m:sty m:val="p"/>
          </m:rPr>
          <m:t>⊕</m:t>
        </m:r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I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⊗</m:t>
            </m:r>
            <m:r>
              <m:t>A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⊗</m:t>
            </m:r>
            <m:sSub>
              <m:e>
                <m:r>
                  <m:t>I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has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t xml:space="preserve">Moreover, if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are linearly independent right eigenvectors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(</w:t>
      </w:r>
      <m:oMath>
        <m:r>
          <m:t>p</m:t>
        </m:r>
        <m:r>
          <m:rPr>
            <m:sty m:val="p"/>
          </m:rPr>
          <m:t>≤</m:t>
        </m:r>
        <m:r>
          <m:t>n</m:t>
        </m:r>
      </m:oMath>
      <w:r>
        <w:t xml:space="preserve">), and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are linearly independent right eigenvectors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(</w:t>
      </w:r>
      <m:oMath>
        <m:r>
          <m:t>q</m:t>
        </m:r>
        <m:r>
          <m:rPr>
            <m:sty m:val="p"/>
          </m:rPr>
          <m:t>≤</m:t>
        </m:r>
        <m:r>
          <m:t>m</m:t>
        </m:r>
      </m:oMath>
      <w:r>
        <w:t xml:space="preserve">), then</w:t>
      </w:r>
      <w:r>
        <w:t xml:space="preserve"> </w:t>
      </w:r>
      <m:oMath>
        <m:sSub>
          <m:e>
            <m:r>
              <m:t>z</m:t>
            </m:r>
          </m:e>
          <m:sub>
            <m:r>
              <m:t>j</m:t>
            </m:r>
          </m:sub>
        </m:sSub>
        <m:r>
          <m:rPr>
            <m:sty m:val="p"/>
          </m:rPr>
          <m:t>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m</m:t>
            </m:r>
            <m:r>
              <m:t>n</m:t>
            </m:r>
          </m:sup>
        </m:sSup>
      </m:oMath>
      <w:r>
        <w:t xml:space="preserve"> </w:t>
      </w:r>
      <w:r>
        <w:t xml:space="preserve">are linearly independent right eigenvectors of</w:t>
      </w:r>
      <w:r>
        <w:t xml:space="preserve"> </w:t>
      </w:r>
      <m:oMath>
        <m:r>
          <m:t>A</m:t>
        </m:r>
        <m:r>
          <m:rPr>
            <m:sty m:val="p"/>
          </m:rPr>
          <m:t>⊕</m:t>
        </m:r>
        <m:r>
          <m:t>B</m:t>
        </m:r>
      </m:oMath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}</m:t>
        </m:r>
      </m:oMath>
      <w:r>
        <w:t xml:space="preserve">.</w:t>
      </w:r>
    </w:p>
    <w:bookmarkEnd w:id="24"/>
    <w:bookmarkStart w:id="25" w:name="discussion"/>
    <w:p>
      <w:pPr>
        <w:pStyle w:val="Heading3"/>
      </w:pPr>
      <w:r>
        <w:t xml:space="preserve">Discussion</w:t>
      </w:r>
    </w:p>
    <w:p>
      <w:pPr>
        <w:pStyle w:val="FirstParagraph"/>
      </w:pPr>
      <w:r>
        <w:t xml:space="preserve">This theorem provides a crucial insight that allows us to efficiently construct the eigendecomposition of the full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for two-dimensional spatial fields by leveraging the eigendecomposition of the one-dimensional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avoiding the computationally intensive process of explicitly forming and inverting the large matrix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Furthermore, we can compute the log-density of an observation x directly by using just the eigenvalues and eigenvectors og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thereby enabling efficient computation of the log-density of the multivariate normal distribution even for large spatial fields.</w:t>
      </w:r>
    </w:p>
    <w:bookmarkEnd w:id="25"/>
    <w:bookmarkEnd w:id="26"/>
    <w:bookmarkStart w:id="29" w:name="X629bd870bd332df1574f19634362db859bc787d"/>
    <w:p>
      <w:pPr>
        <w:pStyle w:val="Heading2"/>
      </w:pPr>
      <w:r>
        <w:t xml:space="preserve">Example: Calculating Eigenvalues and Eigenvectors for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FirstParagraph"/>
      </w:pPr>
      <w:r>
        <w:t xml:space="preserve">To illustrate the application of Theorem 13.16, consider the one-dimensional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with known eigendecomposition. Suppose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corresponding eigenvectors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. For a two-dimensional spatial field, we construct the Matérn-like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Kronecker products as follows: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⊗</m:t>
          </m:r>
          <m:r>
            <m:t>I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⊗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 matrix 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denotes the Kronecker product.</w:t>
      </w:r>
    </w:p>
    <w:bookmarkStart w:id="27" w:name="eigenvalues"/>
    <w:p>
      <w:pPr>
        <w:pStyle w:val="Heading3"/>
      </w:pPr>
      <w:r>
        <w:t xml:space="preserve">Eigenvalues</w:t>
      </w:r>
    </w:p>
    <w:p>
      <w:pPr>
        <w:pStyle w:val="FirstParagraph"/>
      </w:pPr>
      <w:r>
        <w:t xml:space="preserve">The eigenvalues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can be determined from the eigenvalues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If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, then the eigenvalues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j</m:t>
              </m:r>
            </m:sub>
          </m:sSub>
          <m:r>
            <m:t> </m:t>
          </m:r>
          <m:r>
            <m:rPr>
              <m:nor/>
              <m:sty m:val="p"/>
            </m:rPr>
            <m:t>for</m:t>
          </m:r>
          <m:r>
            <m:t> 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bookmarkEnd w:id="27"/>
    <w:bookmarkStart w:id="28" w:name="eigenvectors"/>
    <w:p>
      <w:pPr>
        <w:pStyle w:val="Heading3"/>
      </w:pPr>
      <w:r>
        <w:t xml:space="preserve">Eigenvectors</w:t>
      </w:r>
    </w:p>
    <w:p>
      <w:pPr>
        <w:pStyle w:val="FirstParagraph"/>
      </w:pPr>
      <w:r>
        <w:t xml:space="preserve">Similarly, the eigenvectors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can be constructed from the eigenvectors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If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eigenvectors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corresponding to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λ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respectively, then the eigenvectors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⊗</m:t>
          </m:r>
          <m:sSub>
            <m:e>
              <m:r>
                <m:t>v</m:t>
              </m:r>
            </m:e>
            <m:sub>
              <m:r>
                <m:t>j</m:t>
              </m:r>
            </m:sub>
          </m:sSub>
          <m:r>
            <m:t> </m:t>
          </m:r>
          <m:r>
            <m:rPr>
              <m:nor/>
              <m:sty m:val="p"/>
            </m:rPr>
            <m:t>for</m:t>
          </m:r>
          <m:r>
            <m:t> 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product of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These relationships allow us to efficiently compute the eigendecomposition of the full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the eigendecomposition of the smaller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significantly reducing the computational complexity.</w:t>
      </w:r>
    </w:p>
    <w:bookmarkEnd w:id="28"/>
    <w:bookmarkEnd w:id="29"/>
    <w:bookmarkStart w:id="33" w:name="Xa0a24c36daa7fafd714d8f0923f4d0a405a7c95"/>
    <w:p>
      <w:pPr>
        <w:pStyle w:val="Heading2"/>
      </w:pPr>
      <w:r>
        <w:t xml:space="preserve">Efficient Density Calculation Using Eigendecomposition</w:t>
      </w:r>
    </w:p>
    <w:p>
      <w:pPr>
        <w:pStyle w:val="FirstParagraph"/>
      </w:pPr>
      <w:r>
        <w:t xml:space="preserve">Given the eigendecomposition of Q1, we can efficiently compute the multivariate normal density with respect to the precision matrix Q. Let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eigenvalues and eigenvectors of Q1, respectively. The log-density of a multivariate normal distribution with precision matrix Q is given by: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π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log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Q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T</m:t>
                  </m:r>
                </m:sup>
              </m:sSup>
              <m:r>
                <m:t>Q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dimension of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is the determinant of Q, and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Q</m:t>
        </m:r>
        <m:r>
          <m:t>x</m:t>
        </m:r>
      </m:oMath>
      <w:r>
        <w:t xml:space="preserve"> </w:t>
      </w:r>
      <w:r>
        <w:t xml:space="preserve">is the quadratic form.</w:t>
      </w:r>
    </w:p>
    <w:bookmarkStart w:id="30" w:name="log-determinant-calculation"/>
    <w:p>
      <w:pPr>
        <w:pStyle w:val="Heading3"/>
      </w:pPr>
      <w:r>
        <w:t xml:space="preserve">Log-Determinant Calculation</w:t>
      </w:r>
    </w:p>
    <w:p>
      <w:pPr>
        <w:pStyle w:val="FirstParagraph"/>
      </w:pPr>
      <w:r>
        <w:t xml:space="preserve">The log-determinant of Q can be computed efficiently using the eigenvalues of Q1: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|"/>
              <m:endChr m:val="|"/>
              <m:sepChr m:val=""/>
              <m:grow/>
            </m:dPr>
            <m:e>
              <m:r>
                <m:t>Q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r>
                    <m:rPr>
                      <m:sty m:val="p"/>
                    </m:rPr>
                    <m:t>log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λ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dimension of Q1.</w:t>
      </w:r>
    </w:p>
    <w:bookmarkEnd w:id="30"/>
    <w:bookmarkStart w:id="31" w:name="quadratic-form-calculation"/>
    <w:p>
      <w:pPr>
        <w:pStyle w:val="Heading3"/>
      </w:pPr>
      <w:r>
        <w:t xml:space="preserve">Quadratic Form Calculation</w:t>
      </w:r>
    </w:p>
    <w:p>
      <w:pPr>
        <w:pStyle w:val="FirstParagraph"/>
      </w:pPr>
      <w:r>
        <w:t xml:space="preserve">First, we define the product of the eigenvector and the data vector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⊗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x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eigenvectors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denotes the Kronecker product.</w:t>
      </w:r>
    </w:p>
    <w:p>
      <w:pPr>
        <w:pStyle w:val="BodyText"/>
      </w:pPr>
      <w:r>
        <w:t xml:space="preserve">Next, we define the eigenvalue sum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λ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eigenvalues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Using these definitions, the quadratic form can be expressed as: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Q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nary>
            </m:e>
          </m:nary>
          <m:sSubSup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In this way, we calculate the quadratic form without having to form the matrix Q or its full set of eigenvectors or values.</w:t>
      </w:r>
    </w:p>
    <w:bookmarkEnd w:id="31"/>
    <w:bookmarkStart w:id="32" w:name="scaling-the-input-x"/>
    <w:p>
      <w:pPr>
        <w:pStyle w:val="Heading3"/>
      </w:pPr>
      <w:r>
        <w:t xml:space="preserve">Scaling the Input x</w:t>
      </w:r>
    </w:p>
    <w:p>
      <w:pPr>
        <w:pStyle w:val="FirstParagraph"/>
      </w:pPr>
      <w:r>
        <w:t xml:space="preserve">The input vector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has zero mean and unit marginal variance. Instead of scaling the precision matrix to have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Q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</m:e>
          <m:sub>
            <m:r>
              <m:t>i</m:t>
            </m:r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we calculate the marginal standard deviations,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, implied by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the eigenstructure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then scale the input vector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using those standard deviations. First we compute the marginal standard deviations: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v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m:t>⊗</m:t>
                                  </m:r>
                                  <m:sSub>
                                    <m:e>
                                      <m:r>
                                        <m:t>v</m:t>
                                      </m:r>
                                    </m:e>
                                    <m:sub>
                                      <m: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t>k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λ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λ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ra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⊗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  <m:sub>
            <m:r>
              <m:t>k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k</m:t>
        </m:r>
      </m:oMath>
      <w:r>
        <w:t xml:space="preserve">-th element of the Kronecker product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⊗</m:t>
        </m:r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.</w:t>
      </w:r>
    </w:p>
    <w:bookmarkEnd w:id="32"/>
    <w:bookmarkEnd w:id="33"/>
    <w:bookmarkStart w:id="34" w:name="algorithm-implementation"/>
    <w:p>
      <w:pPr>
        <w:pStyle w:val="Heading2"/>
      </w:pPr>
      <w:r>
        <w:t xml:space="preserve">Algorithm Implementation</w:t>
      </w:r>
    </w:p>
    <w:p>
      <w:pPr>
        <w:pStyle w:val="FirstParagraph"/>
      </w:pPr>
      <w:r>
        <w:t xml:space="preserve">The density calculation is implemented as follows:</w:t>
      </w:r>
    </w:p>
    <w:p>
      <w:pPr>
        <w:pStyle w:val="Compact"/>
        <w:numPr>
          <w:ilvl w:val="0"/>
          <w:numId w:val="1001"/>
        </w:numPr>
      </w:pPr>
      <w:r>
        <w:t xml:space="preserve">Compute the eigendecomposition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Calculate the marginal standard deviations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each observation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Standardize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by element-wise multiplication with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Compute the log-determinant and quadratic form using the formulas above.</w:t>
      </w:r>
    </w:p>
    <w:p>
      <w:pPr>
        <w:pStyle w:val="Compact"/>
        <w:numPr>
          <w:ilvl w:val="1"/>
          <w:numId w:val="1002"/>
        </w:numPr>
      </w:pPr>
      <w:r>
        <w:t xml:space="preserve">Combine the terms to get the log-density.</w:t>
      </w:r>
    </w:p>
    <w:p>
      <w:pPr>
        <w:pStyle w:val="FirstParagraph"/>
      </w:pPr>
      <w:r>
        <w:t xml:space="preserve">This approach avoids explicit formation and inversion of the full precision matrix Q, allowing for efficient computation even for large spatial fields. This method has been implemented in C++ code that can perform a full set of computations for a</w:t>
      </w:r>
      <w:r>
        <w:t xml:space="preserve"> </w:t>
      </w:r>
      <m:oMath>
        <m:r>
          <m:t>200</m:t>
        </m:r>
        <m:r>
          <m:rPr>
            <m:sty m:val="p"/>
          </m:rPr>
          <m:t>×</m:t>
        </m:r>
        <m:r>
          <m:t>200</m:t>
        </m:r>
      </m:oMath>
      <w:r>
        <w:t xml:space="preserve"> </w:t>
      </w:r>
      <w:r>
        <w:t xml:space="preserve">spatial grid (i.e. </w:t>
      </w:r>
      <m:oMath>
        <m:r>
          <m:t>Q</m:t>
        </m:r>
      </m:oMath>
      <w:r>
        <w:t xml:space="preserve"> </w:t>
      </w:r>
      <w:r>
        <w:t xml:space="preserve">would be</w:t>
      </w:r>
      <w:r>
        <w:t xml:space="preserve"> </w:t>
      </w:r>
      <m:oMath>
        <m:r>
          <m:t>40.000</m:t>
        </m:r>
        <m:r>
          <m:rPr>
            <m:sty m:val="p"/>
          </m:rPr>
          <m:t>×</m:t>
        </m:r>
        <m:r>
          <m:t>40.000</m:t>
        </m:r>
      </m:oMath>
      <w:r>
        <w:t xml:space="preserve">) in just over one second.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Fast Algorithm for Computing Multivariate Normal Densities using Matérn-like Precision Matrices with Unit Marginal Variances</dc:title>
  <dc:creator>Brynjólfur Gauti Guðrúnar Jónsson</dc:creator>
  <cp:keywords/>
  <dcterms:created xsi:type="dcterms:W3CDTF">2024-07-04T19:05:47Z</dcterms:created>
  <dcterms:modified xsi:type="dcterms:W3CDTF">2024-07-04T19:05:47Z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lear-hidden-classes">
    <vt:lpwstr>none</vt:lpwstr>
  </property>
  <property fmtid="{D5CDD505-2E9C-101B-9397-08002B2CF9AE}" pid="8" name="code-block-border-left">
    <vt:lpwstr>True</vt:lpwstr>
  </property>
  <property fmtid="{D5CDD505-2E9C-101B-9397-08002B2CF9AE}" pid="9" name="editor">
    <vt:lpwstr>visual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