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Bridging</w:t>
      </w:r>
      <w:r>
        <w:t xml:space="preserve"> </w:t>
      </w:r>
      <w:r>
        <w:t xml:space="preserve">Gaussian</w:t>
      </w:r>
      <w:r>
        <w:t xml:space="preserve"> </w:t>
      </w:r>
      <w:r>
        <w:t xml:space="preserve">Markov</w:t>
      </w:r>
      <w:r>
        <w:t xml:space="preserve"> </w:t>
      </w:r>
      <w:r>
        <w:t xml:space="preserve">Random</w:t>
      </w:r>
      <w:r>
        <w:t xml:space="preserve"> </w:t>
      </w:r>
      <w:r>
        <w:t xml:space="preserve">Fields</w:t>
      </w:r>
      <w:r>
        <w:t xml:space="preserve"> </w:t>
      </w:r>
      <w:r>
        <w:t xml:space="preserve">and</w:t>
      </w:r>
      <w:r>
        <w:t xml:space="preserve"> </w:t>
      </w:r>
      <w:r>
        <w:t xml:space="preserve">Copulas:</w:t>
      </w:r>
      <w:r>
        <w:t xml:space="preserve"> </w:t>
      </w:r>
      <w:r>
        <w:t xml:space="preserve">A</w:t>
      </w:r>
      <w:r>
        <w:t xml:space="preserve"> </w:t>
      </w:r>
      <w:r>
        <w:t xml:space="preserve">Fast</w:t>
      </w:r>
      <w:r>
        <w:t xml:space="preserve"> </w:t>
      </w:r>
      <w:r>
        <w:t xml:space="preserve">Algorithm</w:t>
      </w:r>
      <w:r>
        <w:t xml:space="preserve"> </w:t>
      </w:r>
      <w:r>
        <w:t xml:space="preserve">for</w:t>
      </w:r>
      <w:r>
        <w:t xml:space="preserve"> </w:t>
      </w: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with</w:t>
      </w:r>
      <w:r>
        <w:t xml:space="preserve"> </w:t>
      </w:r>
      <w:r>
        <w:t xml:space="preserve">Matérn-like</w:t>
      </w:r>
      <w:r>
        <w:t xml:space="preserve"> </w:t>
      </w:r>
      <w:r>
        <w:t xml:space="preserve">Precision</w:t>
      </w:r>
      <w:r>
        <w:t xml:space="preserve"> </w:t>
      </w:r>
      <w:r>
        <w:t xml:space="preserve">Matrices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2024-07-24</w:t>
      </w:r>
    </w:p>
    <w:p>
      <w:pPr>
        <w:pStyle w:val="AbstractTitle"/>
      </w:pPr>
      <w:r>
        <w:t xml:space="preserve">Abstract</w:t>
      </w:r>
    </w:p>
    <w:p>
      <w:pPr>
        <w:pStyle w:val="Abstract"/>
      </w:pPr>
      <w:r>
        <w:t xml:space="preserve">Gaussian</w:t>
      </w:r>
      <w:r>
        <w:t xml:space="preserve"> </w:t>
      </w:r>
      <w:r>
        <w:t xml:space="preserve">Markov</w:t>
      </w:r>
      <w:r>
        <w:t xml:space="preserve"> </w:t>
      </w:r>
      <w:r>
        <w:t xml:space="preserve">Random</w:t>
      </w:r>
      <w:r>
        <w:t xml:space="preserve"> </w:t>
      </w:r>
      <w:r>
        <w:t xml:space="preserve">Fields</w:t>
      </w:r>
      <w:r>
        <w:t xml:space="preserve"> </w:t>
      </w:r>
      <w:r>
        <w:t xml:space="preserve">(GMRFs)</w:t>
      </w:r>
      <w:r>
        <w:t xml:space="preserve"> </w:t>
      </w:r>
      <w:r>
        <w:t xml:space="preserve">have</w:t>
      </w:r>
      <w:r>
        <w:t xml:space="preserve"> </w:t>
      </w:r>
      <w:r>
        <w:t xml:space="preserve">long</w:t>
      </w:r>
      <w:r>
        <w:t xml:space="preserve"> </w:t>
      </w:r>
      <w:r>
        <w:t xml:space="preserve">been</w:t>
      </w:r>
      <w:r>
        <w:t xml:space="preserve"> </w:t>
      </w:r>
      <w:r>
        <w:t xml:space="preserve">a</w:t>
      </w:r>
      <w:r>
        <w:t xml:space="preserve"> </w:t>
      </w:r>
      <w:r>
        <w:t xml:space="preserve">powerful</w:t>
      </w:r>
      <w:r>
        <w:t xml:space="preserve"> </w:t>
      </w:r>
      <w:r>
        <w:t xml:space="preserve">tool</w:t>
      </w:r>
      <w:r>
        <w:t xml:space="preserve"> </w:t>
      </w:r>
      <w:r>
        <w:t xml:space="preserve">for</w:t>
      </w:r>
      <w:r>
        <w:t xml:space="preserve"> </w:t>
      </w:r>
      <w:r>
        <w:t xml:space="preserve">modeling</w:t>
      </w:r>
      <w:r>
        <w:t xml:space="preserve"> </w:t>
      </w:r>
      <w:r>
        <w:t xml:space="preserve">spatial</w:t>
      </w:r>
      <w:r>
        <w:t xml:space="preserve"> </w:t>
      </w:r>
      <w:r>
        <w:t xml:space="preserve">and</w:t>
      </w:r>
      <w:r>
        <w:t xml:space="preserve"> </w:t>
      </w:r>
      <w:r>
        <w:t xml:space="preserve">temporal</w:t>
      </w:r>
      <w:r>
        <w:t xml:space="preserve"> </w:t>
      </w:r>
      <w:r>
        <w:t xml:space="preserve">dependencies</w:t>
      </w:r>
      <w:r>
        <w:t xml:space="preserve"> </w:t>
      </w:r>
      <w:r>
        <w:t xml:space="preserve">in</w:t>
      </w:r>
      <w:r>
        <w:t xml:space="preserve"> </w:t>
      </w:r>
      <w:r>
        <w:t xml:space="preserve">various</w:t>
      </w:r>
      <w:r>
        <w:t xml:space="preserve"> </w:t>
      </w:r>
      <w:r>
        <w:t xml:space="preserve">fields.</w:t>
      </w:r>
      <w:r>
        <w:t xml:space="preserve"> </w:t>
      </w:r>
      <w:r>
        <w:t xml:space="preserve">Similarly,</w:t>
      </w:r>
      <w:r>
        <w:t xml:space="preserve"> </w:t>
      </w:r>
      <w:r>
        <w:t xml:space="preserve">copulas</w:t>
      </w:r>
      <w:r>
        <w:t xml:space="preserve"> </w:t>
      </w:r>
      <w:r>
        <w:t xml:space="preserve">have</w:t>
      </w:r>
      <w:r>
        <w:t xml:space="preserve"> </w:t>
      </w:r>
      <w:r>
        <w:t xml:space="preserve">proven</w:t>
      </w:r>
      <w:r>
        <w:t xml:space="preserve"> </w:t>
      </w:r>
      <w:r>
        <w:t xml:space="preserve">invaluable</w:t>
      </w:r>
      <w:r>
        <w:t xml:space="preserve"> </w:t>
      </w:r>
      <w:r>
        <w:t xml:space="preserve">for</w:t>
      </w:r>
      <w:r>
        <w:t xml:space="preserve"> </w:t>
      </w:r>
      <w:r>
        <w:t xml:space="preserve">modeling</w:t>
      </w:r>
      <w:r>
        <w:t xml:space="preserve"> </w:t>
      </w:r>
      <w:r>
        <w:t xml:space="preserve">complex</w:t>
      </w:r>
      <w:r>
        <w:t xml:space="preserve"> </w:t>
      </w:r>
      <w:r>
        <w:t xml:space="preserve">dependency</w:t>
      </w:r>
      <w:r>
        <w:t xml:space="preserve"> </w:t>
      </w:r>
      <w:r>
        <w:t xml:space="preserve">structures</w:t>
      </w:r>
      <w:r>
        <w:t xml:space="preserve"> </w:t>
      </w:r>
      <w:r>
        <w:t xml:space="preserve">in</w:t>
      </w:r>
      <w:r>
        <w:t xml:space="preserve"> </w:t>
      </w:r>
      <w:r>
        <w:t xml:space="preserve">multivariate</w:t>
      </w:r>
      <w:r>
        <w:t xml:space="preserve"> </w:t>
      </w:r>
      <w:r>
        <w:t xml:space="preserve">data.</w:t>
      </w:r>
      <w:r>
        <w:t xml:space="preserve"> </w:t>
      </w:r>
      <w:r>
        <w:t xml:space="preserve">However,</w:t>
      </w:r>
      <w:r>
        <w:t xml:space="preserve"> </w:t>
      </w:r>
      <w:r>
        <w:t xml:space="preserve">the</w:t>
      </w:r>
      <w:r>
        <w:t xml:space="preserve"> </w:t>
      </w:r>
      <w:r>
        <w:t xml:space="preserve">combination</w:t>
      </w:r>
      <w:r>
        <w:t xml:space="preserve"> </w:t>
      </w:r>
      <w:r>
        <w:t xml:space="preserve">of</w:t>
      </w:r>
      <w:r>
        <w:t xml:space="preserve"> </w:t>
      </w:r>
      <w:r>
        <w:t xml:space="preserve">these</w:t>
      </w:r>
      <w:r>
        <w:t xml:space="preserve"> </w:t>
      </w:r>
      <w:r>
        <w:t xml:space="preserve">two</w:t>
      </w:r>
      <w:r>
        <w:t xml:space="preserve"> </w:t>
      </w:r>
      <w:r>
        <w:t xml:space="preserve">approaches</w:t>
      </w:r>
      <w:r>
        <w:t xml:space="preserve"> </w:t>
      </w:r>
      <w:r>
        <w:t xml:space="preserve">-</w:t>
      </w:r>
      <w:r>
        <w:t xml:space="preserve"> </w:t>
      </w:r>
      <w:r>
        <w:t xml:space="preserve">using</w:t>
      </w:r>
      <w:r>
        <w:t xml:space="preserve"> </w:t>
      </w:r>
      <w:r>
        <w:t xml:space="preserve">GMRFs</w:t>
      </w:r>
      <w:r>
        <w:t xml:space="preserve"> </w:t>
      </w:r>
      <w:r>
        <w:t xml:space="preserve">within</w:t>
      </w:r>
      <w:r>
        <w:t xml:space="preserve"> </w:t>
      </w:r>
      <w:r>
        <w:t xml:space="preserve">copula</w:t>
      </w:r>
      <w:r>
        <w:t xml:space="preserve"> </w:t>
      </w:r>
      <w:r>
        <w:t xml:space="preserve">models</w:t>
      </w:r>
      <w:r>
        <w:t xml:space="preserve"> </w:t>
      </w:r>
      <w:r>
        <w:t xml:space="preserve">-</w:t>
      </w:r>
      <w:r>
        <w:t xml:space="preserve"> </w:t>
      </w:r>
      <w:r>
        <w:t xml:space="preserve">has</w:t>
      </w:r>
      <w:r>
        <w:t xml:space="preserve"> </w:t>
      </w:r>
      <w:r>
        <w:t xml:space="preserve">historically</w:t>
      </w:r>
      <w:r>
        <w:t xml:space="preserve"> </w:t>
      </w:r>
      <w:r>
        <w:t xml:space="preserve">been</w:t>
      </w:r>
      <w:r>
        <w:t xml:space="preserve"> </w:t>
      </w:r>
      <w:r>
        <w:t xml:space="preserve">computationally</w:t>
      </w:r>
      <w:r>
        <w:t xml:space="preserve"> </w:t>
      </w:r>
      <w:r>
        <w:t xml:space="preserve">inefficient,</w:t>
      </w:r>
      <w:r>
        <w:t xml:space="preserve"> </w:t>
      </w:r>
      <w:r>
        <w:t xml:space="preserve">limiting</w:t>
      </w:r>
      <w:r>
        <w:t xml:space="preserve"> </w:t>
      </w:r>
      <w:r>
        <w:t xml:space="preserve">their</w:t>
      </w:r>
      <w:r>
        <w:t xml:space="preserve"> </w:t>
      </w:r>
      <w:r>
        <w:t xml:space="preserve">joint</w:t>
      </w:r>
      <w:r>
        <w:t xml:space="preserve"> </w:t>
      </w:r>
      <w:r>
        <w:t xml:space="preserve">application</w:t>
      </w:r>
      <w:r>
        <w:t xml:space="preserve"> </w:t>
      </w:r>
      <w:r>
        <w:t xml:space="preserve">to</w:t>
      </w:r>
      <w:r>
        <w:t xml:space="preserve"> </w:t>
      </w:r>
      <w:r>
        <w:t xml:space="preserve">smaller</w:t>
      </w:r>
      <w:r>
        <w:t xml:space="preserve"> </w:t>
      </w:r>
      <w:r>
        <w:t xml:space="preserve">datasets</w:t>
      </w:r>
      <w:r>
        <w:t xml:space="preserve"> </w:t>
      </w:r>
      <w:r>
        <w:t xml:space="preserve">or</w:t>
      </w:r>
      <w:r>
        <w:t xml:space="preserve"> </w:t>
      </w:r>
      <w:r>
        <w:t xml:space="preserve">simpler</w:t>
      </w:r>
      <w:r>
        <w:t xml:space="preserve"> </w:t>
      </w:r>
      <w:r>
        <w:t xml:space="preserve">models.</w:t>
      </w:r>
      <w:r>
        <w:t xml:space="preserve"> </w:t>
      </w:r>
      <w:r>
        <w:t xml:space="preserve">This</w:t>
      </w:r>
      <w:r>
        <w:t xml:space="preserve"> </w:t>
      </w:r>
      <w:r>
        <w:t xml:space="preserve">work</w:t>
      </w:r>
      <w:r>
        <w:t xml:space="preserve"> </w:t>
      </w:r>
      <w:r>
        <w:t xml:space="preserve">presents</w:t>
      </w:r>
      <w:r>
        <w:t xml:space="preserve"> </w:t>
      </w:r>
      <w:r>
        <w:t xml:space="preserve">a</w:t>
      </w:r>
      <w:r>
        <w:t xml:space="preserve"> </w:t>
      </w:r>
      <w:r>
        <w:t xml:space="preserve">novel</w:t>
      </w:r>
      <w:r>
        <w:t xml:space="preserve"> </w:t>
      </w:r>
      <w:r>
        <w:t xml:space="preserve">algorithm</w:t>
      </w:r>
      <w:r>
        <w:t xml:space="preserve"> </w:t>
      </w:r>
      <w:r>
        <w:t xml:space="preserve">that</w:t>
      </w:r>
      <w:r>
        <w:t xml:space="preserve"> </w:t>
      </w:r>
      <w:r>
        <w:t xml:space="preserve">overcomes</w:t>
      </w:r>
      <w:r>
        <w:t xml:space="preserve"> </w:t>
      </w:r>
      <w:r>
        <w:t xml:space="preserve">these</w:t>
      </w:r>
      <w:r>
        <w:t xml:space="preserve"> </w:t>
      </w:r>
      <w:r>
        <w:t xml:space="preserve">limitations,</w:t>
      </w:r>
      <w:r>
        <w:t xml:space="preserve"> </w:t>
      </w:r>
      <w:r>
        <w:t xml:space="preserve">allowing</w:t>
      </w:r>
      <w:r>
        <w:t xml:space="preserve"> </w:t>
      </w:r>
      <w:r>
        <w:t xml:space="preserve">for</w:t>
      </w:r>
      <w:r>
        <w:t xml:space="preserve"> </w:t>
      </w:r>
      <w:r>
        <w:t xml:space="preserve">fast</w:t>
      </w:r>
      <w:r>
        <w:t xml:space="preserve"> </w:t>
      </w:r>
      <w:r>
        <w:t xml:space="preserve">and</w:t>
      </w:r>
      <w:r>
        <w:t xml:space="preserve"> </w:t>
      </w:r>
      <w:r>
        <w:t xml:space="preserve">efficient</w:t>
      </w:r>
      <w:r>
        <w:t xml:space="preserve"> </w:t>
      </w:r>
      <w:r>
        <w:t xml:space="preserve">computation</w:t>
      </w:r>
      <w:r>
        <w:t xml:space="preserve"> </w:t>
      </w:r>
      <w:r>
        <w:t xml:space="preserve">of</w:t>
      </w:r>
      <w:r>
        <w:t xml:space="preserve"> </w:t>
      </w:r>
      <w:r>
        <w:t xml:space="preserve">Gaussian</w:t>
      </w:r>
      <w:r>
        <w:t xml:space="preserve"> </w:t>
      </w:r>
      <w:r>
        <w:t xml:space="preserve">Copula</w:t>
      </w:r>
      <w:r>
        <w:t xml:space="preserve"> </w:t>
      </w:r>
      <w:r>
        <w:t xml:space="preserve">densities</w:t>
      </w:r>
      <w:r>
        <w:t xml:space="preserve"> </w:t>
      </w:r>
      <w:r>
        <w:t xml:space="preserve">using</w:t>
      </w:r>
      <w:r>
        <w:t xml:space="preserve"> </w:t>
      </w:r>
      <w:r>
        <w:t xml:space="preserve">GMRF</w:t>
      </w:r>
      <w:r>
        <w:t xml:space="preserve"> </w:t>
      </w:r>
      <w:r>
        <w:t xml:space="preserve">precision</w:t>
      </w:r>
      <w:r>
        <w:t xml:space="preserve"> </w:t>
      </w:r>
      <w:r>
        <w:t xml:space="preserve">structures.</w:t>
      </w:r>
      <w:r>
        <w:t xml:space="preserve"> </w:t>
      </w:r>
      <w:r>
        <w:t xml:space="preserve">By</w:t>
      </w:r>
      <w:r>
        <w:t xml:space="preserve"> </w:t>
      </w:r>
      <w:r>
        <w:t xml:space="preserve">bridging</w:t>
      </w:r>
      <w:r>
        <w:t xml:space="preserve"> </w:t>
      </w:r>
      <w:r>
        <w:t xml:space="preserve">the</w:t>
      </w:r>
      <w:r>
        <w:t xml:space="preserve"> </w:t>
      </w:r>
      <w:r>
        <w:t xml:space="preserve">gap</w:t>
      </w:r>
      <w:r>
        <w:t xml:space="preserve"> </w:t>
      </w:r>
      <w:r>
        <w:t xml:space="preserve">between</w:t>
      </w:r>
      <w:r>
        <w:t xml:space="preserve"> </w:t>
      </w:r>
      <w:r>
        <w:t xml:space="preserve">GMRFs</w:t>
      </w:r>
      <w:r>
        <w:t xml:space="preserve"> </w:t>
      </w:r>
      <w:r>
        <w:t xml:space="preserve">and</w:t>
      </w:r>
      <w:r>
        <w:t xml:space="preserve"> </w:t>
      </w:r>
      <w:r>
        <w:t xml:space="preserve">copulas,</w:t>
      </w:r>
      <w:r>
        <w:t xml:space="preserve"> </w:t>
      </w:r>
      <w:r>
        <w:t xml:space="preserve">this</w:t>
      </w:r>
      <w:r>
        <w:t xml:space="preserve"> </w:t>
      </w:r>
      <w:r>
        <w:t xml:space="preserve">method</w:t>
      </w:r>
      <w:r>
        <w:t xml:space="preserve"> </w:t>
      </w:r>
      <w:r>
        <w:t xml:space="preserve">opens</w:t>
      </w:r>
      <w:r>
        <w:t xml:space="preserve"> </w:t>
      </w:r>
      <w:r>
        <w:t xml:space="preserve">up</w:t>
      </w:r>
      <w:r>
        <w:t xml:space="preserve"> </w:t>
      </w:r>
      <w:r>
        <w:t xml:space="preserve">new</w:t>
      </w:r>
      <w:r>
        <w:t xml:space="preserve"> </w:t>
      </w:r>
      <w:r>
        <w:t xml:space="preserve">possibilities</w:t>
      </w:r>
      <w:r>
        <w:t xml:space="preserve"> </w:t>
      </w:r>
      <w:r>
        <w:t xml:space="preserve">for</w:t>
      </w:r>
      <w:r>
        <w:t xml:space="preserve"> </w:t>
      </w:r>
      <w:r>
        <w:t xml:space="preserve">analyzing</w:t>
      </w:r>
      <w:r>
        <w:t xml:space="preserve"> </w:t>
      </w:r>
      <w:r>
        <w:t xml:space="preserve">large-scale,</w:t>
      </w:r>
      <w:r>
        <w:t xml:space="preserve"> </w:t>
      </w:r>
      <w:r>
        <w:t xml:space="preserve">high-dimensional</w:t>
      </w:r>
      <w:r>
        <w:t xml:space="preserve"> </w:t>
      </w:r>
      <w:r>
        <w:t xml:space="preserve">spatial</w:t>
      </w:r>
      <w:r>
        <w:t xml:space="preserve"> </w:t>
      </w:r>
      <w:r>
        <w:t xml:space="preserve">and</w:t>
      </w:r>
      <w:r>
        <w:t xml:space="preserve"> </w:t>
      </w:r>
      <w:r>
        <w:t xml:space="preserve">spatio-temporal</w:t>
      </w:r>
      <w:r>
        <w:t xml:space="preserve"> </w:t>
      </w:r>
      <w:r>
        <w:t xml:space="preserve">data</w:t>
      </w:r>
      <w:r>
        <w:t xml:space="preserve"> </w:t>
      </w:r>
      <w:r>
        <w:t xml:space="preserve">with</w:t>
      </w:r>
      <w:r>
        <w:t xml:space="preserve"> </w:t>
      </w:r>
      <w:r>
        <w:t xml:space="preserve">complex</w:t>
      </w:r>
      <w:r>
        <w:t xml:space="preserve"> </w:t>
      </w:r>
      <w:r>
        <w:t xml:space="preserve">dependency</w:t>
      </w:r>
      <w:r>
        <w:t xml:space="preserve"> </w:t>
      </w:r>
      <w:r>
        <w:t xml:space="preserve">structures.</w:t>
      </w:r>
    </w:p>
    <w:bookmarkStart w:id="26" w:name="introduction"/>
    <w:p>
      <w:pPr>
        <w:pStyle w:val="Heading1"/>
      </w:pPr>
      <w:r>
        <w:t xml:space="preserve">Introduction</w:t>
      </w:r>
    </w:p>
    <w:bookmarkStart w:id="20"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w:t>
      </w:r>
    </w:p>
    <w:p>
      <w:pPr>
        <w:pStyle w:val="BodyText"/>
      </w:pPr>
      <w:r>
        <w:t xml:space="preserve">This paper presents a novel algorithm that bridges the gap between GMRFs and copulas, allowing for fast and efficient computation of Gaussian copula densities using GMRF precision structures. Our method focuses on creating a Matérn-like precision matrix</w:t>
      </w:r>
      <w:r>
        <w:t xml:space="preserve"> </w:t>
      </w:r>
      <m:oMath>
        <m:r>
          <m:rPr>
            <m:sty m:val="b"/>
          </m:rPr>
          <m:t>Q</m:t>
        </m:r>
      </m:oMath>
      <w:r>
        <w:t xml:space="preserve"> </w:t>
      </w:r>
      <w:r>
        <w:t xml:space="preserve">with unit marginal variance and efficiently computing the multivariate Gaussian copula density of</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 where</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w:t>
      </w:r>
      <w:r>
        <w:t xml:space="preserve"> </w:t>
      </w:r>
      <m:oMath>
        <m:r>
          <m:t>i</m:t>
        </m:r>
        <m:r>
          <m:rPr>
            <m:sty m:val="p"/>
          </m:rPr>
          <m:t>=</m:t>
        </m:r>
        <m:r>
          <m:t>1</m:t>
        </m:r>
        <m:r>
          <m:rPr>
            <m:sty m:val="p"/>
          </m:rPr>
          <m:t>,</m:t>
        </m:r>
        <m:r>
          <m:rPr>
            <m:sty m:val="p"/>
          </m:rPr>
          <m:t>…</m:t>
        </m:r>
        <m:r>
          <m:rPr>
            <m:sty m:val="p"/>
          </m:rPr>
          <m:t>,</m:t>
        </m:r>
        <m:r>
          <m:t>n</m:t>
        </m:r>
      </m:oMath>
      <w:r>
        <w:t xml:space="preserve">.</w:t>
      </w:r>
    </w:p>
    <w:p>
      <w:pPr>
        <w:pStyle w:val="BodyText"/>
      </w:pPr>
      <w:r>
        <w:t xml:space="preserve">The key innovation lies in leveraging the special structure of the precision matrix:</w:t>
      </w:r>
    </w:p>
    <w:p>
      <w:pPr>
        <w:pStyle w:val="BodyText"/>
      </w:pPr>
      <m:oMathPara>
        <m:oMathParaPr>
          <m:jc m:val="center"/>
        </m:oMathParaPr>
        <m:oMath>
          <m:r>
            <m:rPr>
              <m:sty m:val="b"/>
            </m:rPr>
            <m:t>Q</m:t>
          </m:r>
          <m:r>
            <m:rPr>
              <m:sty m:val="p"/>
            </m:rPr>
            <m:t>=</m:t>
          </m:r>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r>
            <m:rPr>
              <m:sty m:val="p"/>
            </m:rPr>
            <m:t>,</m:t>
          </m:r>
        </m:oMath>
      </m:oMathPara>
    </w:p>
    <w:p>
      <w:pPr>
        <w:pStyle w:val="FirstParagraph"/>
      </w:pPr>
      <w:r>
        <w:t xml:space="preserve">where</w:t>
      </w:r>
      <w:r>
        <w:t xml:space="preserve"> </w:t>
      </w:r>
      <m:oMath>
        <m:sSub>
          <m:e>
            <m:r>
              <m:rPr>
                <m:sty m:val="b"/>
              </m:rPr>
              <m:t>Q</m:t>
            </m:r>
          </m:e>
          <m:sub>
            <m:r>
              <m:t>1</m:t>
            </m:r>
          </m:sub>
        </m:sSub>
      </m:oMath>
      <w:r>
        <w:t xml:space="preserve"> </w:t>
      </w:r>
      <w:r>
        <w:t xml:space="preserve">is the precision matrix of a standardized one-dimensional AR(1) process and</w:t>
      </w:r>
      <w:r>
        <w:t xml:space="preserve"> </w:t>
      </w:r>
      <m:oMath>
        <m:r>
          <m:rPr>
            <m:sty m:val="p"/>
          </m:rPr>
          <m:t>⊗</m:t>
        </m:r>
      </m:oMath>
      <w:r>
        <w:t xml:space="preserve"> </w:t>
      </w:r>
      <w:r>
        <w:t xml:space="preserve">denotes the Kronecker product. By employing efficient eigendecomposition techniques, our method avoids explicit formation and inversion of the large precision matrix</w:t>
      </w:r>
      <w:r>
        <w:t xml:space="preserve"> </w:t>
      </w:r>
      <m:oMath>
        <m:r>
          <m:rPr>
            <m:sty m:val="b"/>
          </m:rPr>
          <m:t>Q</m:t>
        </m:r>
      </m:oMath>
      <w:r>
        <w:t xml:space="preserve">, making it particularly suitable for high-dimensional spatial data. In additions to the exact method, we mention approximations to</w:t>
      </w:r>
      <w:r>
        <w:t xml:space="preserve"> </w:t>
      </w:r>
      <m:oMath>
        <m:r>
          <m:rPr>
            <m:sty m:val="b"/>
          </m:rPr>
          <m:t>Q</m:t>
        </m:r>
      </m:oMath>
      <w:r>
        <w:t xml:space="preserve"> </w:t>
      </w:r>
      <w:r>
        <w:t xml:space="preserve">using circuland and folded circulant matrices.</w:t>
      </w:r>
    </w:p>
    <w:bookmarkEnd w:id="20"/>
    <w:bookmarkStart w:id="25" w:name="problem-formulation"/>
    <w:p>
      <w:pPr>
        <w:pStyle w:val="Heading2"/>
      </w:pPr>
      <w:r>
        <w:t xml:space="preserve">Problem Formulation</w:t>
      </w:r>
    </w:p>
    <w:p>
      <w:pPr>
        <w:pStyle w:val="FirstParagraph"/>
      </w:pPr>
      <w:r>
        <w:t xml:space="preserve">Consider a spatial field on a regular</w:t>
      </w:r>
      <w:r>
        <w:t xml:space="preserve"> </w:t>
      </w:r>
      <m:oMath>
        <m:r>
          <m:t>n</m:t>
        </m:r>
        <m:r>
          <m:rPr>
            <m:sty m:val="p"/>
          </m:rPr>
          <m:t>×</m:t>
        </m:r>
        <m:r>
          <m:t>n</m:t>
        </m:r>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 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density for large spatial fields in a computationally efficient manner.</w:t>
      </w:r>
    </w:p>
    <w:bookmarkStart w:id="21" w:name="precision-matrix-structure"/>
    <w:p>
      <w:pPr>
        <w:pStyle w:val="Heading3"/>
      </w:pPr>
      <w:r>
        <w:t xml:space="preserve">Precision Matrix Structure</w:t>
      </w:r>
    </w:p>
    <w:p>
      <w:pPr>
        <w:pStyle w:val="FirstParagraph"/>
      </w:pPr>
      <w:r>
        <w:t xml:space="preserve">We use a Matérn-like precision matrix structure defined as: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Q</m:t>
                </m:r>
              </m:e>
              <m:e>
                <m:r>
                  <m:rPr>
                    <m:sty m:val="p"/>
                  </m:rPr>
                  <m:t>=</m:t>
                </m:r>
                <m:sSup>
                  <m:e>
                    <m:acc>
                      <m:accPr>
                        <m:chr m:val="̃"/>
                      </m:accPr>
                      <m:e>
                        <m:r>
                          <m:rPr>
                            <m:sty m:val="b"/>
                          </m:rPr>
                          <m:t>Q</m:t>
                        </m:r>
                      </m:e>
                    </m:acc>
                  </m:e>
                  <m:sup>
                    <m:r>
                      <m:rPr>
                        <m:sty m:val="b"/>
                      </m:rPr>
                      <m:t>ν</m:t>
                    </m:r>
                  </m:sup>
                </m:sSup>
                <m:r>
                  <m:rPr>
                    <m:sty m:val="p"/>
                  </m:rPr>
                  <m:t>,</m:t>
                </m:r>
                <m:r>
                  <m:t> </m:t>
                </m:r>
                <m:r>
                  <m:t>ν</m:t>
                </m:r>
                <m:r>
                  <m:rPr>
                    <m:sty m:val="p"/>
                  </m:rPr>
                  <m:t>∈</m:t>
                </m:r>
                <m:r>
                  <m:rPr>
                    <m:sty m:val="p"/>
                  </m:rPr>
                  <m:t>{</m:t>
                </m:r>
                <m:r>
                  <m:t>0</m:t>
                </m:r>
                <m:r>
                  <m:rPr>
                    <m:sty m:val="p"/>
                  </m:rPr>
                  <m:t>,</m:t>
                </m:r>
                <m:r>
                  <m:t>1</m:t>
                </m:r>
                <m:r>
                  <m:rPr>
                    <m:sty m:val="p"/>
                  </m:rPr>
                  <m:t>,</m:t>
                </m:r>
                <m:r>
                  <m:t>2</m:t>
                </m:r>
                <m:r>
                  <m:rPr>
                    <m:sty m:val="p"/>
                  </m:rPr>
                  <m:t>}</m:t>
                </m:r>
              </m:e>
            </m:mr>
            <m:mr>
              <m:e>
                <m:acc>
                  <m:accPr>
                    <m:chr m:val="̃"/>
                  </m:accPr>
                  <m:e>
                    <m:r>
                      <m:rPr>
                        <m:sty m:val="b"/>
                      </m:rPr>
                      <m:t>Q</m:t>
                    </m:r>
                  </m:e>
                </m:acc>
              </m:e>
              <m:e>
                <m:r>
                  <m:rPr>
                    <m:sty m:val="p"/>
                  </m:rPr>
                  <m:t>=</m:t>
                </m:r>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r>
                  <m:rPr>
                    <m:sty m:val="p"/>
                  </m:rPr>
                  <m:t>,</m:t>
                </m:r>
              </m:e>
            </m:mr>
          </m:m>
        </m:oMath>
      </m:oMathPara>
    </w:p>
    <w:p>
      <w:pPr>
        <w:pStyle w:val="FirstParagraph"/>
      </w:pPr>
      <w:r>
        <w:t xml:space="preserve">where</w:t>
      </w:r>
      <w:r>
        <w:t xml:space="preserve"> </w:t>
      </w:r>
      <m:oMath>
        <m:sSub>
          <m:e>
            <m:r>
              <m:rPr>
                <m:sty m:val="b"/>
              </m:rPr>
              <m:t>Q</m:t>
            </m:r>
          </m:e>
          <m:sub>
            <m:r>
              <m:t>1</m:t>
            </m:r>
          </m:sub>
        </m:sSub>
      </m:oMath>
      <w:r>
        <w:t xml:space="preserve"> </w:t>
      </w:r>
      <w:r>
        <w:t xml:space="preserve">is the precision matrix of a standardized one-dimensional AR(1) process, and</w:t>
      </w:r>
      <w:r>
        <w:t xml:space="preserve"> </w:t>
      </w:r>
      <m:oMath>
        <m:r>
          <m:rPr>
            <m:sty m:val="p"/>
          </m:rPr>
          <m:t>⊗</m:t>
        </m:r>
      </m:oMath>
      <w:r>
        <w:t xml:space="preserve"> </w:t>
      </w:r>
      <w:r>
        <w:t xml:space="preserve">denotes the Kronecker product.</w:t>
      </w:r>
    </w:p>
    <w:bookmarkEnd w:id="21"/>
    <w:bookmarkStart w:id="22" w:name="eigendecomposition-method"/>
    <w:p>
      <w:pPr>
        <w:pStyle w:val="Heading3"/>
      </w:pPr>
      <w:r>
        <w:t xml:space="preserve">Eigendecomposition Method</w:t>
      </w:r>
    </w:p>
    <w:p>
      <w:pPr>
        <w:pStyle w:val="FirstParagraph"/>
      </w:pPr>
      <w:r>
        <w:t xml:space="preserve">The properties of Kronecker products and sums are utilized to compute the eigendecomposition of</w:t>
      </w:r>
      <w:r>
        <w:t xml:space="preserve"> </w:t>
      </w:r>
      <m:oMath>
        <m:r>
          <m:rPr>
            <m:sty m:val="b"/>
          </m:rPr>
          <m:t>Q</m:t>
        </m:r>
      </m:oMath>
      <w:r>
        <w:t xml:space="preserve">. This approach facilitates:</w:t>
      </w:r>
    </w:p>
    <w:p>
      <w:pPr>
        <w:pStyle w:val="Compact"/>
        <w:numPr>
          <w:ilvl w:val="0"/>
          <w:numId w:val="1002"/>
        </w:numPr>
      </w:pPr>
      <w:r>
        <w:t xml:space="preserve">Calculation of</w:t>
      </w:r>
      <w:r>
        <w:t xml:space="preserve"> </w:t>
      </w:r>
      <m:oMath>
        <m:r>
          <m:rPr>
            <m:sty m:val="p"/>
          </m:rPr>
          <m:t>log</m:t>
        </m:r>
        <m:d>
          <m:dPr>
            <m:begChr m:val="|"/>
            <m:endChr m:val="|"/>
            <m:sepChr m:val=""/>
            <m:grow/>
          </m:dPr>
          <m:e>
            <m:r>
              <m:rPr>
                <m:sty m:val="b"/>
              </m:rPr>
              <m:t>Q</m:t>
            </m:r>
          </m:e>
        </m:d>
      </m:oMath>
      <w:r>
        <w:t xml:space="preserve">.</w:t>
      </w:r>
    </w:p>
    <w:p>
      <w:pPr>
        <w:pStyle w:val="Compact"/>
        <w:numPr>
          <w:ilvl w:val="0"/>
          <w:numId w:val="1002"/>
        </w:numPr>
      </w:pPr>
      <w:r>
        <w:t xml:space="preserve">Computation of quadratic forms</w:t>
      </w:r>
      <w:r>
        <w:t xml:space="preserve"> </w:t>
      </w:r>
      <m:oMath>
        <m:sSup>
          <m:e>
            <m:r>
              <m:rPr>
                <m:sty m:val="b"/>
              </m:rPr>
              <m:t>x</m:t>
            </m:r>
          </m:e>
          <m:sup>
            <m:r>
              <m:t>T</m:t>
            </m:r>
          </m:sup>
        </m:sSup>
        <m:r>
          <m:rPr>
            <m:sty m:val="b"/>
          </m:rPr>
          <m:t>Q</m:t>
        </m:r>
        <m:r>
          <m:rPr>
            <m:sty m:val="b"/>
          </m:rPr>
          <m:t>x</m:t>
        </m:r>
      </m:oMath>
      <w:r>
        <w:t xml:space="preserve">.</w:t>
      </w:r>
    </w:p>
    <w:p>
      <w:pPr>
        <w:pStyle w:val="Compact"/>
        <w:numPr>
          <w:ilvl w:val="0"/>
          <w:numId w:val="1002"/>
        </w:numPr>
      </w:pPr>
      <w:r>
        <w:t xml:space="preserve">Determination of the diagonal elements of</w:t>
      </w:r>
      <w:r>
        <w:t xml:space="preserve"> </w:t>
      </w:r>
      <m:oMath>
        <m:r>
          <m:rPr>
            <m:sty m:val="b"/>
          </m:rPr>
          <m:t>Σ</m:t>
        </m:r>
        <m:r>
          <m:rPr>
            <m:sty m:val="p"/>
          </m:rPr>
          <m:t>=</m:t>
        </m:r>
        <m:sSup>
          <m:e>
            <m:r>
              <m:rPr>
                <m:sty m:val="b"/>
              </m:rPr>
              <m:t>Q</m:t>
            </m:r>
          </m:e>
          <m:sup>
            <m:r>
              <m:rPr>
                <m:sty m:val="p"/>
              </m:rPr>
              <m:t>−</m:t>
            </m:r>
            <m:r>
              <m:t>1</m:t>
            </m:r>
          </m:sup>
        </m:sSup>
      </m:oMath>
      <w:r>
        <w:t xml:space="preserve"> </w:t>
      </w:r>
      <w:r>
        <w:t xml:space="preserve">without explicit matrix inversion.</w:t>
      </w:r>
    </w:p>
    <w:bookmarkEnd w:id="22"/>
    <w:bookmarkStart w:id="23" w:name="unit-marginal-variance-adjustment"/>
    <w:p>
      <w:pPr>
        <w:pStyle w:val="Heading3"/>
      </w:pPr>
      <w:r>
        <w:t xml:space="preserve">Unit Marginal Variance Adjustment</w:t>
      </w:r>
    </w:p>
    <w:p>
      <w:pPr>
        <w:pStyle w:val="FirstParagraph"/>
      </w:pPr>
      <w:r>
        <w:t xml:space="preserve">To ensure unit marginal variances, which is necessary for copula applications, we employ a scaling method for the precision matrix.</w:t>
      </w:r>
    </w:p>
    <w:bookmarkEnd w:id="23"/>
    <w:bookmarkStart w:id="24" w:name="approximation-methods"/>
    <w:p>
      <w:pPr>
        <w:pStyle w:val="Heading3"/>
      </w:pPr>
      <w:r>
        <w:t xml:space="preserve">Approximation Methods</w:t>
      </w:r>
    </w:p>
    <w:p>
      <w:pPr>
        <w:pStyle w:val="FirstParagraph"/>
      </w:pPr>
      <w:r>
        <w:t xml:space="preserve">We introduce circulant and folded circulant approximations to</w:t>
      </w:r>
      <w:r>
        <w:t xml:space="preserve"> </w:t>
      </w:r>
      <m:oMath>
        <m:r>
          <m:rPr>
            <m:sty m:val="b"/>
          </m:rPr>
          <m:t>Q</m:t>
        </m:r>
      </m:oMath>
      <w:r>
        <w:t xml:space="preserve">. These approximations offer potential computational advantages, which we analyze in terms of efficiency and accuracy trade-offs.</w:t>
      </w:r>
    </w:p>
    <w:bookmarkEnd w:id="24"/>
    <w:bookmarkEnd w:id="25"/>
    <w:bookmarkEnd w:id="26"/>
    <w:bookmarkStart w:id="34" w:name="methods"/>
    <w:p>
      <w:pPr>
        <w:pStyle w:val="Heading1"/>
      </w:pPr>
      <w:r>
        <w:t xml:space="preserve">Methods</w:t>
      </w:r>
    </w:p>
    <w:bookmarkStart w:id="27"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7"/>
    <w:bookmarkStart w:id="28" w:name="precision-matrix-structure-1"/>
    <w:p>
      <w:pPr>
        <w:pStyle w:val="Heading2"/>
      </w:pPr>
      <w:r>
        <w:t xml:space="preserve">Precision Matrix Structure</w:t>
      </w:r>
    </w:p>
    <w:p>
      <w:pPr>
        <w:pStyle w:val="FirstParagraph"/>
      </w:pPr>
      <w:r>
        <w:t xml:space="preserve">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e>
              </m:d>
            </m:e>
            <m:sup>
              <m:r>
                <m:t>ν</m:t>
              </m:r>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1</m:t>
            </m:r>
          </m:sub>
        </m:sSub>
      </m:oMath>
      <w:r>
        <w:t xml:space="preserve"> </w:t>
      </w:r>
      <w:r>
        <w:t xml:space="preserve">is the precision matrix of a one-dimensional AR(1) process. This matrix is then scaled so that it implied unit marginal variances.</w:t>
      </w:r>
    </w:p>
    <w:bookmarkEnd w:id="28"/>
    <w:bookmarkStart w:id="33" w:name="computation-process"/>
    <w:p>
      <w:pPr>
        <w:pStyle w:val="Heading2"/>
      </w:pPr>
      <w:r>
        <w:t xml:space="preserve">Computation Process</w:t>
      </w:r>
    </w:p>
    <w:bookmarkStart w:id="29" w:name="step-1-eigendecomposition-of-mathbfq_1"/>
    <w:p>
      <w:pPr>
        <w:pStyle w:val="Heading3"/>
      </w:pPr>
      <w:r>
        <w:t xml:space="preserve">Step 1: Eigendecomposition of</w:t>
      </w:r>
      <w:r>
        <w:t xml:space="preserve"> </w:t>
      </w:r>
      <m:oMath>
        <m:sSub>
          <m:e>
            <m:r>
              <m:rPr>
                <m:sty m:val="b"/>
              </m:rPr>
              <m:t>Q</m:t>
            </m:r>
          </m:e>
          <m:sub>
            <m:r>
              <m:t>1</m:t>
            </m:r>
          </m:sub>
        </m:sSub>
      </m:oMath>
    </w:p>
    <w:p>
      <w:pPr>
        <w:pStyle w:val="FirstParagraph"/>
      </w:pPr>
      <w:r>
        <w:t xml:space="preserve">We first compute the eigendecomposition of</w:t>
      </w:r>
      <w:r>
        <w:t xml:space="preserve"> </w:t>
      </w:r>
      <m:oMath>
        <m:sSub>
          <m:e>
            <m:r>
              <m:rPr>
                <m:sty m:val="b"/>
              </m:rPr>
              <m:t>Q</m:t>
            </m:r>
          </m:e>
          <m:sub>
            <m:r>
              <m:t>1</m:t>
            </m:r>
          </m:sub>
        </m:sSub>
      </m:oMath>
      <w:r>
        <w:t xml:space="preserve">:</w:t>
      </w:r>
    </w:p>
    <w:p>
      <w:pPr>
        <w:pStyle w:val="BodyText"/>
      </w:pPr>
      <m:oMathPara>
        <m:oMathParaPr>
          <m:jc m:val="center"/>
        </m:oMathParaPr>
        <m:oMath>
          <m:sSub>
            <m:e>
              <m:r>
                <m:rPr>
                  <m:sty m:val="b"/>
                </m:rPr>
                <m:t>Q</m:t>
              </m:r>
            </m:e>
            <m:sub>
              <m:r>
                <m:t>1</m:t>
              </m:r>
            </m:sub>
          </m:sSub>
          <m:r>
            <m:rPr>
              <m:sty m:val="p"/>
            </m:rPr>
            <m:t>=</m:t>
          </m:r>
          <m:r>
            <m:rPr>
              <m:sty m:val="b"/>
            </m:rPr>
            <m:t>V</m:t>
          </m:r>
          <m:r>
            <m:rPr>
              <m:sty m:val="b"/>
            </m:rPr>
            <m:t>Λ</m:t>
          </m:r>
          <m:sSup>
            <m:e>
              <m:r>
                <m:rPr>
                  <m:sty m:val="b"/>
                </m:rPr>
                <m:t>V</m:t>
              </m:r>
            </m:e>
            <m:sup>
              <m:r>
                <m:t>T</m:t>
              </m:r>
            </m:sup>
          </m:sSup>
        </m:oMath>
      </m:oMathPara>
    </w:p>
    <w:p>
      <w:pPr>
        <w:pStyle w:val="FirstParagraph"/>
      </w:pPr>
      <w:r>
        <w:t xml:space="preserve">where</w:t>
      </w:r>
      <w:r>
        <w:t xml:space="preserve"> </w:t>
      </w:r>
      <m:oMath>
        <m:r>
          <m:rPr>
            <m:sty m:val="b"/>
          </m:rPr>
          <m:t>V</m:t>
        </m:r>
      </m:oMath>
      <w:r>
        <w:t xml:space="preserve"> </w:t>
      </w:r>
      <w:r>
        <w:t xml:space="preserve">is the matrix of eigenvectors and</w:t>
      </w:r>
      <w:r>
        <w:t xml:space="preserve"> </w:t>
      </w:r>
      <m:oMath>
        <m:r>
          <m:rPr>
            <m:sty m:val="b"/>
          </m:rPr>
          <m:t>Λ</m:t>
        </m:r>
      </m:oMath>
      <w:r>
        <w:t xml:space="preserve"> </w:t>
      </w:r>
      <w:r>
        <w:t xml:space="preserve">is the diagonal matrix of eigenvalues. Then, the eigendecomposition of</w:t>
      </w:r>
      <w:r>
        <w:t xml:space="preserve"> </w:t>
      </w:r>
      <m:oMath>
        <m:r>
          <m:rPr>
            <m:sty m:val="b"/>
          </m:rPr>
          <m:t>Q</m:t>
        </m:r>
      </m:oMath>
      <w:r>
        <w:t xml:space="preserve"> </w:t>
      </w:r>
      <w:r>
        <w:t xml:space="preserve">is:</w:t>
      </w:r>
    </w:p>
    <w:p>
      <w:pPr>
        <w:pStyle w:val="BodyText"/>
      </w:pPr>
      <m:oMathPara>
        <m:oMathParaPr>
          <m:jc m:val="center"/>
        </m:oMathParaPr>
        <m:oMath>
          <m:r>
            <m:rPr>
              <m:sty m:val="b"/>
            </m:rPr>
            <m:t>Q</m:t>
          </m:r>
          <m:r>
            <m:rPr>
              <m:sty m:val="p"/>
            </m:rPr>
            <m:t>=</m:t>
          </m:r>
          <m:d>
            <m:dPr>
              <m:begChr m:val="("/>
              <m:endChr m:val=")"/>
              <m:sepChr m:val=""/>
              <m:grow/>
            </m:dPr>
            <m:e>
              <m:r>
                <m:rPr>
                  <m:sty m:val="b"/>
                </m:rPr>
                <m:t>V</m:t>
              </m:r>
              <m:r>
                <m:rPr>
                  <m:sty m:val="p"/>
                </m:rPr>
                <m:t>⊗</m:t>
              </m:r>
              <m:r>
                <m:rPr>
                  <m:sty m:val="b"/>
                </m:rPr>
                <m:t>V</m:t>
              </m:r>
            </m:e>
          </m:d>
          <m:sSup>
            <m:e>
              <m:d>
                <m:dPr>
                  <m:begChr m:val="("/>
                  <m:endChr m:val=")"/>
                  <m:sepChr m:val=""/>
                  <m:grow/>
                </m:dPr>
                <m:e>
                  <m:r>
                    <m:rPr>
                      <m:sty m:val="b"/>
                    </m:rPr>
                    <m:t>Λ</m:t>
                  </m:r>
                  <m:r>
                    <m:rPr>
                      <m:sty m:val="p"/>
                    </m:rPr>
                    <m:t>⊗</m:t>
                  </m:r>
                  <m:r>
                    <m:rPr>
                      <m:sty m:val="b"/>
                    </m:rPr>
                    <m:t>I</m:t>
                  </m:r>
                  <m:r>
                    <m:rPr>
                      <m:sty m:val="p"/>
                    </m:rPr>
                    <m:t>+</m:t>
                  </m:r>
                  <m:r>
                    <m:rPr>
                      <m:sty m:val="b"/>
                    </m:rPr>
                    <m:t>I</m:t>
                  </m:r>
                  <m:r>
                    <m:rPr>
                      <m:sty m:val="p"/>
                    </m:rPr>
                    <m:t>⊗</m:t>
                  </m:r>
                  <m:r>
                    <m:rPr>
                      <m:sty m:val="b"/>
                    </m:rPr>
                    <m:t>Λ</m:t>
                  </m:r>
                </m:e>
              </m:d>
            </m:e>
            <m:sup>
              <m:r>
                <m:t>ν</m:t>
              </m:r>
            </m:sup>
          </m:sSup>
          <m:sSup>
            <m:e>
              <m:d>
                <m:dPr>
                  <m:begChr m:val="("/>
                  <m:endChr m:val=")"/>
                  <m:sepChr m:val=""/>
                  <m:grow/>
                </m:dPr>
                <m:e>
                  <m:r>
                    <m:rPr>
                      <m:sty m:val="b"/>
                    </m:rPr>
                    <m:t>V</m:t>
                  </m:r>
                  <m:r>
                    <m:rPr>
                      <m:sty m:val="p"/>
                    </m:rPr>
                    <m:t>⊗</m:t>
                  </m:r>
                  <m:r>
                    <m:rPr>
                      <m:sty m:val="b"/>
                    </m:rPr>
                    <m:t>V</m:t>
                  </m:r>
                </m:e>
              </m:d>
            </m:e>
            <m:sup>
              <m:r>
                <m:t>T</m:t>
              </m:r>
            </m:sup>
          </m:sSup>
          <m:r>
            <m:rPr>
              <m:sty m:val="p"/>
            </m:rPr>
            <m:t>.</m:t>
          </m:r>
        </m:oMath>
      </m:oMathPara>
    </w:p>
    <w:p>
      <w:pPr>
        <w:pStyle w:val="FirstParagraph"/>
      </w:pPr>
      <w:r>
        <w:t xml:space="preserve">This means that the eigenvectors of</w:t>
      </w:r>
      <w:r>
        <w:t xml:space="preserve"> </w:t>
      </w:r>
      <m:oMath>
        <m:r>
          <m:rPr>
            <m:sty m:val="b"/>
          </m:rPr>
          <m:t>Q</m:t>
        </m:r>
      </m:oMath>
      <w:r>
        <w:t xml:space="preserve"> </w:t>
      </w:r>
      <w:r>
        <w:t xml:space="preserve">are</w:t>
      </w:r>
      <w:r>
        <w:t xml:space="preserve"> </w:t>
      </w:r>
      <m:oMath>
        <m:sSub>
          <m:e>
            <m:r>
              <m:rPr>
                <m:sty m:val="b"/>
              </m:rPr>
              <m:t>v</m:t>
            </m:r>
          </m:e>
          <m:sub>
            <m:r>
              <m:t>j</m:t>
            </m:r>
          </m:sub>
        </m:sSub>
        <m:r>
          <m:rPr>
            <m:sty m:val="p"/>
          </m:rPr>
          <m:t>⊗</m:t>
        </m:r>
        <m:sSub>
          <m:e>
            <m:r>
              <m:rPr>
                <m:sty m:val="b"/>
              </m:rPr>
              <m:t>v</m:t>
            </m:r>
          </m:e>
          <m:sub>
            <m:r>
              <m:t>i</m:t>
            </m:r>
          </m:sub>
        </m:sSub>
      </m:oMath>
      <w:r>
        <w:t xml:space="preserve"> </w:t>
      </w:r>
      <w:r>
        <w:t xml:space="preserve">and the corresponding eigenvalues are</w:t>
      </w:r>
      <w:r>
        <w:t xml:space="preserve"> </w:t>
      </w:r>
      <m:oMath>
        <m:sSub>
          <m:e>
            <m:r>
              <m:t>λ</m:t>
            </m:r>
          </m:e>
          <m:sub>
            <m:r>
              <m:t>i</m:t>
            </m:r>
          </m:sub>
        </m:sSub>
        <m:r>
          <m:rPr>
            <m:sty m:val="p"/>
          </m:rPr>
          <m:t>+</m:t>
        </m:r>
        <m:sSub>
          <m:e>
            <m:r>
              <m:t>λ</m:t>
            </m:r>
          </m:e>
          <m:sub>
            <m:r>
              <m:t>j</m:t>
            </m:r>
          </m:sub>
        </m:sSub>
      </m:oMath>
      <w:r>
        <w:t xml:space="preserve">.</w:t>
      </w:r>
    </w:p>
    <w:bookmarkEnd w:id="29"/>
    <w:bookmarkStart w:id="30" w:name="Xc524b82979e122c8e4488df163522e91e226a2f"/>
    <w:p>
      <w:pPr>
        <w:pStyle w:val="Heading3"/>
      </w:pPr>
      <w:r>
        <w:t xml:space="preserve">Step 2: Computation of Marginal Standard Deviations</w:t>
      </w:r>
    </w:p>
    <w:p>
      <w:pPr>
        <w:pStyle w:val="FirstParagraph"/>
      </w:pPr>
      <w:r>
        <w:t xml:space="preserve">Using the eigendecomposition of</w:t>
      </w:r>
      <w:r>
        <w:t xml:space="preserve"> </w:t>
      </w:r>
      <m:oMath>
        <m:sSub>
          <m:e>
            <m:r>
              <m:rPr>
                <m:sty m:val="b"/>
              </m:rPr>
              <m:t>Q</m:t>
            </m:r>
          </m:e>
          <m:sub>
            <m:r>
              <m:t>1</m:t>
            </m:r>
          </m:sub>
        </m:sSub>
      </m:oMath>
      <w:r>
        <w:t xml:space="preserve">, we compute the marginal standard deviations and store them in a vector</w:t>
      </w:r>
      <w:r>
        <w:t xml:space="preserve"> </w:t>
      </w:r>
      <m:oMath>
        <m:r>
          <m:rPr>
            <m:sty m:val="b"/>
          </m:rPr>
          <m:t>σ</m:t>
        </m:r>
      </m:oMath>
      <w:r>
        <w:t xml:space="preserve">, i.e. </w:t>
      </w:r>
      <m:oMath>
        <m:sSub>
          <m:e>
            <m:r>
              <m:t>σ</m:t>
            </m:r>
          </m:e>
          <m:sub>
            <m:r>
              <m:t>i</m:t>
            </m:r>
          </m:sub>
        </m:sSub>
        <m:r>
          <m:rPr>
            <m:sty m:val="p"/>
          </m:rPr>
          <m:t>=</m:t>
        </m:r>
        <m:rad>
          <m:radPr>
            <m:degHide m:val="on"/>
          </m:radPr>
          <m:deg/>
          <m:e>
            <m:sSub>
              <m:e>
                <m:r>
                  <m:t>Σ</m:t>
                </m:r>
              </m:e>
              <m:sub>
                <m:r>
                  <m:t>i</m:t>
                </m:r>
                <m:r>
                  <m:t>i</m:t>
                </m:r>
              </m:sub>
            </m:sSub>
          </m:e>
        </m:rad>
      </m:oMath>
      <w:r>
        <w:t xml:space="preserve">:</w:t>
      </w:r>
    </w:p>
    <w:p>
      <w:pPr>
        <w:pStyle w:val="BodyText"/>
      </w:pPr>
      <m:oMathPara>
        <m:oMathParaPr>
          <m:jc m:val="center"/>
        </m:oMathParaPr>
        <m:oMath>
          <m:r>
            <m:rPr>
              <m:sty m:val="b"/>
            </m:rPr>
            <m:t>σ</m:t>
          </m:r>
          <m:r>
            <m:rPr>
              <m:sty m:val="p"/>
            </m:rPr>
            <m:t>=</m:t>
          </m:r>
          <m:rad>
            <m:radPr>
              <m:degHide m:val="on"/>
            </m:radPr>
            <m:deg/>
            <m:e>
              <m:nary>
                <m:naryPr>
                  <m:chr m:val="∑"/>
                  <m:limLoc m:val="undOvr"/>
                  <m:subHide m:val="off"/>
                  <m:supHide m:val="on"/>
                </m:naryPr>
                <m:sub>
                  <m:r>
                    <m:t>i</m:t>
                  </m:r>
                  <m:r>
                    <m:rPr>
                      <m:sty m:val="p"/>
                    </m:rPr>
                    <m:t>,</m:t>
                  </m:r>
                  <m:r>
                    <m:t>j</m:t>
                  </m:r>
                </m:sub>
                <m:sup>
                  <m:r>
                    <m:t>​</m:t>
                  </m:r>
                </m:sup>
                <m:e>
                  <m:f>
                    <m:fPr>
                      <m:type m:val="bar"/>
                    </m:fPr>
                    <m:num>
                      <m:sSup>
                        <m:e>
                          <m:d>
                            <m:dPr>
                              <m:begChr m:val="("/>
                              <m:endChr m:val=")"/>
                              <m:sepChr m:val=""/>
                              <m:grow/>
                            </m:dPr>
                            <m:e>
                              <m:sSub>
                                <m:e>
                                  <m:r>
                                    <m:rPr>
                                      <m:sty m:val="b"/>
                                    </m:rPr>
                                    <m:t>v</m:t>
                                  </m:r>
                                </m:e>
                                <m:sub>
                                  <m:r>
                                    <m:t>j</m:t>
                                  </m:r>
                                </m:sub>
                              </m:sSub>
                              <m:r>
                                <m:rPr>
                                  <m:sty m:val="p"/>
                                </m:rPr>
                                <m:t>⊗</m:t>
                              </m:r>
                              <m:sSub>
                                <m:e>
                                  <m:r>
                                    <m:rPr>
                                      <m:sty m:val="b"/>
                                    </m:rPr>
                                    <m:t>v</m:t>
                                  </m:r>
                                </m:e>
                                <m:sub>
                                  <m:r>
                                    <m:t>i</m:t>
                                  </m:r>
                                </m:sub>
                              </m:sSub>
                            </m:e>
                          </m:d>
                        </m:e>
                        <m:sup>
                          <m:r>
                            <m:t>2</m:t>
                          </m:r>
                        </m:sup>
                      </m:sSup>
                    </m:num>
                    <m:den>
                      <m:sSup>
                        <m:e>
                          <m:d>
                            <m:dPr>
                              <m:begChr m:val="("/>
                              <m:endChr m:val=")"/>
                              <m:sepChr m:val=""/>
                              <m:grow/>
                            </m:dPr>
                            <m:e>
                              <m:sSub>
                                <m:e>
                                  <m:r>
                                    <m:t>λ</m:t>
                                  </m:r>
                                </m:e>
                                <m:sub>
                                  <m:r>
                                    <m:t>i</m:t>
                                  </m:r>
                                </m:sub>
                              </m:sSub>
                              <m:r>
                                <m:rPr>
                                  <m:sty m:val="p"/>
                                </m:rPr>
                                <m:t>+</m:t>
                              </m:r>
                              <m:sSub>
                                <m:e>
                                  <m:r>
                                    <m:t>λ</m:t>
                                  </m:r>
                                </m:e>
                                <m:sub>
                                  <m:r>
                                    <m:t>j</m:t>
                                  </m:r>
                                </m:sub>
                              </m:sSub>
                            </m:e>
                          </m:d>
                        </m:e>
                        <m:sup>
                          <m:r>
                            <m:t>ν</m:t>
                          </m:r>
                        </m:sup>
                      </m:sSup>
                    </m:den>
                  </m:f>
                </m:e>
              </m:nary>
            </m:e>
          </m:rad>
        </m:oMath>
      </m:oMathPara>
    </w:p>
    <w:p>
      <w:pPr>
        <w:pStyle w:val="FirstParagraph"/>
      </w:pPr>
      <w:r>
        <w:t xml:space="preserve">where</w:t>
      </w:r>
      <w:r>
        <w:t xml:space="preserve"> </w:t>
      </w:r>
      <m:oMath>
        <m:sSub>
          <m:e>
            <m:r>
              <m:rPr>
                <m:sty m:val="b"/>
              </m:rPr>
              <m:t>v</m:t>
            </m:r>
          </m:e>
          <m:sub>
            <m:r>
              <m:t>i</m:t>
            </m:r>
          </m:sub>
        </m:sSub>
      </m:oMath>
      <w:r>
        <w:t xml:space="preserve"> </w:t>
      </w:r>
      <w:r>
        <w:t xml:space="preserve">are the eigenvectors and</w:t>
      </w:r>
      <w:r>
        <w:t xml:space="preserve"> </w:t>
      </w:r>
      <m:oMath>
        <m:sSub>
          <m:e>
            <m:r>
              <m:t>λ</m:t>
            </m:r>
          </m:e>
          <m:sub>
            <m:r>
              <m:t>i</m:t>
            </m:r>
          </m:sub>
        </m:sSub>
      </m:oMath>
      <w:r>
        <w:t xml:space="preserve"> </w:t>
      </w:r>
      <w:r>
        <w:t xml:space="preserve">are the eigenvalues of</w:t>
      </w:r>
      <w:r>
        <w:t xml:space="preserve"> </w:t>
      </w:r>
      <m:oMath>
        <m:sSub>
          <m:e>
            <m:r>
              <m:rPr>
                <m:sty m:val="b"/>
              </m:rPr>
              <m:t>Q</m:t>
            </m:r>
          </m:e>
          <m:sub>
            <m:r>
              <m:t>1</m:t>
            </m:r>
          </m:sub>
        </m:sSub>
      </m:oMath>
      <w:r>
        <w:t xml:space="preserve">.</w:t>
      </w:r>
    </w:p>
    <w:bookmarkEnd w:id="30"/>
    <w:bookmarkStart w:id="31" w:name="step-3-scaling-the-eigendecomposition"/>
    <w:p>
      <w:pPr>
        <w:pStyle w:val="Heading3"/>
      </w:pPr>
      <w:r>
        <w:t xml:space="preserve">Step 3: Scaling the Eigendecomposition</w:t>
      </w:r>
    </w:p>
    <w:p>
      <w:pPr>
        <w:pStyle w:val="FirstParagraph"/>
      </w:pPr>
      <w:r>
        <w:t xml:space="preserve">We scale the eigendecomposition of</w:t>
      </w:r>
      <w:r>
        <w:t xml:space="preserve"> </w:t>
      </w:r>
      <m:oMath>
        <m:r>
          <m:rPr>
            <m:sty m:val="b"/>
          </m:rPr>
          <m:t>Q</m:t>
        </m:r>
      </m:oMath>
      <w:r>
        <w:t xml:space="preserve"> </w:t>
      </w:r>
      <w:r>
        <w:t xml:space="preserve">using the marginal standard deviations: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D</m:t>
                </m:r>
                <m:r>
                  <m:rPr>
                    <m:sty m:val="b"/>
                  </m:rPr>
                  <m:t>Q</m:t>
                </m:r>
                <m:r>
                  <m:rPr>
                    <m:sty m:val="b"/>
                  </m:rPr>
                  <m:t>D</m:t>
                </m:r>
              </m:e>
              <m:e>
                <m:r>
                  <m:rPr>
                    <m:sty m:val="p"/>
                  </m:rPr>
                  <m:t>=</m:t>
                </m:r>
                <m:r>
                  <m:rPr>
                    <m:sty m:val="b"/>
                  </m:rPr>
                  <m:t>D</m:t>
                </m:r>
                <m:d>
                  <m:dPr>
                    <m:begChr m:val="("/>
                    <m:endChr m:val=")"/>
                    <m:sepChr m:val=""/>
                    <m:grow/>
                  </m:dPr>
                  <m:e>
                    <m:r>
                      <m:rPr>
                        <m:sty m:val="b"/>
                      </m:rPr>
                      <m:t>V</m:t>
                    </m:r>
                    <m:r>
                      <m:rPr>
                        <m:sty m:val="p"/>
                      </m:rPr>
                      <m:t>⊗</m:t>
                    </m:r>
                    <m:r>
                      <m:rPr>
                        <m:sty m:val="b"/>
                      </m:rPr>
                      <m:t>V</m:t>
                    </m:r>
                  </m:e>
                </m:d>
                <m:sSup>
                  <m:e>
                    <m:d>
                      <m:dPr>
                        <m:begChr m:val="("/>
                        <m:endChr m:val=")"/>
                        <m:sepChr m:val=""/>
                        <m:grow/>
                      </m:dPr>
                      <m:e>
                        <m:r>
                          <m:rPr>
                            <m:sty m:val="b"/>
                          </m:rPr>
                          <m:t>Λ</m:t>
                        </m:r>
                        <m:r>
                          <m:rPr>
                            <m:sty m:val="p"/>
                          </m:rPr>
                          <m:t>⊗</m:t>
                        </m:r>
                        <m:r>
                          <m:rPr>
                            <m:sty m:val="b"/>
                          </m:rPr>
                          <m:t>I</m:t>
                        </m:r>
                        <m:r>
                          <m:rPr>
                            <m:sty m:val="p"/>
                          </m:rPr>
                          <m:t>+</m:t>
                        </m:r>
                        <m:r>
                          <m:rPr>
                            <m:sty m:val="b"/>
                          </m:rPr>
                          <m:t>I</m:t>
                        </m:r>
                        <m:r>
                          <m:rPr>
                            <m:sty m:val="p"/>
                          </m:rPr>
                          <m:t>⊗</m:t>
                        </m:r>
                        <m:r>
                          <m:rPr>
                            <m:sty m:val="b"/>
                          </m:rPr>
                          <m:t>Λ</m:t>
                        </m:r>
                      </m:e>
                    </m:d>
                  </m:e>
                  <m:sup>
                    <m:r>
                      <m:t>ν</m:t>
                    </m:r>
                  </m:sup>
                </m:sSup>
                <m:sSup>
                  <m:e>
                    <m:d>
                      <m:dPr>
                        <m:begChr m:val="("/>
                        <m:endChr m:val=")"/>
                        <m:sepChr m:val=""/>
                        <m:grow/>
                      </m:dPr>
                      <m:e>
                        <m:r>
                          <m:rPr>
                            <m:sty m:val="b"/>
                          </m:rPr>
                          <m:t>V</m:t>
                        </m:r>
                        <m:r>
                          <m:rPr>
                            <m:sty m:val="p"/>
                          </m:rPr>
                          <m:t>⊗</m:t>
                        </m:r>
                        <m:r>
                          <m:rPr>
                            <m:sty m:val="b"/>
                          </m:rPr>
                          <m:t>V</m:t>
                        </m:r>
                      </m:e>
                    </m:d>
                  </m:e>
                  <m:sup>
                    <m:r>
                      <m:t>T</m:t>
                    </m:r>
                  </m:sup>
                </m:sSup>
                <m:r>
                  <m:rPr>
                    <m:sty m:val="b"/>
                  </m:rPr>
                  <m:t>D</m:t>
                </m:r>
              </m:e>
            </m:mr>
            <m:mr>
              <m:e/>
              <m:e>
                <m:r>
                  <m:rPr>
                    <m:sty m:val="p"/>
                  </m:rPr>
                  <m:t>=</m:t>
                </m:r>
                <m:d>
                  <m:dPr>
                    <m:begChr m:val="("/>
                    <m:endChr m:val=")"/>
                    <m:sepChr m:val=""/>
                    <m:grow/>
                  </m:dPr>
                  <m:e>
                    <m:acc>
                      <m:accPr>
                        <m:chr m:val="̃"/>
                      </m:accPr>
                      <m:e>
                        <m:r>
                          <m:rPr>
                            <m:sty m:val="b"/>
                          </m:rPr>
                          <m:t>V</m:t>
                        </m:r>
                      </m:e>
                    </m:acc>
                    <m:r>
                      <m:rPr>
                        <m:sty m:val="p"/>
                      </m:rPr>
                      <m:t>⊗</m:t>
                    </m:r>
                    <m:acc>
                      <m:accPr>
                        <m:chr m:val="̃"/>
                      </m:accPr>
                      <m:e>
                        <m:r>
                          <m:rPr>
                            <m:sty m:val="b"/>
                          </m:rPr>
                          <m:t>V</m:t>
                        </m:r>
                      </m:e>
                    </m:acc>
                  </m:e>
                </m:d>
                <m:sSup>
                  <m:e>
                    <m:d>
                      <m:dPr>
                        <m:begChr m:val="("/>
                        <m:endChr m:val=")"/>
                        <m:sepChr m:val=""/>
                        <m:grow/>
                      </m:dPr>
                      <m:e>
                        <m:acc>
                          <m:accPr>
                            <m:chr m:val="̃"/>
                          </m:accPr>
                          <m:e>
                            <m:r>
                              <m:rPr>
                                <m:sty m:val="b"/>
                              </m:rPr>
                              <m:t>Λ</m:t>
                            </m:r>
                          </m:e>
                        </m:acc>
                        <m:r>
                          <m:rPr>
                            <m:sty m:val="p"/>
                          </m:rPr>
                          <m:t>⊗</m:t>
                        </m:r>
                        <m:r>
                          <m:rPr>
                            <m:sty m:val="b"/>
                          </m:rPr>
                          <m:t>I</m:t>
                        </m:r>
                        <m:r>
                          <m:rPr>
                            <m:sty m:val="p"/>
                          </m:rPr>
                          <m:t>+</m:t>
                        </m:r>
                        <m:r>
                          <m:rPr>
                            <m:sty m:val="b"/>
                          </m:rPr>
                          <m:t>I</m:t>
                        </m:r>
                        <m:r>
                          <m:rPr>
                            <m:sty m:val="p"/>
                          </m:rPr>
                          <m:t>⊗</m:t>
                        </m:r>
                        <m:acc>
                          <m:accPr>
                            <m:chr m:val="̃"/>
                          </m:accPr>
                          <m:e>
                            <m:r>
                              <m:rPr>
                                <m:sty m:val="b"/>
                              </m:rPr>
                              <m:t>Λ</m:t>
                            </m:r>
                          </m:e>
                        </m:acc>
                      </m:e>
                    </m:d>
                  </m:e>
                  <m:sup>
                    <m:r>
                      <m:t>ν</m:t>
                    </m:r>
                  </m:sup>
                </m:sSup>
                <m:sSup>
                  <m:e>
                    <m:d>
                      <m:dPr>
                        <m:begChr m:val="("/>
                        <m:endChr m:val=")"/>
                        <m:sepChr m:val=""/>
                        <m:grow/>
                      </m:dPr>
                      <m:e>
                        <m:acc>
                          <m:accPr>
                            <m:chr m:val="̃"/>
                          </m:accPr>
                          <m:e>
                            <m:r>
                              <m:rPr>
                                <m:sty m:val="b"/>
                              </m:rPr>
                              <m:t>V</m:t>
                            </m:r>
                          </m:e>
                        </m:acc>
                        <m:r>
                          <m:rPr>
                            <m:sty m:val="p"/>
                          </m:rPr>
                          <m:t>⊗</m:t>
                        </m:r>
                        <m:acc>
                          <m:accPr>
                            <m:chr m:val="̃"/>
                          </m:accPr>
                          <m:e>
                            <m:r>
                              <m:rPr>
                                <m:sty m:val="b"/>
                              </m:rPr>
                              <m:t>V</m:t>
                            </m:r>
                          </m:e>
                        </m:acc>
                      </m:e>
                    </m:d>
                  </m:e>
                  <m:sup>
                    <m:r>
                      <m:t>T</m:t>
                    </m:r>
                  </m:sup>
                </m:sSup>
              </m:e>
            </m:mr>
          </m:m>
        </m:oMath>
      </m:oMathPara>
    </w:p>
    <w:p>
      <w:pPr>
        <w:pStyle w:val="FirstParagraph"/>
      </w:pPr>
      <w:r>
        <w:t xml:space="preserve">where</w:t>
      </w:r>
      <w:r>
        <w:t xml:space="preserve"> </w:t>
      </w:r>
      <m:oMath>
        <m:r>
          <m:rPr>
            <m:sty m:val="b"/>
          </m:rPr>
          <m:t>D</m:t>
        </m:r>
      </m:oMath>
      <w:r>
        <w:t xml:space="preserve"> </w:t>
      </w:r>
      <w:r>
        <w:t xml:space="preserve">is a diagonal matrix with</w:t>
      </w:r>
      <w:r>
        <w:t xml:space="preserve"> </w:t>
      </w:r>
      <m:oMath>
        <m:sSub>
          <m:e>
            <m:r>
              <m:t>D</m:t>
            </m:r>
          </m:e>
          <m:sub>
            <m:r>
              <m:t>i</m:t>
            </m:r>
            <m:r>
              <m:t>i</m:t>
            </m:r>
          </m:sub>
        </m:sSub>
        <m:r>
          <m:rPr>
            <m:sty m:val="p"/>
          </m:rPr>
          <m:t>=</m:t>
        </m:r>
        <m:sSub>
          <m:e>
            <m:r>
              <m:t>σ</m:t>
            </m:r>
          </m:e>
          <m:sub>
            <m:r>
              <m:t>i</m:t>
            </m:r>
          </m:sub>
        </m:sSub>
      </m:oMath>
      <w:r>
        <w:t xml:space="preserve">.</w:t>
      </w:r>
    </w:p>
    <w:bookmarkEnd w:id="31"/>
    <w:bookmarkStart w:id="32"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3"/>
        </w:numPr>
      </w:pPr>
      <w:r>
        <w:t xml:space="preserve">Log-determinant:</w:t>
      </w:r>
      <w:r>
        <w:t xml:space="preserve"> </w:t>
      </w:r>
      <m:oMath>
        <m:r>
          <m:rPr>
            <m:sty m:val="p"/>
          </m:rPr>
          <m:t>log</m:t>
        </m:r>
        <m:d>
          <m:dPr>
            <m:begChr m:val="|"/>
            <m:endChr m:val="|"/>
            <m:sepChr m:val=""/>
            <m:grow/>
          </m:dPr>
          <m:e>
            <m:r>
              <m:rPr>
                <m:sty m:val="b"/>
              </m:rPr>
              <m:t>D</m:t>
            </m:r>
            <m:r>
              <m:rPr>
                <m:sty m:val="b"/>
              </m:rPr>
              <m:t>Q</m:t>
            </m:r>
            <m:r>
              <m:rPr>
                <m:sty m:val="b"/>
              </m:rPr>
              <m:t>D</m:t>
            </m:r>
          </m:e>
        </m:d>
        <m:r>
          <m:rPr>
            <m:sty m:val="p"/>
          </m:rPr>
          <m:t>=</m:t>
        </m:r>
        <m:nary>
          <m:naryPr>
            <m:chr m:val="∑"/>
            <m:limLoc m:val="undOvr"/>
            <m:subHide m:val="off"/>
            <m:supHide m:val="on"/>
          </m:naryPr>
          <m:sub>
            <m:r>
              <m:t>i</m:t>
            </m:r>
            <m:r>
              <m:rPr>
                <m:sty m:val="p"/>
              </m:rPr>
              <m:t>,</m:t>
            </m:r>
            <m:r>
              <m:t>j</m:t>
            </m:r>
          </m:sub>
          <m:sup>
            <m:r>
              <m:t>​</m:t>
            </m:r>
          </m:sup>
          <m:e>
            <m:r>
              <m:t>ν</m:t>
            </m:r>
          </m:e>
        </m:nary>
        <m:r>
          <m:rPr>
            <m:sty m:val="p"/>
          </m:rPr>
          <m:t>log</m:t>
        </m:r>
        <m:d>
          <m:dPr>
            <m:begChr m:val="("/>
            <m:endChr m:val=")"/>
            <m:sepChr m:val=""/>
            <m:grow/>
          </m:dPr>
          <m:e>
            <m:sSub>
              <m:e>
                <m:acc>
                  <m:accPr>
                    <m:chr m:val="̃"/>
                  </m:accPr>
                  <m:e>
                    <m:r>
                      <m:t>λ</m:t>
                    </m:r>
                  </m:e>
                </m:acc>
              </m:e>
              <m:sub>
                <m:r>
                  <m:t>i</m:t>
                </m:r>
              </m:sub>
            </m:sSub>
            <m:r>
              <m:rPr>
                <m:sty m:val="p"/>
              </m:rPr>
              <m:t>+</m:t>
            </m:r>
            <m:sSub>
              <m:e>
                <m:acc>
                  <m:accPr>
                    <m:chr m:val="̃"/>
                  </m:accPr>
                  <m:e>
                    <m:r>
                      <m:t>λ</m:t>
                    </m:r>
                  </m:e>
                </m:acc>
              </m:e>
              <m:sub>
                <m:r>
                  <m:t>j</m:t>
                </m:r>
              </m:sub>
            </m:sSub>
          </m:e>
        </m:d>
      </m:oMath>
    </w:p>
    <w:p>
      <w:pPr>
        <w:numPr>
          <w:ilvl w:val="0"/>
          <w:numId w:val="1003"/>
        </w:numPr>
      </w:pPr>
      <w:r>
        <w:t xml:space="preserve">Quadratic form:</w:t>
      </w:r>
      <w:r>
        <w:t xml:space="preserve"> </w:t>
      </w:r>
      <m:oMath>
        <m:sSup>
          <m:e>
            <m:r>
              <m:rPr>
                <m:sty m:val="b"/>
              </m:rPr>
              <m:t>z</m:t>
            </m:r>
          </m:e>
          <m:sup>
            <m:r>
              <m:t>T</m:t>
            </m:r>
          </m:sup>
        </m:sSup>
        <m:r>
          <m:rPr>
            <m:sty m:val="b"/>
          </m:rPr>
          <m:t>D</m:t>
        </m:r>
        <m:r>
          <m:rPr>
            <m:sty m:val="b"/>
          </m:rPr>
          <m:t>Q</m:t>
        </m:r>
        <m:r>
          <m:rPr>
            <m:sty m:val="b"/>
          </m:rPr>
          <m:t>D</m:t>
        </m:r>
        <m:r>
          <m:rPr>
            <m:sty m:val="b"/>
          </m:rPr>
          <m:t>z</m:t>
        </m:r>
        <m:r>
          <m:rPr>
            <m:sty m:val="p"/>
          </m:rPr>
          <m:t>=</m:t>
        </m:r>
        <m:nary>
          <m:naryPr>
            <m:chr m:val="∑"/>
            <m:limLoc m:val="undOvr"/>
            <m:subHide m:val="off"/>
            <m:supHide m:val="on"/>
          </m:naryPr>
          <m:sub>
            <m:r>
              <m:t>i</m:t>
            </m:r>
            <m:r>
              <m:rPr>
                <m:sty m:val="p"/>
              </m:rPr>
              <m:t>,</m:t>
            </m:r>
            <m:r>
              <m:t>j</m:t>
            </m:r>
          </m:sub>
          <m:sup>
            <m:r>
              <m:t>​</m:t>
            </m:r>
          </m:sup>
          <m:e>
            <m:sSup>
              <m:e>
                <m:d>
                  <m:dPr>
                    <m:begChr m:val="("/>
                    <m:endChr m:val=")"/>
                    <m:sepChr m:val=""/>
                    <m:grow/>
                  </m:dPr>
                  <m:e>
                    <m:sSub>
                      <m:e>
                        <m:acc>
                          <m:accPr>
                            <m:chr m:val="̃"/>
                          </m:accPr>
                          <m:e>
                            <m:r>
                              <m:t>λ</m:t>
                            </m:r>
                          </m:e>
                        </m:acc>
                      </m:e>
                      <m:sub>
                        <m:r>
                          <m:t>i</m:t>
                        </m:r>
                      </m:sub>
                    </m:sSub>
                    <m:r>
                      <m:rPr>
                        <m:sty m:val="p"/>
                      </m:rPr>
                      <m:t>+</m:t>
                    </m:r>
                    <m:sSub>
                      <m:e>
                        <m:acc>
                          <m:accPr>
                            <m:chr m:val="̃"/>
                          </m:accPr>
                          <m:e>
                            <m:r>
                              <m:t>λ</m:t>
                            </m:r>
                          </m:e>
                        </m:acc>
                      </m:e>
                      <m:sub>
                        <m:r>
                          <m:t>j</m:t>
                        </m:r>
                      </m:sub>
                    </m:sSub>
                  </m:e>
                </m:d>
              </m:e>
              <m:sup>
                <m:r>
                  <m:t>ν</m:t>
                </m:r>
              </m:sup>
            </m:sSup>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acc>
                      <m:accPr>
                        <m:chr m:val="̃"/>
                      </m:accPr>
                      <m:e>
                        <m:r>
                          <m:rPr>
                            <m:sty m:val="b"/>
                          </m:rPr>
                          <m:t>v</m:t>
                        </m:r>
                      </m:e>
                    </m:acc>
                  </m:e>
                  <m:sub>
                    <m:r>
                      <m:t>j</m:t>
                    </m:r>
                  </m:sub>
                </m:sSub>
                <m:r>
                  <m:rPr>
                    <m:sty m:val="p"/>
                  </m:rPr>
                  <m:t>⊗</m:t>
                </m:r>
                <m:sSub>
                  <m:e>
                    <m:acc>
                      <m:accPr>
                        <m:chr m:val="̃"/>
                      </m:accPr>
                      <m:e>
                        <m:r>
                          <m:rPr>
                            <m:sty m:val="b"/>
                          </m:rPr>
                          <m:t>v</m:t>
                        </m:r>
                      </m:e>
                    </m:acc>
                  </m:e>
                  <m:sub>
                    <m:r>
                      <m:t>i</m:t>
                    </m:r>
                  </m:sub>
                </m:sSub>
              </m:e>
            </m:d>
          </m:e>
          <m:sup>
            <m:r>
              <m:t>T</m:t>
            </m:r>
          </m:sup>
        </m:sSup>
        <m:r>
          <m:rPr>
            <m:sty m:val="b"/>
          </m:rPr>
          <m:t>z</m:t>
        </m:r>
      </m:oMath>
    </w:p>
    <w:p>
      <w:pPr>
        <w:pStyle w:val="FirstParagraph"/>
      </w:pPr>
      <w:r>
        <w:t xml:space="preserve">This approach allows for efficient computation of the Gaussian copula density without explicitly forming the full</w:t>
      </w:r>
      <w:r>
        <w:t xml:space="preserve"> </w:t>
      </w:r>
      <m:oMath>
        <m:sSup>
          <m:e>
            <m:r>
              <m:t>n</m:t>
            </m:r>
          </m:e>
          <m:sup>
            <m:r>
              <m:t>2</m:t>
            </m:r>
          </m:sup>
        </m:sSup>
        <m:r>
          <m:rPr>
            <m:sty m:val="p"/>
          </m:rPr>
          <m:t>×</m:t>
        </m:r>
        <m:sSup>
          <m:e>
            <m:r>
              <m:t>n</m:t>
            </m:r>
          </m:e>
          <m:sup>
            <m:r>
              <m:t>2</m:t>
            </m:r>
          </m:sup>
        </m:sSup>
      </m:oMath>
      <w:r>
        <w:t xml:space="preserve"> </w:t>
      </w:r>
      <w:r>
        <w:t xml:space="preserve">precision matrix</w:t>
      </w:r>
      <w:r>
        <w:t xml:space="preserve"> </w:t>
      </w:r>
      <m:oMath>
        <m:r>
          <m:rPr>
            <m:sty m:val="b"/>
          </m:rPr>
          <m:t>Q</m:t>
        </m:r>
      </m:oMath>
      <w:r>
        <w:t xml:space="preserve"> </w:t>
      </w:r>
      <w:r>
        <w:t xml:space="preserve">or its inverse</w:t>
      </w:r>
      <w:r>
        <w:t xml:space="preserve"> </w:t>
      </w:r>
      <m:oMath>
        <m:r>
          <m:rPr>
            <m:sty m:val="b"/>
          </m:rPr>
          <m:t>Σ</m:t>
        </m:r>
      </m:oMath>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Bridging Gaussian Markov Random Fields and Copulas: A Fast Algorithm for Efficient Gaussian Copula Density Computation with Matérn-like Precision Matrices</dc:title>
  <dc:creator>Brynjólfur Gauti Guðrúnar Jónsson</dc:creator>
  <cp:keywords/>
  <dcterms:created xsi:type="dcterms:W3CDTF">2024-08-09T09:22:19Z</dcterms:created>
  <dcterms:modified xsi:type="dcterms:W3CDTF">2024-08-09T09:22:19Z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Gaussian Markov Random Fields (GMRFs) have long been a powerful tool for modeling spatial and temporal dependencies in various fields. Similarly, copulas have proven invaluable for modeling complex dependency structures in multivariate data. However, the combination of these two approaches - using GMRFs within copula models - has historically been computationally inefficient, limiting their joint application to smaller datasets or simpler models. This work presents a novel algorithm that overcomes these limitations, allowing for fast and efficient computation of Gaussian Copula densities using GMRF precision structures. By bridging the gap between GMRFs and copulas, this method opens up new possibilities for analyzing large-scale, high-dimensional spatial and spatio-temporal data with complex dependency structures.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ode-block-border-left">
    <vt:lpwstr>True</vt:lpwstr>
  </property>
  <property fmtid="{D5CDD505-2E9C-101B-9397-08002B2CF9AE}" pid="10" name="date">
    <vt:lpwstr>2024-07-24</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