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Bridging</w:t>
      </w:r>
      <w:r>
        <w:t xml:space="preserve"> </w:t>
      </w:r>
      <w:r>
        <w:t xml:space="preserve">Gaussian</w:t>
      </w:r>
      <w:r>
        <w:t xml:space="preserve"> </w:t>
      </w:r>
      <w:r>
        <w:t xml:space="preserve">Markov</w:t>
      </w:r>
      <w:r>
        <w:t xml:space="preserve"> </w:t>
      </w:r>
      <w:r>
        <w:t xml:space="preserve">Random</w:t>
      </w:r>
      <w:r>
        <w:t xml:space="preserve"> </w:t>
      </w:r>
      <w:r>
        <w:t xml:space="preserve">Fields</w:t>
      </w:r>
      <w:r>
        <w:t xml:space="preserve"> </w:t>
      </w:r>
      <w:r>
        <w:t xml:space="preserve">and</w:t>
      </w:r>
      <w:r>
        <w:t xml:space="preserve"> </w:t>
      </w:r>
      <w:r>
        <w:t xml:space="preserve">Copulas:</w:t>
      </w:r>
      <w:r>
        <w:t xml:space="preserve"> </w:t>
      </w:r>
      <w:r>
        <w:t xml:space="preserve">A</w:t>
      </w:r>
      <w:r>
        <w:t xml:space="preserve"> </w:t>
      </w:r>
      <w:r>
        <w:t xml:space="preserve">Fast</w:t>
      </w:r>
      <w:r>
        <w:t xml:space="preserve"> </w:t>
      </w:r>
      <w:r>
        <w:t xml:space="preserve">Algorithm</w:t>
      </w:r>
      <w:r>
        <w:t xml:space="preserve"> </w:t>
      </w:r>
      <w:r>
        <w:t xml:space="preserve">for</w:t>
      </w:r>
      <w:r>
        <w:t xml:space="preserve"> </w:t>
      </w: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with</w:t>
      </w:r>
      <w:r>
        <w:t xml:space="preserve"> </w:t>
      </w:r>
      <w:r>
        <w:t xml:space="preserve">Matérn-like</w:t>
      </w:r>
      <w:r>
        <w:t xml:space="preserve"> </w:t>
      </w:r>
      <w:r>
        <w:t xml:space="preserve">Precision</w:t>
      </w:r>
      <w:r>
        <w:t xml:space="preserve"> </w:t>
      </w:r>
      <w:r>
        <w:t xml:space="preserve">Matrices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2024-07-24</w:t>
      </w:r>
    </w:p>
    <w:p>
      <w:pPr>
        <w:pStyle w:val="AbstractTitle"/>
      </w:pPr>
      <w:r>
        <w:t xml:space="preserve">Abstract</w:t>
      </w:r>
    </w:p>
    <w:p>
      <w:pPr>
        <w:pStyle w:val="Abstract"/>
      </w:pPr>
      <w:r>
        <w:t xml:space="preserve">Gaussian</w:t>
      </w:r>
      <w:r>
        <w:t xml:space="preserve"> </w:t>
      </w:r>
      <w:r>
        <w:t xml:space="preserve">Markov</w:t>
      </w:r>
      <w:r>
        <w:t xml:space="preserve"> </w:t>
      </w:r>
      <w:r>
        <w:t xml:space="preserve">Random</w:t>
      </w:r>
      <w:r>
        <w:t xml:space="preserve"> </w:t>
      </w:r>
      <w:r>
        <w:t xml:space="preserve">Fields</w:t>
      </w:r>
      <w:r>
        <w:t xml:space="preserve"> </w:t>
      </w:r>
      <w:r>
        <w:t xml:space="preserve">(GMRFs)</w:t>
      </w:r>
      <w:r>
        <w:t xml:space="preserve"> </w:t>
      </w:r>
      <w:r>
        <w:t xml:space="preserve">have</w:t>
      </w:r>
      <w:r>
        <w:t xml:space="preserve"> </w:t>
      </w:r>
      <w:r>
        <w:t xml:space="preserve">long</w:t>
      </w:r>
      <w:r>
        <w:t xml:space="preserve"> </w:t>
      </w:r>
      <w:r>
        <w:t xml:space="preserve">been</w:t>
      </w:r>
      <w:r>
        <w:t xml:space="preserve"> </w:t>
      </w:r>
      <w:r>
        <w:t xml:space="preserve">a</w:t>
      </w:r>
      <w:r>
        <w:t xml:space="preserve"> </w:t>
      </w:r>
      <w:r>
        <w:t xml:space="preserve">powerful</w:t>
      </w:r>
      <w:r>
        <w:t xml:space="preserve"> </w:t>
      </w:r>
      <w:r>
        <w:t xml:space="preserve">tool</w:t>
      </w:r>
      <w:r>
        <w:t xml:space="preserve"> </w:t>
      </w:r>
      <w:r>
        <w:t xml:space="preserve">for</w:t>
      </w:r>
      <w:r>
        <w:t xml:space="preserve"> </w:t>
      </w:r>
      <w:r>
        <w:t xml:space="preserve">modeling</w:t>
      </w:r>
      <w:r>
        <w:t xml:space="preserve"> </w:t>
      </w:r>
      <w:r>
        <w:t xml:space="preserve">spatial</w:t>
      </w:r>
      <w:r>
        <w:t xml:space="preserve"> </w:t>
      </w:r>
      <w:r>
        <w:t xml:space="preserve">and</w:t>
      </w:r>
      <w:r>
        <w:t xml:space="preserve"> </w:t>
      </w:r>
      <w:r>
        <w:t xml:space="preserve">temporal</w:t>
      </w:r>
      <w:r>
        <w:t xml:space="preserve"> </w:t>
      </w:r>
      <w:r>
        <w:t xml:space="preserve">dependencies</w:t>
      </w:r>
      <w:r>
        <w:t xml:space="preserve"> </w:t>
      </w:r>
      <w:r>
        <w:t xml:space="preserve">in</w:t>
      </w:r>
      <w:r>
        <w:t xml:space="preserve"> </w:t>
      </w:r>
      <w:r>
        <w:t xml:space="preserve">various</w:t>
      </w:r>
      <w:r>
        <w:t xml:space="preserve"> </w:t>
      </w:r>
      <w:r>
        <w:t xml:space="preserve">fields.</w:t>
      </w:r>
      <w:r>
        <w:t xml:space="preserve"> </w:t>
      </w:r>
      <w:r>
        <w:t xml:space="preserve">Similarly,</w:t>
      </w:r>
      <w:r>
        <w:t xml:space="preserve"> </w:t>
      </w:r>
      <w:r>
        <w:t xml:space="preserve">copulas</w:t>
      </w:r>
      <w:r>
        <w:t xml:space="preserve"> </w:t>
      </w:r>
      <w:r>
        <w:t xml:space="preserve">have</w:t>
      </w:r>
      <w:r>
        <w:t xml:space="preserve"> </w:t>
      </w:r>
      <w:r>
        <w:t xml:space="preserve">proven</w:t>
      </w:r>
      <w:r>
        <w:t xml:space="preserve"> </w:t>
      </w:r>
      <w:r>
        <w:t xml:space="preserve">invaluable</w:t>
      </w:r>
      <w:r>
        <w:t xml:space="preserve"> </w:t>
      </w:r>
      <w:r>
        <w:t xml:space="preserve">for</w:t>
      </w:r>
      <w:r>
        <w:t xml:space="preserve"> </w:t>
      </w:r>
      <w:r>
        <w:t xml:space="preserve">modeling</w:t>
      </w:r>
      <w:r>
        <w:t xml:space="preserve"> </w:t>
      </w:r>
      <w:r>
        <w:t xml:space="preserve">complex</w:t>
      </w:r>
      <w:r>
        <w:t xml:space="preserve"> </w:t>
      </w:r>
      <w:r>
        <w:t xml:space="preserve">dependency</w:t>
      </w:r>
      <w:r>
        <w:t xml:space="preserve"> </w:t>
      </w:r>
      <w:r>
        <w:t xml:space="preserve">structures</w:t>
      </w:r>
      <w:r>
        <w:t xml:space="preserve"> </w:t>
      </w:r>
      <w:r>
        <w:t xml:space="preserve">in</w:t>
      </w:r>
      <w:r>
        <w:t xml:space="preserve"> </w:t>
      </w:r>
      <w:r>
        <w:t xml:space="preserve">multivariate</w:t>
      </w:r>
      <w:r>
        <w:t xml:space="preserve"> </w:t>
      </w:r>
      <w:r>
        <w:t xml:space="preserve">data.</w:t>
      </w:r>
      <w:r>
        <w:t xml:space="preserve"> </w:t>
      </w:r>
      <w:r>
        <w:t xml:space="preserve">However,</w:t>
      </w:r>
      <w:r>
        <w:t xml:space="preserve"> </w:t>
      </w:r>
      <w:r>
        <w:t xml:space="preserve">the</w:t>
      </w:r>
      <w:r>
        <w:t xml:space="preserve"> </w:t>
      </w:r>
      <w:r>
        <w:t xml:space="preserve">combination</w:t>
      </w:r>
      <w:r>
        <w:t xml:space="preserve"> </w:t>
      </w:r>
      <w:r>
        <w:t xml:space="preserve">of</w:t>
      </w:r>
      <w:r>
        <w:t xml:space="preserve"> </w:t>
      </w:r>
      <w:r>
        <w:t xml:space="preserve">these</w:t>
      </w:r>
      <w:r>
        <w:t xml:space="preserve"> </w:t>
      </w:r>
      <w:r>
        <w:t xml:space="preserve">two</w:t>
      </w:r>
      <w:r>
        <w:t xml:space="preserve"> </w:t>
      </w:r>
      <w:r>
        <w:t xml:space="preserve">approaches</w:t>
      </w:r>
      <w:r>
        <w:t xml:space="preserve"> </w:t>
      </w:r>
      <w:r>
        <w:t xml:space="preserve">-</w:t>
      </w:r>
      <w:r>
        <w:t xml:space="preserve"> </w:t>
      </w:r>
      <w:r>
        <w:t xml:space="preserve">using</w:t>
      </w:r>
      <w:r>
        <w:t xml:space="preserve"> </w:t>
      </w:r>
      <w:r>
        <w:t xml:space="preserve">GMRFs</w:t>
      </w:r>
      <w:r>
        <w:t xml:space="preserve"> </w:t>
      </w:r>
      <w:r>
        <w:t xml:space="preserve">within</w:t>
      </w:r>
      <w:r>
        <w:t xml:space="preserve"> </w:t>
      </w:r>
      <w:r>
        <w:t xml:space="preserve">copula</w:t>
      </w:r>
      <w:r>
        <w:t xml:space="preserve"> </w:t>
      </w:r>
      <w:r>
        <w:t xml:space="preserve">models</w:t>
      </w:r>
      <w:r>
        <w:t xml:space="preserve"> </w:t>
      </w:r>
      <w:r>
        <w:t xml:space="preserve">-</w:t>
      </w:r>
      <w:r>
        <w:t xml:space="preserve"> </w:t>
      </w:r>
      <w:r>
        <w:t xml:space="preserve">has</w:t>
      </w:r>
      <w:r>
        <w:t xml:space="preserve"> </w:t>
      </w:r>
      <w:r>
        <w:t xml:space="preserve">historically</w:t>
      </w:r>
      <w:r>
        <w:t xml:space="preserve"> </w:t>
      </w:r>
      <w:r>
        <w:t xml:space="preserve">been</w:t>
      </w:r>
      <w:r>
        <w:t xml:space="preserve"> </w:t>
      </w:r>
      <w:r>
        <w:t xml:space="preserve">computationally</w:t>
      </w:r>
      <w:r>
        <w:t xml:space="preserve"> </w:t>
      </w:r>
      <w:r>
        <w:t xml:space="preserve">inefficient,</w:t>
      </w:r>
      <w:r>
        <w:t xml:space="preserve"> </w:t>
      </w:r>
      <w:r>
        <w:t xml:space="preserve">limiting</w:t>
      </w:r>
      <w:r>
        <w:t xml:space="preserve"> </w:t>
      </w:r>
      <w:r>
        <w:t xml:space="preserve">their</w:t>
      </w:r>
      <w:r>
        <w:t xml:space="preserve"> </w:t>
      </w:r>
      <w:r>
        <w:t xml:space="preserve">joint</w:t>
      </w:r>
      <w:r>
        <w:t xml:space="preserve"> </w:t>
      </w:r>
      <w:r>
        <w:t xml:space="preserve">application</w:t>
      </w:r>
      <w:r>
        <w:t xml:space="preserve"> </w:t>
      </w:r>
      <w:r>
        <w:t xml:space="preserve">to</w:t>
      </w:r>
      <w:r>
        <w:t xml:space="preserve"> </w:t>
      </w:r>
      <w:r>
        <w:t xml:space="preserve">smaller</w:t>
      </w:r>
      <w:r>
        <w:t xml:space="preserve"> </w:t>
      </w:r>
      <w:r>
        <w:t xml:space="preserve">datasets</w:t>
      </w:r>
      <w:r>
        <w:t xml:space="preserve"> </w:t>
      </w:r>
      <w:r>
        <w:t xml:space="preserve">or</w:t>
      </w:r>
      <w:r>
        <w:t xml:space="preserve"> </w:t>
      </w:r>
      <w:r>
        <w:t xml:space="preserve">simpler</w:t>
      </w:r>
      <w:r>
        <w:t xml:space="preserve"> </w:t>
      </w:r>
      <w:r>
        <w:t xml:space="preserve">models.</w:t>
      </w:r>
      <w:r>
        <w:t xml:space="preserve"> </w:t>
      </w:r>
      <w:r>
        <w:t xml:space="preserve">This</w:t>
      </w:r>
      <w:r>
        <w:t xml:space="preserve"> </w:t>
      </w:r>
      <w:r>
        <w:t xml:space="preserve">work</w:t>
      </w:r>
      <w:r>
        <w:t xml:space="preserve"> </w:t>
      </w:r>
      <w:r>
        <w:t xml:space="preserve">presents</w:t>
      </w:r>
      <w:r>
        <w:t xml:space="preserve"> </w:t>
      </w:r>
      <w:r>
        <w:t xml:space="preserve">a</w:t>
      </w:r>
      <w:r>
        <w:t xml:space="preserve"> </w:t>
      </w:r>
      <w:r>
        <w:t xml:space="preserve">novel</w:t>
      </w:r>
      <w:r>
        <w:t xml:space="preserve"> </w:t>
      </w:r>
      <w:r>
        <w:t xml:space="preserve">algorithm</w:t>
      </w:r>
      <w:r>
        <w:t xml:space="preserve"> </w:t>
      </w:r>
      <w:r>
        <w:t xml:space="preserve">that</w:t>
      </w:r>
      <w:r>
        <w:t xml:space="preserve"> </w:t>
      </w:r>
      <w:r>
        <w:t xml:space="preserve">overcomes</w:t>
      </w:r>
      <w:r>
        <w:t xml:space="preserve"> </w:t>
      </w:r>
      <w:r>
        <w:t xml:space="preserve">these</w:t>
      </w:r>
      <w:r>
        <w:t xml:space="preserve"> </w:t>
      </w:r>
      <w:r>
        <w:t xml:space="preserve">limitations,</w:t>
      </w:r>
      <w:r>
        <w:t xml:space="preserve"> </w:t>
      </w:r>
      <w:r>
        <w:t xml:space="preserve">allowing</w:t>
      </w:r>
      <w:r>
        <w:t xml:space="preserve"> </w:t>
      </w:r>
      <w:r>
        <w:t xml:space="preserve">for</w:t>
      </w:r>
      <w:r>
        <w:t xml:space="preserve"> </w:t>
      </w:r>
      <w:r>
        <w:t xml:space="preserve">fast</w:t>
      </w:r>
      <w:r>
        <w:t xml:space="preserve"> </w:t>
      </w:r>
      <w:r>
        <w:t xml:space="preserve">and</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GMRF</w:t>
      </w:r>
      <w:r>
        <w:t xml:space="preserve"> </w:t>
      </w:r>
      <w:r>
        <w:t xml:space="preserve">precision</w:t>
      </w:r>
      <w:r>
        <w:t xml:space="preserve"> </w:t>
      </w:r>
      <w:r>
        <w:t xml:space="preserve">structures.</w:t>
      </w:r>
      <w:r>
        <w:t xml:space="preserve"> </w:t>
      </w:r>
      <w:r>
        <w:t xml:space="preserve">By</w:t>
      </w:r>
      <w:r>
        <w:t xml:space="preserve"> </w:t>
      </w:r>
      <w:r>
        <w:t xml:space="preserve">bridging</w:t>
      </w:r>
      <w:r>
        <w:t xml:space="preserve"> </w:t>
      </w:r>
      <w:r>
        <w:t xml:space="preserve">the</w:t>
      </w:r>
      <w:r>
        <w:t xml:space="preserve"> </w:t>
      </w:r>
      <w:r>
        <w:t xml:space="preserve">gap</w:t>
      </w:r>
      <w:r>
        <w:t xml:space="preserve"> </w:t>
      </w:r>
      <w:r>
        <w:t xml:space="preserve">between</w:t>
      </w:r>
      <w:r>
        <w:t xml:space="preserve"> </w:t>
      </w:r>
      <w:r>
        <w:t xml:space="preserve">GMRFs</w:t>
      </w:r>
      <w:r>
        <w:t xml:space="preserve"> </w:t>
      </w:r>
      <w:r>
        <w:t xml:space="preserve">and</w:t>
      </w:r>
      <w:r>
        <w:t xml:space="preserve"> </w:t>
      </w:r>
      <w:r>
        <w:t xml:space="preserve">copulas,</w:t>
      </w:r>
      <w:r>
        <w:t xml:space="preserve"> </w:t>
      </w:r>
      <w:r>
        <w:t xml:space="preserve">this</w:t>
      </w:r>
      <w:r>
        <w:t xml:space="preserve"> </w:t>
      </w:r>
      <w:r>
        <w:t xml:space="preserve">method</w:t>
      </w:r>
      <w:r>
        <w:t xml:space="preserve"> </w:t>
      </w:r>
      <w:r>
        <w:t xml:space="preserve">opens</w:t>
      </w:r>
      <w:r>
        <w:t xml:space="preserve"> </w:t>
      </w:r>
      <w:r>
        <w:t xml:space="preserve">up</w:t>
      </w:r>
      <w:r>
        <w:t xml:space="preserve"> </w:t>
      </w:r>
      <w:r>
        <w:t xml:space="preserve">new</w:t>
      </w:r>
      <w:r>
        <w:t xml:space="preserve"> </w:t>
      </w:r>
      <w:r>
        <w:t xml:space="preserve">possibilities</w:t>
      </w:r>
      <w:r>
        <w:t xml:space="preserve"> </w:t>
      </w:r>
      <w:r>
        <w:t xml:space="preserve">for</w:t>
      </w:r>
      <w:r>
        <w:t xml:space="preserve"> </w:t>
      </w:r>
      <w:r>
        <w:t xml:space="preserve">analyzing</w:t>
      </w:r>
      <w:r>
        <w:t xml:space="preserve"> </w:t>
      </w:r>
      <w:r>
        <w:t xml:space="preserve">large-scale,</w:t>
      </w:r>
      <w:r>
        <w:t xml:space="preserve"> </w:t>
      </w:r>
      <w:r>
        <w:t xml:space="preserve">high-dimensional</w:t>
      </w:r>
      <w:r>
        <w:t xml:space="preserve"> </w:t>
      </w:r>
      <w:r>
        <w:t xml:space="preserve">spatial</w:t>
      </w:r>
      <w:r>
        <w:t xml:space="preserve"> </w:t>
      </w:r>
      <w:r>
        <w:t xml:space="preserve">and</w:t>
      </w:r>
      <w:r>
        <w:t xml:space="preserve"> </w:t>
      </w:r>
      <w:r>
        <w:t xml:space="preserve">spatio-temporal</w:t>
      </w:r>
      <w:r>
        <w:t xml:space="preserve"> </w:t>
      </w:r>
      <w:r>
        <w:t xml:space="preserve">data</w:t>
      </w:r>
      <w:r>
        <w:t xml:space="preserve"> </w:t>
      </w:r>
      <w:r>
        <w:t xml:space="preserve">with</w:t>
      </w:r>
      <w:r>
        <w:t xml:space="preserve"> </w:t>
      </w:r>
      <w:r>
        <w:t xml:space="preserve">complex</w:t>
      </w:r>
      <w:r>
        <w:t xml:space="preserve"> </w:t>
      </w:r>
      <w:r>
        <w:t xml:space="preserve">dependency</w:t>
      </w:r>
      <w:r>
        <w:t xml:space="preserve"> </w:t>
      </w:r>
      <w:r>
        <w:t xml:space="preserve">structures.</w:t>
      </w:r>
    </w:p>
    <w:bookmarkStart w:id="26" w:name="introduction"/>
    <w:p>
      <w:pPr>
        <w:pStyle w:val="Heading1"/>
      </w:pPr>
      <w:r>
        <w:t xml:space="preserve">Introduction</w:t>
      </w:r>
    </w:p>
    <w:bookmarkStart w:id="20"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r>
            <m:rPr>
              <m:sty m:val="p"/>
            </m:rPr>
            <m:t>,</m:t>
          </m:r>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standardized one-dimensional AR(1) process 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additions to the exact method, we mention approximations to</w:t>
      </w:r>
      <w:r>
        <w:t xml:space="preserve"> </w:t>
      </w:r>
      <m:oMath>
        <m:r>
          <m:rPr>
            <m:sty m:val="b"/>
          </m:rPr>
          <m:t>Q</m:t>
        </m:r>
      </m:oMath>
      <w:r>
        <w:t xml:space="preserve"> </w:t>
      </w:r>
      <w:r>
        <w:t xml:space="preserve">using circuland and folded circulant matrices.</w:t>
      </w:r>
    </w:p>
    <w:bookmarkEnd w:id="20"/>
    <w:bookmarkStart w:id="25" w:name="problem-formulation"/>
    <w:p>
      <w:pPr>
        <w:pStyle w:val="Heading2"/>
      </w:pPr>
      <w:r>
        <w:t xml:space="preserve">Problem Formulation</w:t>
      </w:r>
    </w:p>
    <w:p>
      <w:pPr>
        <w:pStyle w:val="FirstParagraph"/>
      </w:pPr>
      <w:r>
        <w:t xml:space="preserve">Consider a spatial field on a regular</w:t>
      </w:r>
      <w:r>
        <w:t xml:space="preserve"> </w:t>
      </w:r>
      <m:oMath>
        <m:r>
          <m:t>n</m:t>
        </m:r>
        <m:r>
          <m:rPr>
            <m:sty m:val="p"/>
          </m:rPr>
          <m:t>×</m:t>
        </m:r>
        <m:r>
          <m:t>n</m:t>
        </m:r>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 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density for large spatial fields in a computationally efficient manner.</w:t>
      </w:r>
    </w:p>
    <w:bookmarkStart w:id="21" w:name="precision-matrix-structure"/>
    <w:p>
      <w:pPr>
        <w:pStyle w:val="Heading3"/>
      </w:pPr>
      <w:r>
        <w:t xml:space="preserve">Precision Matrix Structure</w:t>
      </w:r>
    </w:p>
    <w:p>
      <w:pPr>
        <w:pStyle w:val="FirstParagraph"/>
      </w:pPr>
      <w:r>
        <w:t xml:space="preserve">We use a Matérn-like precision matrix structure defined as: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Q</m:t>
                </m:r>
              </m:e>
              <m:e>
                <m:r>
                  <m:rPr>
                    <m:sty m:val="p"/>
                  </m:rPr>
                  <m:t>=</m:t>
                </m:r>
                <m:sSup>
                  <m:e>
                    <m:acc>
                      <m:accPr>
                        <m:chr m:val="̃"/>
                      </m:accPr>
                      <m:e>
                        <m:r>
                          <m:rPr>
                            <m:sty m:val="b"/>
                          </m:rPr>
                          <m:t>Q</m:t>
                        </m:r>
                      </m:e>
                    </m:acc>
                  </m:e>
                  <m:sup>
                    <m:d>
                      <m:dPr>
                        <m:begChr m:val="("/>
                        <m:endChr m:val=")"/>
                        <m:sepChr m:val=""/>
                        <m:grow/>
                      </m:dPr>
                      <m:e>
                        <m:r>
                          <m:rPr>
                            <m:sty m:val="b"/>
                          </m:rPr>
                          <m:t>ν</m:t>
                        </m:r>
                        <m:r>
                          <m:rPr>
                            <m:sty m:val="b"/>
                          </m:rPr>
                          <m:t>+</m:t>
                        </m:r>
                        <m:r>
                          <m:rPr>
                            <m:sty m:val="b"/>
                          </m:rP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e>
            </m:mr>
            <m:mr>
              <m:e>
                <m:acc>
                  <m:accPr>
                    <m:chr m:val="̃"/>
                  </m:accPr>
                  <m:e>
                    <m:r>
                      <m:rPr>
                        <m:sty m:val="b"/>
                      </m:rPr>
                      <m:t>Q</m:t>
                    </m:r>
                  </m:e>
                </m:acc>
              </m:e>
              <m:e>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r>
                  <m:rPr>
                    <m:sty m:val="p"/>
                  </m:rPr>
                  <m:t>,</m:t>
                </m:r>
              </m:e>
            </m:mr>
          </m:m>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standardized one-dimensional AR(1) process, and</w:t>
      </w:r>
      <w:r>
        <w:t xml:space="preserve"> </w:t>
      </w:r>
      <m:oMath>
        <m:r>
          <m:rPr>
            <m:sty m:val="p"/>
          </m:rPr>
          <m:t>⊗</m:t>
        </m:r>
      </m:oMath>
      <w:r>
        <w:t xml:space="preserve"> </w:t>
      </w:r>
      <w:r>
        <w:t xml:space="preserve">denotes the Kronecker product.</w:t>
      </w:r>
    </w:p>
    <w:bookmarkEnd w:id="21"/>
    <w:bookmarkStart w:id="22" w:name="eigendecomposition-method"/>
    <w:p>
      <w:pPr>
        <w:pStyle w:val="Heading3"/>
      </w:pPr>
      <w:r>
        <w:t xml:space="preserve">Eigendecomposition Method</w:t>
      </w:r>
    </w:p>
    <w:p>
      <w:pPr>
        <w:pStyle w:val="FirstParagraph"/>
      </w:pPr>
      <w:r>
        <w:t xml:space="preserve">The properties of Kronecker products and sums are utilized to compute the eigendecomposition of</w:t>
      </w:r>
      <w:r>
        <w:t xml:space="preserve"> </w:t>
      </w:r>
      <m:oMath>
        <m:r>
          <m:rPr>
            <m:sty m:val="b"/>
          </m:rPr>
          <m:t>Q</m:t>
        </m:r>
      </m:oMath>
      <w:r>
        <w:t xml:space="preserve">. This approach facilitates:</w:t>
      </w:r>
    </w:p>
    <w:p>
      <w:pPr>
        <w:pStyle w:val="Compact"/>
        <w:numPr>
          <w:ilvl w:val="0"/>
          <w:numId w:val="1002"/>
        </w:numPr>
      </w:pPr>
      <w:r>
        <w:t xml:space="preserve">Calculation of</w:t>
      </w:r>
      <w:r>
        <w:t xml:space="preserve"> </w:t>
      </w:r>
      <m:oMath>
        <m:r>
          <m:rPr>
            <m:sty m:val="p"/>
          </m:rPr>
          <m:t>log</m:t>
        </m:r>
        <m:d>
          <m:dPr>
            <m:begChr m:val="|"/>
            <m:endChr m:val="|"/>
            <m:sepChr m:val=""/>
            <m:grow/>
          </m:dPr>
          <m:e>
            <m:r>
              <m:rPr>
                <m:sty m:val="b"/>
              </m:rPr>
              <m:t>Q</m:t>
            </m:r>
          </m:e>
        </m:d>
      </m:oMath>
      <w:r>
        <w:t xml:space="preserve">.</w:t>
      </w:r>
    </w:p>
    <w:p>
      <w:pPr>
        <w:pStyle w:val="Compact"/>
        <w:numPr>
          <w:ilvl w:val="0"/>
          <w:numId w:val="1002"/>
        </w:numPr>
      </w:pPr>
      <w:r>
        <w:t xml:space="preserve">Computation of quadratic forms</w:t>
      </w:r>
      <w:r>
        <w:t xml:space="preserve"> </w:t>
      </w:r>
      <m:oMath>
        <m:sSup>
          <m:e>
            <m:r>
              <m:rPr>
                <m:sty m:val="b"/>
              </m:rPr>
              <m:t>x</m:t>
            </m:r>
          </m:e>
          <m:sup>
            <m:r>
              <m:t>T</m:t>
            </m:r>
          </m:sup>
        </m:sSup>
        <m:r>
          <m:rPr>
            <m:sty m:val="b"/>
          </m:rPr>
          <m:t>Q</m:t>
        </m:r>
        <m:r>
          <m:rPr>
            <m:sty m:val="b"/>
          </m:rPr>
          <m:t>x</m:t>
        </m:r>
      </m:oMath>
      <w:r>
        <w:t xml:space="preserve">.</w:t>
      </w:r>
    </w:p>
    <w:p>
      <w:pPr>
        <w:pStyle w:val="Compact"/>
        <w:numPr>
          <w:ilvl w:val="0"/>
          <w:numId w:val="1002"/>
        </w:numPr>
      </w:pPr>
      <w:r>
        <w:t xml:space="preserve">Determination of the diagonal elements of</w:t>
      </w:r>
      <w:r>
        <w:t xml:space="preserve"> </w:t>
      </w:r>
      <m:oMath>
        <m:r>
          <m:rPr>
            <m:sty m:val="b"/>
          </m:rPr>
          <m:t>Σ</m:t>
        </m:r>
        <m:r>
          <m:rPr>
            <m:sty m:val="p"/>
          </m:rPr>
          <m:t>=</m:t>
        </m:r>
        <m:sSup>
          <m:e>
            <m:r>
              <m:rPr>
                <m:sty m:val="b"/>
              </m:rPr>
              <m:t>Q</m:t>
            </m:r>
          </m:e>
          <m:sup>
            <m:r>
              <m:rPr>
                <m:sty m:val="p"/>
              </m:rPr>
              <m:t>−</m:t>
            </m:r>
            <m:r>
              <m:t>1</m:t>
            </m:r>
          </m:sup>
        </m:sSup>
      </m:oMath>
      <w:r>
        <w:t xml:space="preserve"> </w:t>
      </w:r>
      <w:r>
        <w:t xml:space="preserve">without explicit matrix inversion.</w:t>
      </w:r>
    </w:p>
    <w:bookmarkEnd w:id="22"/>
    <w:bookmarkStart w:id="23" w:name="unit-marginal-variance-adjustment"/>
    <w:p>
      <w:pPr>
        <w:pStyle w:val="Heading3"/>
      </w:pPr>
      <w:r>
        <w:t xml:space="preserve">Unit Marginal Variance Adjustment</w:t>
      </w:r>
    </w:p>
    <w:p>
      <w:pPr>
        <w:pStyle w:val="FirstParagraph"/>
      </w:pPr>
      <w:r>
        <w:t xml:space="preserve">To ensure unit marginal variances, which is necessary for copula applications, we employ a scaling method for the precision matrix.</w:t>
      </w:r>
    </w:p>
    <w:bookmarkEnd w:id="23"/>
    <w:bookmarkStart w:id="24" w:name="approximation-methods"/>
    <w:p>
      <w:pPr>
        <w:pStyle w:val="Heading3"/>
      </w:pPr>
      <w:r>
        <w:t xml:space="preserve">Approximation Methods</w:t>
      </w:r>
    </w:p>
    <w:p>
      <w:pPr>
        <w:pStyle w:val="FirstParagraph"/>
      </w:pPr>
      <w:r>
        <w:t xml:space="preserve">We introduce circulant and folded circulant approximations to</w:t>
      </w:r>
      <w:r>
        <w:t xml:space="preserve"> </w:t>
      </w:r>
      <m:oMath>
        <m:r>
          <m:rPr>
            <m:sty m:val="b"/>
          </m:rPr>
          <m:t>Q</m:t>
        </m:r>
      </m:oMath>
      <w:r>
        <w:t xml:space="preserve">. These approximations offer potential computational advantages, which we analyze in terms of efficiency and accuracy trade-offs.</w:t>
      </w:r>
    </w:p>
    <w:bookmarkEnd w:id="24"/>
    <w:bookmarkEnd w:id="25"/>
    <w:bookmarkEnd w:id="26"/>
    <w:bookmarkStart w:id="42" w:name="methods"/>
    <w:p>
      <w:pPr>
        <w:pStyle w:val="Heading1"/>
      </w:pPr>
      <w:r>
        <w:t xml:space="preserve">Methods</w:t>
      </w:r>
    </w:p>
    <w:bookmarkStart w:id="27"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7"/>
    <w:bookmarkStart w:id="28" w:name="precision-matrix-structure-1"/>
    <w:p>
      <w:pPr>
        <w:pStyle w:val="Heading2"/>
      </w:pPr>
      <w:r>
        <w:t xml:space="preserve">Precision Matrix Structure</w:t>
      </w:r>
    </w:p>
    <w:p>
      <w:pPr>
        <w:pStyle w:val="FirstParagraph"/>
      </w:pPr>
      <w:r>
        <w:t xml:space="preserve">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one-dimensional AR(1) process. This matrix is then scaled so that it implied unit marginal variances.</w:t>
      </w:r>
    </w:p>
    <w:bookmarkEnd w:id="28"/>
    <w:bookmarkStart w:id="33" w:name="computation-process"/>
    <w:p>
      <w:pPr>
        <w:pStyle w:val="Heading2"/>
      </w:pPr>
      <w:r>
        <w:t xml:space="preserve">Computation Process</w:t>
      </w:r>
    </w:p>
    <w:bookmarkStart w:id="29" w:name="step-1-eigendecomposition-of-mathbfq_1"/>
    <w:p>
      <w:pPr>
        <w:pStyle w:val="Heading3"/>
      </w:pPr>
      <w:r>
        <w:t xml:space="preserve">Step 1: Eigendecomposition of</w:t>
      </w:r>
      <w:r>
        <w:t xml:space="preserve"> </w:t>
      </w:r>
      <m:oMath>
        <m:sSub>
          <m:e>
            <m:r>
              <m:rPr>
                <m:sty m:val="b"/>
              </m:rPr>
              <m:t>Q</m:t>
            </m:r>
          </m:e>
          <m:sub>
            <m:r>
              <m:t>1</m:t>
            </m:r>
          </m:sub>
        </m:sSub>
      </m:oMath>
    </w:p>
    <w:p>
      <w:pPr>
        <w:pStyle w:val="FirstParagraph"/>
      </w:pPr>
      <w:r>
        <w:t xml:space="preserve">We first compute the eigendecomposition of</w:t>
      </w:r>
      <w:r>
        <w:t xml:space="preserve"> </w:t>
      </w:r>
      <m:oMath>
        <m:sSub>
          <m:e>
            <m:r>
              <m:rPr>
                <m:sty m:val="b"/>
              </m:rPr>
              <m:t>Q</m:t>
            </m:r>
          </m:e>
          <m:sub>
            <m:r>
              <m:t>1</m:t>
            </m:r>
          </m:sub>
        </m:sSub>
      </m:oMath>
      <w:r>
        <w:t xml:space="preserve">:</w:t>
      </w:r>
    </w:p>
    <w:p>
      <w:pPr>
        <w:pStyle w:val="BodyText"/>
      </w:pPr>
      <m:oMathPara>
        <m:oMathParaPr>
          <m:jc m:val="center"/>
        </m:oMathParaPr>
        <m:oMath>
          <m:sSub>
            <m:e>
              <m:r>
                <m:rPr>
                  <m:sty m:val="b"/>
                </m:rPr>
                <m:t>Q</m:t>
              </m:r>
            </m:e>
            <m:sub>
              <m:r>
                <m:t>1</m:t>
              </m:r>
            </m:sub>
          </m:sSub>
          <m:r>
            <m:rPr>
              <m:sty m:val="p"/>
            </m:rPr>
            <m:t>=</m:t>
          </m:r>
          <m:r>
            <m:rPr>
              <m:sty m:val="b"/>
            </m:rPr>
            <m:t>V</m:t>
          </m:r>
          <m:r>
            <m:rPr>
              <m:sty m:val="b"/>
            </m:rPr>
            <m:t>Λ</m:t>
          </m:r>
          <m:sSup>
            <m:e>
              <m:r>
                <m:rPr>
                  <m:sty m:val="b"/>
                </m:rPr>
                <m:t>V</m:t>
              </m:r>
            </m:e>
            <m:sup>
              <m:r>
                <m:t>T</m:t>
              </m:r>
            </m:sup>
          </m:sSup>
        </m:oMath>
      </m:oMathPara>
    </w:p>
    <w:p>
      <w:pPr>
        <w:pStyle w:val="FirstParagraph"/>
      </w:pPr>
      <w:r>
        <w:t xml:space="preserve">where</w:t>
      </w:r>
      <w:r>
        <w:t xml:space="preserve"> </w:t>
      </w:r>
      <m:oMath>
        <m:r>
          <m:rPr>
            <m:sty m:val="b"/>
          </m:rPr>
          <m:t>V</m:t>
        </m:r>
      </m:oMath>
      <w:r>
        <w:t xml:space="preserve"> </w:t>
      </w:r>
      <w:r>
        <w:t xml:space="preserve">is the matrix of eigenvectors and</w:t>
      </w:r>
      <w:r>
        <w:t xml:space="preserve"> </w:t>
      </w:r>
      <m:oMath>
        <m:r>
          <m:rPr>
            <m:sty m:val="b"/>
          </m:rPr>
          <m:t>Λ</m:t>
        </m:r>
      </m:oMath>
      <w:r>
        <w:t xml:space="preserve"> </w:t>
      </w:r>
      <w:r>
        <w:t xml:space="preserve">is the diagonal matrix of eigenvalues. Then, the eigendecomposition of</w:t>
      </w:r>
      <w:r>
        <w:t xml:space="preserve"> </w:t>
      </w:r>
      <m:oMath>
        <m:r>
          <m:rPr>
            <m:sty m:val="b"/>
          </m:rPr>
          <m:t>Q</m:t>
        </m:r>
      </m:oMath>
      <w:r>
        <w:t xml:space="preserve"> </w:t>
      </w:r>
      <w:r>
        <w:t xml:space="preserve">is:</w:t>
      </w:r>
    </w:p>
    <w:p>
      <w:pPr>
        <w:pStyle w:val="BodyText"/>
      </w:pPr>
      <m:oMathPara>
        <m:oMathParaPr>
          <m:jc m:val="center"/>
        </m:oMathParaPr>
        <m:oMath>
          <m:r>
            <m:rPr>
              <m:sty m:val="b"/>
            </m:rPr>
            <m:t>Q</m:t>
          </m:r>
          <m:r>
            <m:rPr>
              <m:sty m:val="p"/>
            </m:rPr>
            <m:t>=</m:t>
          </m:r>
          <m:d>
            <m:dPr>
              <m:begChr m:val="("/>
              <m:endChr m:val=")"/>
              <m:sepChr m:val=""/>
              <m:grow/>
            </m:dPr>
            <m:e>
              <m:r>
                <m:rPr>
                  <m:sty m:val="b"/>
                </m:rPr>
                <m:t>V</m:t>
              </m:r>
              <m:r>
                <m:rPr>
                  <m:sty m:val="p"/>
                </m:rPr>
                <m:t>⊗</m:t>
              </m:r>
              <m:r>
                <m:rPr>
                  <m:sty m:val="b"/>
                </m:rPr>
                <m:t>V</m:t>
              </m:r>
            </m:e>
          </m:d>
          <m:sSup>
            <m:e>
              <m:d>
                <m:dPr>
                  <m:begChr m:val="("/>
                  <m:endChr m:val=")"/>
                  <m:sepChr m:val=""/>
                  <m:grow/>
                </m:dPr>
                <m:e>
                  <m:r>
                    <m:rPr>
                      <m:sty m:val="b"/>
                    </m:rPr>
                    <m:t>Λ</m:t>
                  </m:r>
                  <m:r>
                    <m:rPr>
                      <m:sty m:val="p"/>
                    </m:rPr>
                    <m:t>⊗</m:t>
                  </m:r>
                  <m:r>
                    <m:rPr>
                      <m:sty m:val="b"/>
                    </m:rPr>
                    <m:t>I</m:t>
                  </m:r>
                  <m:r>
                    <m:rPr>
                      <m:sty m:val="p"/>
                    </m:rPr>
                    <m:t>+</m:t>
                  </m:r>
                  <m:r>
                    <m:rPr>
                      <m:sty m:val="b"/>
                    </m:rPr>
                    <m:t>I</m:t>
                  </m:r>
                  <m:r>
                    <m:rPr>
                      <m:sty m:val="p"/>
                    </m:rPr>
                    <m:t>⊗</m:t>
                  </m:r>
                  <m:r>
                    <m:rPr>
                      <m:sty m:val="b"/>
                    </m:rPr>
                    <m:t>Λ</m:t>
                  </m:r>
                </m:e>
              </m:d>
            </m:e>
            <m:sup>
              <m:d>
                <m:dPr>
                  <m:begChr m:val="("/>
                  <m:endChr m:val=")"/>
                  <m:sepChr m:val=""/>
                  <m:grow/>
                </m:dPr>
                <m:e>
                  <m:r>
                    <m:t>ν</m:t>
                  </m:r>
                  <m:r>
                    <m:rPr>
                      <m:sty m:val="p"/>
                    </m:rPr>
                    <m:t>+</m:t>
                  </m:r>
                  <m:r>
                    <m:t>1</m:t>
                  </m:r>
                </m:e>
              </m:d>
            </m:sup>
          </m:sSup>
          <m:sSup>
            <m:e>
              <m:d>
                <m:dPr>
                  <m:begChr m:val="("/>
                  <m:endChr m:val=")"/>
                  <m:sepChr m:val=""/>
                  <m:grow/>
                </m:dPr>
                <m:e>
                  <m:r>
                    <m:rPr>
                      <m:sty m:val="b"/>
                    </m:rPr>
                    <m:t>V</m:t>
                  </m:r>
                  <m:r>
                    <m:rPr>
                      <m:sty m:val="p"/>
                    </m:rPr>
                    <m:t>⊗</m:t>
                  </m:r>
                  <m:r>
                    <m:rPr>
                      <m:sty m:val="b"/>
                    </m:rPr>
                    <m:t>V</m:t>
                  </m:r>
                </m:e>
              </m:d>
            </m:e>
            <m:sup>
              <m:r>
                <m:t>T</m:t>
              </m:r>
            </m:sup>
          </m:sSup>
          <m:r>
            <m:rPr>
              <m:sty m:val="p"/>
            </m:rPr>
            <m:t>.</m:t>
          </m:r>
        </m:oMath>
      </m:oMathPara>
    </w:p>
    <w:p>
      <w:pPr>
        <w:pStyle w:val="FirstParagraph"/>
      </w:pPr>
      <w:r>
        <w:t xml:space="preserve">This means that the eigenvectors of</w:t>
      </w:r>
      <w:r>
        <w:t xml:space="preserve"> </w:t>
      </w:r>
      <m:oMath>
        <m:r>
          <m:rPr>
            <m:sty m:val="b"/>
          </m:rPr>
          <m:t>Q</m:t>
        </m:r>
      </m:oMath>
      <w:r>
        <w:t xml:space="preserve"> </w:t>
      </w:r>
      <w:r>
        <w:t xml:space="preserve">are</w:t>
      </w:r>
      <w:r>
        <w:t xml:space="preserve"> </w:t>
      </w:r>
      <m:oMath>
        <m:sSub>
          <m:e>
            <m:r>
              <m:rPr>
                <m:sty m:val="b"/>
              </m:rPr>
              <m:t>v</m:t>
            </m:r>
          </m:e>
          <m:sub>
            <m:r>
              <m:t>j</m:t>
            </m:r>
          </m:sub>
        </m:sSub>
        <m:r>
          <m:rPr>
            <m:sty m:val="p"/>
          </m:rPr>
          <m:t>⊗</m:t>
        </m:r>
        <m:sSub>
          <m:e>
            <m:r>
              <m:rPr>
                <m:sty m:val="b"/>
              </m:rPr>
              <m:t>v</m:t>
            </m:r>
          </m:e>
          <m:sub>
            <m:r>
              <m:t>i</m:t>
            </m:r>
          </m:sub>
        </m:sSub>
      </m:oMath>
      <w:r>
        <w:t xml:space="preserve"> </w:t>
      </w:r>
      <w:r>
        <w:t xml:space="preserve">and the corresponding eigenvalues are</w:t>
      </w:r>
      <w:r>
        <w:t xml:space="preserve"> </w:t>
      </w:r>
      <m:oMath>
        <m:sSub>
          <m:e>
            <m:r>
              <m:t>λ</m:t>
            </m:r>
          </m:e>
          <m:sub>
            <m:r>
              <m:t>i</m:t>
            </m:r>
          </m:sub>
        </m:sSub>
        <m:r>
          <m:rPr>
            <m:sty m:val="p"/>
          </m:rPr>
          <m:t>+</m:t>
        </m:r>
        <m:sSub>
          <m:e>
            <m:r>
              <m:t>λ</m:t>
            </m:r>
          </m:e>
          <m:sub>
            <m:r>
              <m:t>j</m:t>
            </m:r>
          </m:sub>
        </m:sSub>
      </m:oMath>
      <w:r>
        <w:t xml:space="preserve">.</w:t>
      </w:r>
    </w:p>
    <w:bookmarkEnd w:id="29"/>
    <w:bookmarkStart w:id="30" w:name="Xc524b82979e122c8e4488df163522e91e226a2f"/>
    <w:p>
      <w:pPr>
        <w:pStyle w:val="Heading3"/>
      </w:pPr>
      <w:r>
        <w:t xml:space="preserve">Step 2: Computation of Marginal Standard Deviations</w:t>
      </w:r>
    </w:p>
    <w:p>
      <w:pPr>
        <w:pStyle w:val="FirstParagraph"/>
      </w:pPr>
      <w:r>
        <w:t xml:space="preserve">Using the eigendecomposition of</w:t>
      </w:r>
      <w:r>
        <w:t xml:space="preserve"> </w:t>
      </w:r>
      <m:oMath>
        <m:sSub>
          <m:e>
            <m:r>
              <m:rPr>
                <m:sty m:val="b"/>
              </m:rPr>
              <m:t>Q</m:t>
            </m:r>
          </m:e>
          <m:sub>
            <m:r>
              <m:t>1</m:t>
            </m:r>
          </m:sub>
        </m:sSub>
      </m:oMath>
      <w:r>
        <w:t xml:space="preserve">, we compute the marginal standard deviations and store them in a vector</w:t>
      </w:r>
      <w:r>
        <w:t xml:space="preserve"> </w:t>
      </w:r>
      <m:oMath>
        <m:r>
          <m:rPr>
            <m:sty m:val="b"/>
          </m:rPr>
          <m:t>σ</m:t>
        </m:r>
      </m:oMath>
      <w:r>
        <w:t xml:space="preserve">, i.e. </w:t>
      </w:r>
      <m:oMath>
        <m:sSub>
          <m:e>
            <m:r>
              <m:t>σ</m:t>
            </m:r>
          </m:e>
          <m:sub>
            <m:r>
              <m:t>i</m:t>
            </m:r>
          </m:sub>
        </m:sSub>
        <m:r>
          <m:rPr>
            <m:sty m:val="p"/>
          </m:rPr>
          <m:t>=</m:t>
        </m:r>
        <m:rad>
          <m:radPr>
            <m:degHide m:val="on"/>
          </m:radPr>
          <m:deg/>
          <m:e>
            <m:sSub>
              <m:e>
                <m:r>
                  <m:t>Σ</m:t>
                </m:r>
              </m:e>
              <m:sub>
                <m:r>
                  <m:t>i</m:t>
                </m:r>
                <m:r>
                  <m:t>i</m:t>
                </m:r>
              </m:sub>
            </m:sSub>
          </m:e>
        </m:rad>
      </m:oMath>
      <w:r>
        <w:t xml:space="preserve">:</w:t>
      </w:r>
    </w:p>
    <w:p>
      <w:pPr>
        <w:pStyle w:val="BodyText"/>
      </w:pPr>
      <m:oMathPara>
        <m:oMathParaPr>
          <m:jc m:val="center"/>
        </m:oMathParaPr>
        <m:oMath>
          <m:r>
            <m:rPr>
              <m:sty m:val="b"/>
            </m:rPr>
            <m:t>σ</m:t>
          </m:r>
          <m:r>
            <m:rPr>
              <m:sty m:val="p"/>
            </m:rPr>
            <m:t>=</m:t>
          </m:r>
          <m:rad>
            <m:radPr>
              <m:degHide m:val="on"/>
            </m:radPr>
            <m:deg/>
            <m:e>
              <m:nary>
                <m:naryPr>
                  <m:chr m:val="∑"/>
                  <m:limLoc m:val="undOvr"/>
                  <m:subHide m:val="off"/>
                  <m:supHide m:val="on"/>
                </m:naryPr>
                <m:sub>
                  <m:r>
                    <m:t>i</m:t>
                  </m:r>
                  <m:r>
                    <m:rPr>
                      <m:sty m:val="p"/>
                    </m:rPr>
                    <m:t>,</m:t>
                  </m:r>
                  <m:r>
                    <m:t>j</m:t>
                  </m:r>
                </m:sub>
                <m:sup>
                  <m:r>
                    <m:t>​</m:t>
                  </m:r>
                </m:sup>
                <m:e>
                  <m:f>
                    <m:fPr>
                      <m:type m:val="bar"/>
                    </m:fPr>
                    <m:num>
                      <m:sSup>
                        <m:e>
                          <m:d>
                            <m:dPr>
                              <m:begChr m:val="("/>
                              <m:endChr m:val=")"/>
                              <m:sepChr m:val=""/>
                              <m:grow/>
                            </m:dPr>
                            <m:e>
                              <m:sSub>
                                <m:e>
                                  <m:r>
                                    <m:rPr>
                                      <m:sty m:val="b"/>
                                    </m:rPr>
                                    <m:t>v</m:t>
                                  </m:r>
                                </m:e>
                                <m:sub>
                                  <m:r>
                                    <m:t>j</m:t>
                                  </m:r>
                                </m:sub>
                              </m:sSub>
                              <m:r>
                                <m:rPr>
                                  <m:sty m:val="p"/>
                                </m:rPr>
                                <m:t>⊗</m:t>
                              </m:r>
                              <m:sSub>
                                <m:e>
                                  <m:r>
                                    <m:rPr>
                                      <m:sty m:val="b"/>
                                    </m:rPr>
                                    <m:t>v</m:t>
                                  </m:r>
                                </m:e>
                                <m:sub>
                                  <m:r>
                                    <m:t>i</m:t>
                                  </m:r>
                                </m:sub>
                              </m:sSub>
                            </m:e>
                          </m:d>
                        </m:e>
                        <m:sup>
                          <m:r>
                            <m:t>2</m:t>
                          </m:r>
                        </m:sup>
                      </m:sSup>
                    </m:num>
                    <m:den>
                      <m:sSup>
                        <m:e>
                          <m:d>
                            <m:dPr>
                              <m:begChr m:val="("/>
                              <m:endChr m:val=")"/>
                              <m:sepChr m:val=""/>
                              <m:grow/>
                            </m:dPr>
                            <m:e>
                              <m:sSub>
                                <m:e>
                                  <m:r>
                                    <m:t>λ</m:t>
                                  </m:r>
                                </m:e>
                                <m:sub>
                                  <m:r>
                                    <m:t>i</m:t>
                                  </m:r>
                                </m:sub>
                              </m:sSub>
                              <m:r>
                                <m:rPr>
                                  <m:sty m:val="p"/>
                                </m:rPr>
                                <m:t>+</m:t>
                              </m:r>
                              <m:sSub>
                                <m:e>
                                  <m:r>
                                    <m:t>λ</m:t>
                                  </m:r>
                                </m:e>
                                <m:sub>
                                  <m:r>
                                    <m:t>j</m:t>
                                  </m:r>
                                </m:sub>
                              </m:sSub>
                            </m:e>
                          </m:d>
                        </m:e>
                        <m:sup>
                          <m:r>
                            <m:t>ν</m:t>
                          </m:r>
                        </m:sup>
                      </m:sSup>
                    </m:den>
                  </m:f>
                </m:e>
              </m:nary>
            </m:e>
          </m:rad>
        </m:oMath>
      </m:oMathPara>
    </w:p>
    <w:p>
      <w:pPr>
        <w:pStyle w:val="FirstParagraph"/>
      </w:pPr>
      <w:r>
        <w:t xml:space="preserve">where</w:t>
      </w:r>
      <w:r>
        <w:t xml:space="preserve"> </w:t>
      </w:r>
      <m:oMath>
        <m:sSub>
          <m:e>
            <m:r>
              <m:rPr>
                <m:sty m:val="b"/>
              </m:rPr>
              <m:t>v</m:t>
            </m:r>
          </m:e>
          <m:sub>
            <m:r>
              <m:t>i</m:t>
            </m:r>
          </m:sub>
        </m:sSub>
      </m:oMath>
      <w:r>
        <w:t xml:space="preserve"> </w:t>
      </w:r>
      <w:r>
        <w:t xml:space="preserve">are the eigenvectors and</w:t>
      </w:r>
      <w:r>
        <w:t xml:space="preserve"> </w:t>
      </w:r>
      <m:oMath>
        <m:sSub>
          <m:e>
            <m:r>
              <m:t>λ</m:t>
            </m:r>
          </m:e>
          <m:sub>
            <m:r>
              <m:t>i</m:t>
            </m:r>
          </m:sub>
        </m:sSub>
      </m:oMath>
      <w:r>
        <w:t xml:space="preserve"> </w:t>
      </w:r>
      <w:r>
        <w:t xml:space="preserve">are the eigenvalues of</w:t>
      </w:r>
      <w:r>
        <w:t xml:space="preserve"> </w:t>
      </w:r>
      <m:oMath>
        <m:sSub>
          <m:e>
            <m:r>
              <m:rPr>
                <m:sty m:val="b"/>
              </m:rPr>
              <m:t>Q</m:t>
            </m:r>
          </m:e>
          <m:sub>
            <m:r>
              <m:t>1</m:t>
            </m:r>
          </m:sub>
        </m:sSub>
      </m:oMath>
      <w:r>
        <w:t xml:space="preserve">.</w:t>
      </w:r>
    </w:p>
    <w:bookmarkEnd w:id="30"/>
    <w:bookmarkStart w:id="31" w:name="step-3-scaling-the-eigendecomposition"/>
    <w:p>
      <w:pPr>
        <w:pStyle w:val="Heading3"/>
      </w:pPr>
      <w:r>
        <w:t xml:space="preserve">Step 3: Scaling the Eigendecomposition</w:t>
      </w:r>
    </w:p>
    <w:p>
      <w:pPr>
        <w:pStyle w:val="FirstParagraph"/>
      </w:pPr>
      <w:r>
        <w:t xml:space="preserve">We scale the eigendecomposition of</w:t>
      </w:r>
      <w:r>
        <w:t xml:space="preserve"> </w:t>
      </w:r>
      <m:oMath>
        <m:r>
          <m:rPr>
            <m:sty m:val="b"/>
          </m:rPr>
          <m:t>Q</m:t>
        </m:r>
      </m:oMath>
      <w:r>
        <w:t xml:space="preserve"> </w:t>
      </w:r>
      <w:r>
        <w:t xml:space="preserve">using the marginal standard deviations: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D</m:t>
                </m:r>
                <m:r>
                  <m:rPr>
                    <m:sty m:val="b"/>
                  </m:rPr>
                  <m:t>Q</m:t>
                </m:r>
                <m:r>
                  <m:rPr>
                    <m:sty m:val="b"/>
                  </m:rPr>
                  <m:t>D</m:t>
                </m:r>
              </m:e>
              <m:e>
                <m:r>
                  <m:rPr>
                    <m:sty m:val="p"/>
                  </m:rPr>
                  <m:t>=</m:t>
                </m:r>
                <m:r>
                  <m:rPr>
                    <m:sty m:val="b"/>
                  </m:rPr>
                  <m:t>D</m:t>
                </m:r>
                <m:d>
                  <m:dPr>
                    <m:begChr m:val="("/>
                    <m:endChr m:val=")"/>
                    <m:sepChr m:val=""/>
                    <m:grow/>
                  </m:dPr>
                  <m:e>
                    <m:r>
                      <m:rPr>
                        <m:sty m:val="b"/>
                      </m:rPr>
                      <m:t>V</m:t>
                    </m:r>
                    <m:r>
                      <m:rPr>
                        <m:sty m:val="p"/>
                      </m:rPr>
                      <m:t>⊗</m:t>
                    </m:r>
                    <m:r>
                      <m:rPr>
                        <m:sty m:val="b"/>
                      </m:rPr>
                      <m:t>V</m:t>
                    </m:r>
                  </m:e>
                </m:d>
                <m:sSup>
                  <m:e>
                    <m:d>
                      <m:dPr>
                        <m:begChr m:val="("/>
                        <m:endChr m:val=")"/>
                        <m:sepChr m:val=""/>
                        <m:grow/>
                      </m:dPr>
                      <m:e>
                        <m:r>
                          <m:rPr>
                            <m:sty m:val="b"/>
                          </m:rPr>
                          <m:t>Λ</m:t>
                        </m:r>
                        <m:r>
                          <m:rPr>
                            <m:sty m:val="p"/>
                          </m:rPr>
                          <m:t>⊗</m:t>
                        </m:r>
                        <m:r>
                          <m:rPr>
                            <m:sty m:val="b"/>
                          </m:rPr>
                          <m:t>I</m:t>
                        </m:r>
                        <m:r>
                          <m:rPr>
                            <m:sty m:val="p"/>
                          </m:rPr>
                          <m:t>+</m:t>
                        </m:r>
                        <m:r>
                          <m:rPr>
                            <m:sty m:val="b"/>
                          </m:rPr>
                          <m:t>I</m:t>
                        </m:r>
                        <m:r>
                          <m:rPr>
                            <m:sty m:val="p"/>
                          </m:rPr>
                          <m:t>⊗</m:t>
                        </m:r>
                        <m:r>
                          <m:rPr>
                            <m:sty m:val="b"/>
                          </m:rPr>
                          <m:t>Λ</m:t>
                        </m:r>
                      </m:e>
                    </m:d>
                  </m:e>
                  <m:sup>
                    <m:r>
                      <m:t>ν</m:t>
                    </m:r>
                  </m:sup>
                </m:sSup>
                <m:sSup>
                  <m:e>
                    <m:d>
                      <m:dPr>
                        <m:begChr m:val="("/>
                        <m:endChr m:val=")"/>
                        <m:sepChr m:val=""/>
                        <m:grow/>
                      </m:dPr>
                      <m:e>
                        <m:r>
                          <m:rPr>
                            <m:sty m:val="b"/>
                          </m:rPr>
                          <m:t>V</m:t>
                        </m:r>
                        <m:r>
                          <m:rPr>
                            <m:sty m:val="p"/>
                          </m:rPr>
                          <m:t>⊗</m:t>
                        </m:r>
                        <m:r>
                          <m:rPr>
                            <m:sty m:val="b"/>
                          </m:rPr>
                          <m:t>V</m:t>
                        </m:r>
                      </m:e>
                    </m:d>
                  </m:e>
                  <m:sup>
                    <m:r>
                      <m:t>T</m:t>
                    </m:r>
                  </m:sup>
                </m:sSup>
                <m:r>
                  <m:rPr>
                    <m:sty m:val="b"/>
                  </m:rPr>
                  <m:t>D</m:t>
                </m:r>
              </m:e>
            </m:mr>
            <m:mr>
              <m:e/>
              <m:e>
                <m:r>
                  <m:rPr>
                    <m:sty m:val="p"/>
                  </m:rPr>
                  <m:t>=</m:t>
                </m:r>
                <m:d>
                  <m:dPr>
                    <m:begChr m:val="("/>
                    <m:endChr m:val=")"/>
                    <m:sepChr m:val=""/>
                    <m:grow/>
                  </m:dPr>
                  <m:e>
                    <m:acc>
                      <m:accPr>
                        <m:chr m:val="̃"/>
                      </m:accPr>
                      <m:e>
                        <m:r>
                          <m:rPr>
                            <m:sty m:val="b"/>
                          </m:rPr>
                          <m:t>V</m:t>
                        </m:r>
                      </m:e>
                    </m:acc>
                    <m:r>
                      <m:rPr>
                        <m:sty m:val="p"/>
                      </m:rPr>
                      <m:t>⊗</m:t>
                    </m:r>
                    <m:acc>
                      <m:accPr>
                        <m:chr m:val="̃"/>
                      </m:accPr>
                      <m:e>
                        <m:r>
                          <m:rPr>
                            <m:sty m:val="b"/>
                          </m:rPr>
                          <m:t>V</m:t>
                        </m:r>
                      </m:e>
                    </m:acc>
                  </m:e>
                </m:d>
                <m:d>
                  <m:dPr>
                    <m:begChr m:val="("/>
                    <m:endChr m:val=")"/>
                    <m:sepChr m:val=""/>
                    <m:grow/>
                  </m:dPr>
                  <m:e>
                    <m:acc>
                      <m:accPr>
                        <m:chr m:val="̃"/>
                      </m:accPr>
                      <m:e>
                        <m:r>
                          <m:rPr>
                            <m:sty m:val="b"/>
                          </m:rPr>
                          <m:t>Λ</m:t>
                        </m:r>
                      </m:e>
                    </m:acc>
                    <m:r>
                      <m:rPr>
                        <m:sty m:val="p"/>
                      </m:rPr>
                      <m:t>⊗</m:t>
                    </m:r>
                    <m:r>
                      <m:rPr>
                        <m:sty m:val="b"/>
                      </m:rPr>
                      <m:t>I</m:t>
                    </m:r>
                    <m:r>
                      <m:rPr>
                        <m:sty m:val="p"/>
                      </m:rPr>
                      <m:t>+</m:t>
                    </m:r>
                    <m:r>
                      <m:rPr>
                        <m:sty m:val="b"/>
                      </m:rPr>
                      <m:t>I</m:t>
                    </m:r>
                    <m:r>
                      <m:rPr>
                        <m:sty m:val="p"/>
                      </m:rPr>
                      <m:t>⊗</m:t>
                    </m:r>
                    <m:acc>
                      <m:accPr>
                        <m:chr m:val="̃"/>
                      </m:accPr>
                      <m:e>
                        <m:r>
                          <m:rPr>
                            <m:sty m:val="b"/>
                          </m:rPr>
                          <m:t>Λ</m:t>
                        </m:r>
                      </m:e>
                    </m:acc>
                  </m:e>
                </m:d>
                <m:sSup>
                  <m:e>
                    <m:d>
                      <m:dPr>
                        <m:begChr m:val="("/>
                        <m:endChr m:val=")"/>
                        <m:sepChr m:val=""/>
                        <m:grow/>
                      </m:dPr>
                      <m:e>
                        <m:acc>
                          <m:accPr>
                            <m:chr m:val="̃"/>
                          </m:accPr>
                          <m:e>
                            <m:r>
                              <m:rPr>
                                <m:sty m:val="b"/>
                              </m:rPr>
                              <m:t>V</m:t>
                            </m:r>
                          </m:e>
                        </m:acc>
                        <m:r>
                          <m:rPr>
                            <m:sty m:val="p"/>
                          </m:rPr>
                          <m:t>⊗</m:t>
                        </m:r>
                        <m:acc>
                          <m:accPr>
                            <m:chr m:val="̃"/>
                          </m:accPr>
                          <m:e>
                            <m:r>
                              <m:rPr>
                                <m:sty m:val="b"/>
                              </m:rPr>
                              <m:t>V</m:t>
                            </m:r>
                          </m:e>
                        </m:acc>
                      </m:e>
                    </m:d>
                  </m:e>
                  <m:sup>
                    <m:r>
                      <m:t>T</m:t>
                    </m:r>
                  </m:sup>
                </m:sSup>
              </m:e>
            </m:mr>
          </m:m>
        </m:oMath>
      </m:oMathPara>
    </w:p>
    <w:p>
      <w:pPr>
        <w:pStyle w:val="FirstParagraph"/>
      </w:pPr>
      <w:r>
        <w:t xml:space="preserve">where</w:t>
      </w:r>
      <w:r>
        <w:t xml:space="preserve"> </w:t>
      </w:r>
      <m:oMath>
        <m:r>
          <m:rPr>
            <m:sty m:val="b"/>
          </m:rPr>
          <m:t>D</m:t>
        </m:r>
      </m:oMath>
      <w:r>
        <w:t xml:space="preserve"> </w:t>
      </w:r>
      <w:r>
        <w:t xml:space="preserve">is a diagonal matrix with</w:t>
      </w:r>
      <w:r>
        <w:t xml:space="preserve"> </w:t>
      </w:r>
      <m:oMath>
        <m:sSub>
          <m:e>
            <m:r>
              <m:t>D</m:t>
            </m:r>
          </m:e>
          <m:sub>
            <m:r>
              <m:t>i</m:t>
            </m:r>
            <m:r>
              <m:t>i</m:t>
            </m:r>
          </m:sub>
        </m:sSub>
        <m:r>
          <m:rPr>
            <m:sty m:val="p"/>
          </m:rPr>
          <m:t>=</m:t>
        </m:r>
        <m:sSub>
          <m:e>
            <m:r>
              <m:t>σ</m:t>
            </m:r>
          </m:e>
          <m:sub>
            <m:r>
              <m:t>i</m:t>
            </m:r>
          </m:sub>
        </m:sSub>
      </m:oMath>
      <w:r>
        <w:t xml:space="preserve">.</w:t>
      </w:r>
    </w:p>
    <w:bookmarkEnd w:id="31"/>
    <w:bookmarkStart w:id="32"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3"/>
        </w:numPr>
      </w:pPr>
      <w:r>
        <w:t xml:space="preserve">Log-determinant:</w:t>
      </w:r>
      <w:r>
        <w:t xml:space="preserve"> </w:t>
      </w:r>
      <m:oMath>
        <m:r>
          <m:rPr>
            <m:sty m:val="p"/>
          </m:rPr>
          <m:t>log</m:t>
        </m:r>
        <m:d>
          <m:dPr>
            <m:begChr m:val="|"/>
            <m:endChr m:val="|"/>
            <m:sepChr m:val=""/>
            <m:grow/>
          </m:dPr>
          <m:e>
            <m:r>
              <m:rPr>
                <m:sty m:val="b"/>
              </m:rPr>
              <m:t>D</m:t>
            </m:r>
            <m:r>
              <m:rPr>
                <m:sty m:val="b"/>
              </m:rPr>
              <m:t>Q</m:t>
            </m:r>
            <m:r>
              <m:rPr>
                <m:sty m:val="b"/>
              </m:rPr>
              <m:t>D</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sub>
            </m:sSub>
            <m:r>
              <m:rPr>
                <m:sty m:val="p"/>
              </m:rPr>
              <m:t>+</m:t>
            </m:r>
            <m:sSub>
              <m:e>
                <m:acc>
                  <m:accPr>
                    <m:chr m:val="̃"/>
                  </m:accPr>
                  <m:e>
                    <m:r>
                      <m:t>λ</m:t>
                    </m:r>
                  </m:e>
                </m:acc>
              </m:e>
              <m:sub>
                <m:r>
                  <m:t>j</m:t>
                </m:r>
              </m:sub>
            </m:sSub>
          </m:e>
        </m:d>
      </m:oMath>
    </w:p>
    <w:p>
      <w:pPr>
        <w:numPr>
          <w:ilvl w:val="0"/>
          <w:numId w:val="1003"/>
        </w:numPr>
      </w:pPr>
      <w:r>
        <w:t xml:space="preserve">Quadratic form:</w:t>
      </w:r>
      <w:r>
        <w:t xml:space="preserve"> </w:t>
      </w:r>
      <m:oMath>
        <m:sSup>
          <m:e>
            <m:r>
              <m:rPr>
                <m:sty m:val="b"/>
              </m:rPr>
              <m:t>z</m:t>
            </m:r>
          </m:e>
          <m:sup>
            <m:r>
              <m:t>T</m:t>
            </m:r>
          </m:sup>
        </m:sSup>
        <m:r>
          <m:rPr>
            <m:sty m:val="b"/>
          </m:rPr>
          <m:t>D</m:t>
        </m:r>
        <m:r>
          <m:rPr>
            <m:sty m:val="b"/>
          </m:rPr>
          <m:t>Q</m:t>
        </m:r>
        <m:r>
          <m:rPr>
            <m:sty m:val="b"/>
          </m:rPr>
          <m:t>D</m:t>
        </m:r>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sub>
                </m:sSub>
                <m:r>
                  <m:rPr>
                    <m:sty m:val="p"/>
                  </m:rPr>
                  <m:t>+</m:t>
                </m:r>
                <m:sSub>
                  <m:e>
                    <m:acc>
                      <m:accPr>
                        <m:chr m:val="̃"/>
                      </m:accPr>
                      <m:e>
                        <m:r>
                          <m:t>λ</m:t>
                        </m:r>
                      </m:e>
                    </m:acc>
                  </m:e>
                  <m:sub>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acc>
                      <m:accPr>
                        <m:chr m:val="̃"/>
                      </m:accPr>
                      <m:e>
                        <m:r>
                          <m:rPr>
                            <m:sty m:val="b"/>
                          </m:rPr>
                          <m:t>v</m:t>
                        </m:r>
                      </m:e>
                    </m:acc>
                  </m:e>
                  <m:sub>
                    <m:r>
                      <m:t>j</m:t>
                    </m:r>
                  </m:sub>
                </m:sSub>
                <m:r>
                  <m:rPr>
                    <m:sty m:val="p"/>
                  </m:rPr>
                  <m:t>⊗</m:t>
                </m:r>
                <m:sSub>
                  <m:e>
                    <m:acc>
                      <m:accPr>
                        <m:chr m:val="̃"/>
                      </m:accPr>
                      <m:e>
                        <m:r>
                          <m:rPr>
                            <m:sty m:val="b"/>
                          </m:rPr>
                          <m:t>v</m:t>
                        </m:r>
                      </m:e>
                    </m:acc>
                  </m:e>
                  <m:sub>
                    <m:r>
                      <m:t>i</m:t>
                    </m:r>
                  </m:sub>
                </m:sSub>
              </m:e>
            </m:d>
          </m:e>
          <m:sup>
            <m:r>
              <m:t>T</m:t>
            </m:r>
          </m:sup>
        </m:sSup>
        <m:r>
          <m:rPr>
            <m:sty m:val="b"/>
          </m:rPr>
          <m:t>z</m:t>
        </m:r>
      </m:oMath>
    </w:p>
    <w:p>
      <w:pPr>
        <w:pStyle w:val="FirstParagraph"/>
      </w:pPr>
      <w:r>
        <w:t xml:space="preserve">This approach allows for efficient computation of the Gaussian copula density without explicitly forming the full</w:t>
      </w:r>
      <w:r>
        <w:t xml:space="preserve"> </w:t>
      </w:r>
      <m:oMath>
        <m:sSup>
          <m:e>
            <m:r>
              <m:t>n</m:t>
            </m:r>
          </m:e>
          <m:sup>
            <m:r>
              <m:t>2</m:t>
            </m:r>
          </m:sup>
        </m:sSup>
        <m:r>
          <m:rPr>
            <m:sty m:val="p"/>
          </m:rPr>
          <m:t>×</m:t>
        </m:r>
        <m:sSup>
          <m:e>
            <m:r>
              <m:t>n</m:t>
            </m:r>
          </m:e>
          <m:sup>
            <m:r>
              <m:t>2</m:t>
            </m:r>
          </m:sup>
        </m:sSup>
      </m:oMath>
      <w:r>
        <w:t xml:space="preserve"> </w:t>
      </w:r>
      <w:r>
        <w:t xml:space="preserve">precision matrix</w:t>
      </w:r>
      <w:r>
        <w:t xml:space="preserve"> </w:t>
      </w:r>
      <m:oMath>
        <m:r>
          <m:rPr>
            <m:sty m:val="b"/>
          </m:rPr>
          <m:t>Q</m:t>
        </m:r>
      </m:oMath>
      <w:r>
        <w:t xml:space="preserve"> </w:t>
      </w:r>
      <w:r>
        <w:t xml:space="preserve">or its inverse</w:t>
      </w:r>
      <w:r>
        <w:t xml:space="preserve"> </w:t>
      </w:r>
      <m:oMath>
        <m:r>
          <m:rPr>
            <m:sty m:val="b"/>
          </m:rPr>
          <m:t>Σ</m:t>
        </m:r>
      </m:oMath>
      <w:r>
        <w:t xml:space="preserve">.</w:t>
      </w:r>
    </w:p>
    <w:bookmarkEnd w:id="32"/>
    <w:bookmarkEnd w:id="33"/>
    <w:bookmarkStart w:id="41"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potential computational advantages.</w:t>
      </w:r>
    </w:p>
    <w:bookmarkStart w:id="34" w:name="circulant-matrices"/>
    <w:p>
      <w:pPr>
        <w:pStyle w:val="Heading3"/>
      </w:pPr>
      <w:r>
        <w:t xml:space="preserve">Circulant Matrices</w:t>
      </w:r>
    </w:p>
    <w:p>
      <w:pPr>
        <w:pStyle w:val="FirstParagraph"/>
      </w:pPr>
      <w:r>
        <w:t xml:space="preserve">A circulant matrix C is a special kind of matrix where each row is a cyclic shift of the row above it. It can be fully specified by its first row or column, called the base c:</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key property of circulant matrices is that they are diagonalized by the Discrete Fourier Transform (DFT) matrix. If F is the DFT matrix, then for any circulant matrix C:</w:t>
      </w:r>
    </w:p>
    <w:p>
      <w:pPr>
        <w:pStyle w:val="BodyText"/>
      </w:pPr>
      <m:oMathPara>
        <m:oMathParaPr>
          <m:jc m:val="center"/>
        </m:oMathParaPr>
        <m:oMath>
          <m:r>
            <m:t>C</m:t>
          </m:r>
          <m:r>
            <m:rPr>
              <m:sty m:val="p"/>
            </m:rPr>
            <m:t>=</m:t>
          </m:r>
          <m:r>
            <m:t>F</m:t>
          </m:r>
          <m:r>
            <m:t>Λ</m:t>
          </m:r>
          <m:sSup>
            <m:e>
              <m:r>
                <m:t>F</m:t>
              </m:r>
            </m:e>
            <m:sup>
              <m:r>
                <m:t>H</m:t>
              </m:r>
            </m:sup>
          </m:sSup>
        </m:oMath>
      </m:oMathPara>
    </w:p>
    <w:p>
      <w:pPr>
        <w:pStyle w:val="FirstParagraph"/>
      </w:pPr>
      <w:r>
        <w:t xml:space="preserve">where</w:t>
      </w:r>
      <w:r>
        <w:t xml:space="preserve"> </w:t>
      </w:r>
      <m:oMath>
        <m:r>
          <m:t>Λ</m:t>
        </m:r>
      </m:oMath>
      <w:r>
        <w:t xml:space="preserve"> </w:t>
      </w:r>
      <w:r>
        <w:t xml:space="preserve">is a diagonal matrix of eigenvalues and</w:t>
      </w:r>
      <w:r>
        <w:t xml:space="preserve"> </w:t>
      </w:r>
      <m:oMath>
        <m:sSup>
          <m:e>
            <m:r>
              <m:t>F</m:t>
            </m:r>
          </m:e>
          <m:sup>
            <m:r>
              <m:t>H</m:t>
            </m:r>
          </m:sup>
        </m:sSup>
      </m:oMath>
      <w:r>
        <w:t xml:space="preserve"> </w:t>
      </w:r>
      <w:r>
        <w:t xml:space="preserve">is the conjugate transpose of F.</w:t>
      </w:r>
    </w:p>
    <w:bookmarkEnd w:id="34"/>
    <w:bookmarkStart w:id="35" w:name="block-circulant-matrices"/>
    <w:p>
      <w:pPr>
        <w:pStyle w:val="Heading3"/>
      </w:pPr>
      <w:r>
        <w:t xml:space="preserve">Block Circulant Matrices</w:t>
      </w:r>
    </w:p>
    <w:p>
      <w:pPr>
        <w:pStyle w:val="FirstParagraph"/>
      </w:pPr>
      <w:r>
        <w:t xml:space="preserve">For two-dimensional spatial fields, we use block circulant matrices with circulant blocks (BCCB). An Nn × Nn 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 n × n matrix.</w:t>
      </w:r>
    </w:p>
    <w:bookmarkEnd w:id="35"/>
    <w:bookmarkStart w:id="36" w:name="computational-advantages"/>
    <w:p>
      <w:pPr>
        <w:pStyle w:val="Heading3"/>
      </w:pPr>
      <w:r>
        <w:t xml:space="preserve">Computational Advantages</w:t>
      </w:r>
    </w:p>
    <w:p>
      <w:pPr>
        <w:pStyle w:val="FirstParagraph"/>
      </w:pPr>
      <w:r>
        <w:t xml:space="preserve">The circulant structure allows for efficient computation using the Fast Fourier Transform (FFT):</w:t>
      </w:r>
    </w:p>
    <w:p>
      <w:pPr>
        <w:numPr>
          <w:ilvl w:val="0"/>
          <w:numId w:val="1004"/>
        </w:numPr>
      </w:pPr>
      <w:r>
        <w:t xml:space="preserve">Matrix-vector multiplication: For a circulant matrix C with base c and a vector v</w:t>
      </w:r>
    </w:p>
    <w:p>
      <w:pPr>
        <w:pStyle w:val="BodyText"/>
      </w:pPr>
      <m:oMathPara>
        <m:oMathParaPr>
          <m:jc m:val="center"/>
        </m:oMathParaPr>
        <m:oMath>
          <m:r>
            <m:t>C</m:t>
          </m:r>
          <m:r>
            <m:t>v</m:t>
          </m:r>
          <m:r>
            <m:rPr>
              <m:sty m:val="p"/>
            </m:rPr>
            <m:t>=</m:t>
          </m:r>
          <m:rad>
            <m:radPr>
              <m:degHide m:val="on"/>
            </m:radPr>
            <m:deg/>
            <m:e>
              <m:r>
                <m:t>n</m:t>
              </m:r>
            </m:e>
          </m:rad>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r>
            <m:rPr>
              <m:sty m:val="p"/>
            </m:rPr>
            <m:t>,</m:t>
          </m:r>
        </m:oMath>
      </m:oMathPara>
    </w:p>
    <w:p>
      <w:pPr>
        <w:numPr>
          <w:ilvl w:val="0"/>
          <w:numId w:val="1004"/>
        </w:numPr>
      </w:pPr>
      <w:r>
        <w:t xml:space="preserve">Matrix inverse: The base of</w:t>
      </w:r>
      <w:r>
        <w:t xml:space="preserve"> </w:t>
      </w:r>
      <m:oMath>
        <m:sSup>
          <m:e>
            <m:r>
              <m:t>C</m:t>
            </m:r>
          </m:e>
          <m:sup>
            <m:r>
              <m:rPr>
                <m:sty m:val="p"/>
              </m:rPr>
              <m:t>−</m:t>
            </m:r>
            <m:r>
              <m:t>1</m:t>
            </m:r>
          </m:sup>
        </m:sSup>
      </m:oMath>
      <w:r>
        <w:t xml:space="preserve"> </w:t>
      </w:r>
      <w:r>
        <w:t xml:space="preserve">is given by</w:t>
      </w:r>
    </w:p>
    <w:p>
      <w:pPr>
        <w:pStyle w:val="BodyText"/>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bookmarkEnd w:id="36"/>
    <w:bookmarkStart w:id="39" w:name="approximations-for-q1"/>
    <w:p>
      <w:pPr>
        <w:pStyle w:val="Heading3"/>
      </w:pPr>
      <w:r>
        <w:t xml:space="preserve">Approximations for Q1</w:t>
      </w:r>
    </w:p>
    <w:p>
      <w:pPr>
        <w:pStyle w:val="FirstParagraph"/>
      </w:pPr>
      <w:r>
        <w:t xml:space="preserve">Let</w:t>
      </w:r>
      <w:r>
        <w:t xml:space="preserve"> </w:t>
      </w:r>
      <m:oMath>
        <m:sSub>
          <m:e>
            <m:r>
              <m:t>Q</m:t>
            </m:r>
          </m:e>
          <m:sub>
            <m:r>
              <m:t>1</m:t>
            </m:r>
          </m:sub>
        </m:sSub>
      </m:oMath>
      <w:r>
        <w:t xml:space="preserve"> </w:t>
      </w:r>
      <w:r>
        <w:t xml:space="preserve">be the precision matrix of a one-dimensional AR(1) process with n observations. The exact form of</w:t>
      </w:r>
      <w:r>
        <w:t xml:space="preserve"> </w:t>
      </w:r>
      <m:oMath>
        <m:sSub>
          <m:e>
            <m:r>
              <m:t>Q</m:t>
            </m:r>
          </m:e>
          <m:sub>
            <m:r>
              <m:t>1</m:t>
            </m:r>
          </m:sub>
        </m:sSub>
      </m:oMath>
      <w:r>
        <w:t xml:space="preserve"> </w:t>
      </w:r>
      <w:r>
        <w:t xml:space="preserve">is:</w:t>
      </w:r>
    </w:p>
    <w:p>
      <w:pPr>
        <w:pStyle w:val="BodyText"/>
      </w:pPr>
      <m:oMathPara>
        <m:oMathParaPr>
          <m:jc m:val="center"/>
        </m:oMathParaPr>
        <m:oMath>
          <m:sSub>
            <m:e>
              <m:r>
                <m:rPr>
                  <m:sty m:val="b"/>
                </m:rPr>
                <m:t>Q</m:t>
              </m:r>
            </m:e>
            <m:sub>
              <m:r>
                <m:t>1</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7"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1</m:t>
            </m:r>
          </m:sub>
        </m:sSub>
      </m:oMath>
      <w:r>
        <w:t xml:space="preserve">, denoted as</w:t>
      </w:r>
      <w:r>
        <w:t xml:space="preserve"> </w:t>
      </w:r>
      <m:oMath>
        <m:sSubSup>
          <m:e>
            <m:r>
              <m:rPr>
                <m:sty m:val="b"/>
              </m:rPr>
              <m:t>Q</m:t>
            </m:r>
          </m:e>
          <m:sub>
            <m:r>
              <m:t>1</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1</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7"/>
    <w:bookmarkStart w:id="38"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1</m:t>
            </m:r>
          </m:sub>
          <m:sup>
            <m:d>
              <m:dPr>
                <m:begChr m:val="("/>
                <m:endChr m:val=")"/>
                <m:sepChr m:val=""/>
                <m:grow/>
              </m:dPr>
              <m:e>
                <m:r>
                  <m:t>f</m:t>
                </m:r>
                <m:r>
                  <m:t>o</m:t>
                </m:r>
                <m:r>
                  <m:t>l</m:t>
                </m:r>
                <m:r>
                  <m:t>d</m:t>
                </m:r>
              </m:e>
            </m:d>
          </m:sup>
        </m:sSubSup>
      </m:oMath>
      <w:r>
        <w:t xml:space="preserve">, is based on a reflected version of the data.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1</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8"/>
    <w:bookmarkEnd w:id="39"/>
    <w:bookmarkStart w:id="40" w:name="extension-to-the-full-q-matrix"/>
    <w:p>
      <w:pPr>
        <w:pStyle w:val="Heading3"/>
      </w:pPr>
      <w:r>
        <w:t xml:space="preserve">Extension to the Full Q Matrix</w:t>
      </w:r>
    </w:p>
    <w:p>
      <w:pPr>
        <w:pStyle w:val="FirstParagraph"/>
      </w:pPr>
      <w:r>
        <w:t xml:space="preserve">For a two-dimensional spatial field on an</w:t>
      </w:r>
      <w:r>
        <w:t xml:space="preserve"> </w:t>
      </w:r>
      <m:oMath>
        <m:r>
          <m:t>n</m:t>
        </m:r>
        <m:r>
          <m:rPr>
            <m:sty m:val="p"/>
          </m:rPr>
          <m:t>×</m:t>
        </m:r>
        <m:r>
          <m:t>n</m:t>
        </m:r>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e>
              </m:d>
            </m:e>
            <m:sup>
              <m:d>
                <m:dPr>
                  <m:begChr m:val="("/>
                  <m:endChr m:val=")"/>
                  <m:sepChr m:val=""/>
                  <m:grow/>
                </m:dPr>
                <m:e>
                  <m:r>
                    <m:t>ν</m:t>
                  </m:r>
                  <m:r>
                    <m:rPr>
                      <m:sty m:val="p"/>
                    </m:rPr>
                    <m:t>+</m:t>
                  </m:r>
                  <m:r>
                    <m:t>1</m:t>
                  </m:r>
                </m:e>
              </m:d>
            </m:sup>
          </m:sSup>
        </m:oMath>
      </m:oMathPara>
    </w:p>
    <w:p>
      <w:pPr>
        <w:pStyle w:val="FirstParagraph"/>
      </w:pPr>
      <w:r>
        <w:t xml:space="preserve">where</w:t>
      </w:r>
      <w:r>
        <w:t xml:space="preserve"> </w:t>
      </w:r>
      <m:oMath>
        <m:r>
          <m:rPr>
            <m:sty m:val="p"/>
          </m:rPr>
          <m:t>⊗</m:t>
        </m:r>
      </m:oMath>
      <w:r>
        <w:t xml:space="preserve"> </w:t>
      </w:r>
      <w:r>
        <w:t xml:space="preserve">denotes the Kronecker product, I 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1</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oMath>
      </m:oMathPara>
    </w:p>
    <w:p>
      <w:pPr>
        <w:pStyle w:val="FirstParagraph"/>
      </w:pPr>
      <w:r>
        <w:t xml:space="preserve">Now, let</w:t>
      </w:r>
      <w:r>
        <w:t xml:space="preserve"> </w:t>
      </w:r>
      <m:oMath>
        <m:sSub>
          <m:e>
            <m:r>
              <m:t>Q</m:t>
            </m:r>
          </m:e>
          <m:sub>
            <m:r>
              <m:t>1</m:t>
            </m:r>
          </m:sub>
        </m:sSub>
      </m:oMath>
      <w:r>
        <w:t xml:space="preserve"> </w:t>
      </w:r>
      <w:r>
        <w:t xml:space="preserve">be approximated by a circulant matrix C with base vector c = [c0, c1, …, cn-1]. Then:</w:t>
      </w:r>
    </w:p>
    <w:p>
      <w:pPr>
        <w:pStyle w:val="BodyText"/>
      </w:pPr>
      <m:oMathPara>
        <m:oMathParaPr>
          <m:jc m:val="center"/>
        </m:oMathParaPr>
        <m:oMath>
          <m:sSub>
            <m:e>
              <m:r>
                <m:rPr>
                  <m:sty m:val="b"/>
                </m:rPr>
                <m:t>Q</m:t>
              </m:r>
            </m:e>
            <m:sub>
              <m:r>
                <m:t>1</m:t>
              </m:r>
            </m:sub>
          </m:sSub>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2</m:t>
                        </m:r>
                      </m:sub>
                    </m:sSub>
                  </m:e>
                </m:mr>
                <m:mr>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r>
                      <m:rPr>
                        <m:sty m:val="p"/>
                      </m:rPr>
                      <m:t>⋯</m:t>
                    </m:r>
                  </m:e>
                  <m:e>
                    <m:sSub>
                      <m:e>
                        <m:r>
                          <m:t>c</m:t>
                        </m:r>
                      </m:e>
                      <m:sub>
                        <m:r>
                          <m:t>0</m:t>
                        </m:r>
                      </m:sub>
                    </m:sSub>
                  </m:e>
                </m:mr>
              </m:m>
            </m:e>
          </m:d>
        </m:oMath>
      </m:oMathPara>
    </w:p>
    <w:p>
      <w:pPr>
        <w:pStyle w:val="FirstParagraph"/>
      </w:pPr>
      <w:r>
        <w:t xml:space="preserve">The Kronecker product C ⊗ I results in a block matrix where each block is a scalar multiple of I:</w:t>
      </w:r>
    </w:p>
    <w:p>
      <w:pPr>
        <w:pStyle w:val="BodyText"/>
      </w:pPr>
      <m:oMathPara>
        <m:oMathParaPr>
          <m:jc m:val="center"/>
        </m:oMathParaPr>
        <m:oMath>
          <m:r>
            <m:rPr>
              <m:sty m:val="b"/>
            </m:rPr>
            <m:t>C</m:t>
          </m:r>
          <m:r>
            <m:rPr>
              <m:sty m:val="p"/>
            </m:rPr>
            <m:t>⊗</m:t>
          </m:r>
          <m:r>
            <m:rPr>
              <m:sty m:val="b"/>
            </m:rPr>
            <m:t>I</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c</m:t>
                        </m:r>
                      </m:e>
                      <m:sub>
                        <m:r>
                          <m:t>0</m:t>
                        </m:r>
                      </m:sub>
                    </m:sSub>
                    <m:r>
                      <m:rPr>
                        <m:sty m:val="b"/>
                      </m:rPr>
                      <m:t>I</m:t>
                    </m:r>
                  </m:e>
                  <m:e>
                    <m:sSub>
                      <m:e>
                        <m:r>
                          <m:t>c</m:t>
                        </m:r>
                      </m:e>
                      <m:sub>
                        <m:r>
                          <m:t>1</m:t>
                        </m:r>
                      </m:sub>
                    </m:sSub>
                    <m:r>
                      <m:rPr>
                        <m:sty m:val="b"/>
                      </m:rPr>
                      <m:t>I</m:t>
                    </m:r>
                  </m:e>
                  <m:e>
                    <m:r>
                      <m:rPr>
                        <m:sty m:val="p"/>
                      </m:rPr>
                      <m:t>⋯</m:t>
                    </m:r>
                  </m:e>
                  <m:e>
                    <m:sSub>
                      <m:e>
                        <m:r>
                          <m:t>c</m:t>
                        </m:r>
                      </m:e>
                      <m:sub>
                        <m:r>
                          <m:t>n</m:t>
                        </m:r>
                        <m:r>
                          <m:rPr>
                            <m:sty m:val="p"/>
                          </m:rPr>
                          <m:t>−</m:t>
                        </m:r>
                        <m:r>
                          <m:t>1</m:t>
                        </m:r>
                      </m:sub>
                    </m:sSub>
                    <m:r>
                      <m:rPr>
                        <m:sty m:val="b"/>
                      </m:rPr>
                      <m:t>I</m:t>
                    </m:r>
                  </m:e>
                </m:mr>
                <m:mr>
                  <m:e>
                    <m:sSub>
                      <m:e>
                        <m:r>
                          <m:t>c</m:t>
                        </m:r>
                      </m:e>
                      <m:sub>
                        <m:r>
                          <m:t>n</m:t>
                        </m:r>
                        <m:r>
                          <m:rPr>
                            <m:sty m:val="p"/>
                          </m:rPr>
                          <m:t>−</m:t>
                        </m:r>
                        <m:r>
                          <m:t>1</m:t>
                        </m:r>
                      </m:sub>
                    </m:sSub>
                    <m:r>
                      <m:rPr>
                        <m:sty m:val="b"/>
                      </m:rPr>
                      <m:t>I</m:t>
                    </m:r>
                  </m:e>
                  <m:e>
                    <m:sSub>
                      <m:e>
                        <m:r>
                          <m:t>c</m:t>
                        </m:r>
                      </m:e>
                      <m:sub>
                        <m:r>
                          <m:t>0</m:t>
                        </m:r>
                      </m:sub>
                    </m:sSub>
                    <m:r>
                      <m:rPr>
                        <m:sty m:val="b"/>
                      </m:rPr>
                      <m:t>I</m:t>
                    </m:r>
                  </m:e>
                  <m:e>
                    <m:r>
                      <m:rPr>
                        <m:sty m:val="p"/>
                      </m:rPr>
                      <m:t>⋯</m:t>
                    </m:r>
                  </m:e>
                  <m:e>
                    <m:sSub>
                      <m:e>
                        <m:r>
                          <m:t>c</m:t>
                        </m:r>
                      </m:e>
                      <m:sub>
                        <m:r>
                          <m:t>n</m:t>
                        </m:r>
                        <m:r>
                          <m:rPr>
                            <m:sty m:val="p"/>
                          </m:rPr>
                          <m:t>−</m:t>
                        </m:r>
                        <m:r>
                          <m:t>2</m:t>
                        </m:r>
                      </m:sub>
                    </m:sSub>
                    <m:r>
                      <m:rPr>
                        <m:sty m:val="b"/>
                      </m:rPr>
                      <m:t>I</m:t>
                    </m:r>
                  </m:e>
                </m:mr>
                <m:mr>
                  <m:e>
                    <m:r>
                      <m:rPr>
                        <m:sty m:val="p"/>
                      </m:rPr>
                      <m:t>⋮</m:t>
                    </m:r>
                  </m:e>
                  <m:e>
                    <m:r>
                      <m:rPr>
                        <m:sty m:val="p"/>
                      </m:rPr>
                      <m:t>⋮</m:t>
                    </m:r>
                  </m:e>
                  <m:e>
                    <m:r>
                      <m:rPr>
                        <m:sty m:val="p"/>
                      </m:rPr>
                      <m:t>⋱</m:t>
                    </m:r>
                  </m:e>
                  <m:e>
                    <m:r>
                      <m:rPr>
                        <m:sty m:val="p"/>
                      </m:rPr>
                      <m:t>⋮</m:t>
                    </m:r>
                  </m:e>
                </m:mr>
                <m:mr>
                  <m:e>
                    <m:sSub>
                      <m:e>
                        <m:r>
                          <m:t>c</m:t>
                        </m:r>
                      </m:e>
                      <m:sub>
                        <m:r>
                          <m:t>1</m:t>
                        </m:r>
                      </m:sub>
                    </m:sSub>
                    <m:r>
                      <m:rPr>
                        <m:sty m:val="b"/>
                      </m:rPr>
                      <m:t>I</m:t>
                    </m:r>
                  </m:e>
                  <m:e>
                    <m:sSub>
                      <m:e>
                        <m:r>
                          <m:t>c</m:t>
                        </m:r>
                      </m:e>
                      <m:sub>
                        <m:r>
                          <m:t>2</m:t>
                        </m:r>
                      </m:sub>
                    </m:sSub>
                    <m:r>
                      <m:rPr>
                        <m:sty m:val="b"/>
                      </m:rPr>
                      <m:t>I</m:t>
                    </m:r>
                  </m:e>
                  <m:e>
                    <m:r>
                      <m:rPr>
                        <m:sty m:val="p"/>
                      </m:rPr>
                      <m:t>⋯</m:t>
                    </m:r>
                  </m:e>
                  <m:e>
                    <m:sSub>
                      <m:e>
                        <m:r>
                          <m:t>c</m:t>
                        </m:r>
                      </m:e>
                      <m:sub>
                        <m:r>
                          <m:t>0</m:t>
                        </m:r>
                      </m:sub>
                    </m:sSub>
                    <m:r>
                      <m:rPr>
                        <m:sty m:val="b"/>
                      </m:rPr>
                      <m:t>I</m:t>
                    </m:r>
                  </m:e>
                </m:mr>
              </m:m>
            </m:e>
          </m:d>
        </m:oMath>
      </m:oMathPara>
    </w:p>
    <w:p>
      <w:pPr>
        <w:pStyle w:val="FirstParagraph"/>
      </w:pPr>
      <w:r>
        <w:t xml:space="preserve">Similarly, I ⊗ C results in a block matrix where each block is a copy of C:</w:t>
      </w:r>
    </w:p>
    <w:p>
      <w:pPr>
        <w:pStyle w:val="BodyText"/>
      </w:pPr>
      <m:oMathPara>
        <m:oMathParaPr>
          <m:jc m:val="center"/>
        </m:oMathParaPr>
        <m:oMath>
          <m:r>
            <m:rPr>
              <m:sty m:val="b"/>
            </m:rPr>
            <m:t>I</m:t>
          </m:r>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b"/>
                      </m:rPr>
                      <m:t>C</m:t>
                    </m:r>
                  </m:e>
                  <m:e>
                    <m:r>
                      <m:rPr>
                        <m:sty m:val="b"/>
                      </m:rPr>
                      <m:t>0</m:t>
                    </m:r>
                  </m:e>
                  <m:e>
                    <m:r>
                      <m:rPr>
                        <m:sty m:val="p"/>
                      </m:rPr>
                      <m:t>⋯</m:t>
                    </m:r>
                  </m:e>
                  <m:e>
                    <m:r>
                      <m:rPr>
                        <m:sty m:val="b"/>
                      </m:rPr>
                      <m:t>0</m:t>
                    </m:r>
                  </m:e>
                </m:mr>
                <m:mr>
                  <m:e>
                    <m:r>
                      <m:rPr>
                        <m:sty m:val="b"/>
                      </m:rPr>
                      <m:t>0</m:t>
                    </m:r>
                  </m:e>
                  <m:e>
                    <m:r>
                      <m:rPr>
                        <m:sty m:val="b"/>
                      </m:rPr>
                      <m:t>C</m:t>
                    </m:r>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r>
                      <m:rPr>
                        <m:sty m:val="b"/>
                      </m:rPr>
                      <m:t>C</m:t>
                    </m:r>
                  </m:e>
                </m:mr>
              </m:m>
            </m:e>
          </m:d>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r>
            <m:rPr>
              <m:sty m:val="b"/>
            </m:rPr>
            <m:t>C</m:t>
          </m:r>
          <m:r>
            <m:rPr>
              <m:sty m:val="p"/>
            </m:rPr>
            <m:t>⊗</m:t>
          </m:r>
          <m:r>
            <m:rPr>
              <m:sty m:val="b"/>
            </m:rPr>
            <m:t>I</m:t>
          </m:r>
          <m:r>
            <m:rPr>
              <m:sty m:val="p"/>
            </m:rPr>
            <m:t>+</m:t>
          </m:r>
          <m:r>
            <m:rPr>
              <m:sty m:val="b"/>
            </m:rPr>
            <m:t>I</m:t>
          </m:r>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r>
                          <m:t>n</m:t>
                        </m:r>
                        <m:r>
                          <m:rPr>
                            <m:sty m:val="p"/>
                          </m:rPr>
                          <m:t>−</m:t>
                        </m:r>
                        <m:r>
                          <m:t>1</m:t>
                        </m:r>
                      </m:sub>
                    </m:sSub>
                  </m:e>
                </m:mr>
                <m:mr>
                  <m:e>
                    <m:sSub>
                      <m:e>
                        <m:r>
                          <m:rPr>
                            <m:sty m:val="b"/>
                          </m:rPr>
                          <m:t>B</m:t>
                        </m:r>
                      </m:e>
                      <m:sub>
                        <m:r>
                          <m:t>n</m:t>
                        </m:r>
                        <m:r>
                          <m:rPr>
                            <m:sty m:val="p"/>
                          </m:rPr>
                          <m:t>−</m:t>
                        </m:r>
                        <m:r>
                          <m:t>1</m:t>
                        </m:r>
                      </m:sub>
                    </m:sSub>
                  </m:e>
                  <m:e>
                    <m:sSub>
                      <m:e>
                        <m:r>
                          <m:rPr>
                            <m:sty m:val="b"/>
                          </m:rPr>
                          <m:t>B</m:t>
                        </m:r>
                      </m:e>
                      <m:sub>
                        <m:r>
                          <m:t>0</m:t>
                        </m:r>
                      </m:sub>
                    </m:sSub>
                  </m:e>
                  <m:e>
                    <m:r>
                      <m:rPr>
                        <m:sty m:val="p"/>
                      </m:rPr>
                      <m:t>⋯</m:t>
                    </m:r>
                  </m:e>
                  <m:e>
                    <m:sSub>
                      <m:e>
                        <m:r>
                          <m:rPr>
                            <m:sty m:val="b"/>
                          </m:rPr>
                          <m:t>B</m:t>
                        </m:r>
                      </m:e>
                      <m:sub>
                        <m:r>
                          <m:t>n</m:t>
                        </m:r>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 Bi is a circulant matrix. Specifically, B0 = c0I + C, and for i ≠ 0, Bi = ciI.</w:t>
      </w:r>
    </w:p>
    <w:p>
      <w:pPr>
        <w:pStyle w:val="BodyText"/>
      </w:pPr>
      <w:r>
        <w:t xml:space="preserve">This BCCB structure allows us to use 2D FFT for efficient computations. The base matrix c 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r>
                      <m:rPr>
                        <m:sty m:val="p"/>
                      </m:rPr>
                      <m:t>+</m:t>
                    </m:r>
                    <m:r>
                      <m:t>2</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0</m:t>
                    </m:r>
                  </m:e>
                  <m:e>
                    <m:r>
                      <m:t>0</m:t>
                    </m:r>
                  </m:e>
                  <m:e>
                    <m:r>
                      <m:rPr>
                        <m:sty m:val="p"/>
                      </m:rPr>
                      <m:t>⋯</m:t>
                    </m:r>
                  </m:e>
                  <m:e>
                    <m:r>
                      <m:t>0</m:t>
                    </m:r>
                  </m:e>
                  <m:e>
                    <m:r>
                      <m:t>0</m:t>
                    </m:r>
                  </m:e>
                </m:mr>
                <m:mr>
                  <m:e>
                    <m:r>
                      <m:t>0</m:t>
                    </m:r>
                  </m:e>
                  <m:e>
                    <m:r>
                      <m:t>0</m:t>
                    </m:r>
                  </m:e>
                  <m:e>
                    <m:r>
                      <m:t>0</m:t>
                    </m:r>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t>0</m:t>
                    </m:r>
                  </m:e>
                  <m:e>
                    <m:r>
                      <m:t>0</m:t>
                    </m:r>
                  </m:e>
                </m:mr>
              </m:m>
            </m:e>
          </m:d>
        </m:oMath>
      </m:oMathPara>
    </w:p>
    <w:p>
      <w:pPr>
        <w:pStyle w:val="FirstParagraph"/>
      </w:pPr>
      <w:r>
        <w:t xml:space="preserve">This base matrix c captures the structure of the precision matrix Q and allows for efficient computation of eigenvalues using the 2D Fast Fourier Transform (FFT), enabling rapid calculation of the log-determinant and quadratic forms needed for the Gaussian copula density.</w:t>
      </w:r>
    </w:p>
    <w:bookmarkEnd w:id="40"/>
    <w:bookmarkEnd w:id="41"/>
    <w:bookmarkEnd w:id="42"/>
    <w:bookmarkStart w:id="44" w:name="results"/>
    <w:p>
      <w:pPr>
        <w:pStyle w:val="Heading1"/>
      </w:pPr>
      <w:r>
        <w:t xml:space="preserve">Results</w:t>
      </w:r>
    </w:p>
    <w:p>
      <w:pPr>
        <w:pStyle w:val="FirstParagraph"/>
      </w:pPr>
      <w:r>
        <w:t xml:space="preserve">To evaluate the computational efficiency of our proposed methods, we conducted a benchmarking study comparing the exact solution with the circulant and folded circulant approximations. We measured the time taken to evaluate the density of a Gaussian copula for various grid sizes, ranging from 100x100 to 40000x40000.</w:t>
      </w:r>
    </w:p>
    <w:bookmarkStart w:id="43"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medians are shown in the table.</w:t>
      </w:r>
    </w:p>
    <w:p>
      <w:pPr>
        <w:pStyle w:val="TableCaption"/>
      </w:pPr>
      <w:r>
        <w:t xml:space="preserve">Table 1. Benchmarking how long it takes to evaluate the density of a Mátern(</w:t>
      </w:r>
      <m:oMath>
        <m:r>
          <m:t>ν</m:t>
        </m:r>
      </m:oMath>
      <w:r>
        <w:t xml:space="preserve">)-like field with correlation parameter</w:t>
      </w:r>
      <w:r>
        <w:t xml:space="preserve"> </w:t>
      </w:r>
      <m:oMath>
        <m:r>
          <m:t>ρ</m:t>
        </m:r>
      </m:oMath>
      <w:r>
        <w:t xml:space="preserve">, scaled to have unit marginal variance.</w:t>
      </w:r>
    </w:p>
    <w:tbl>
      <w:tblPr>
        <w:tblStyle w:val="Table"/>
        <w:tblW w:type="auto" w:w="0"/>
        <w:tblLook w:firstRow="1" w:lastRow="0" w:firstColumn="0" w:lastColumn="0" w:noHBand="0" w:noVBand="0" w:val="0020"/>
        <w:tblCaption w:val="Table 1. Benchmarking how long it takes to evaluate the density of a Mátern(\nu)-like field with correlation parameter \rho, scaled to have unit marginal variance."/>
      </w:tblPr>
      <w:tblGrid>
        <w:gridCol w:w="1320"/>
        <w:gridCol w:w="1320"/>
        <w:gridCol w:w="1320"/>
        <w:gridCol w:w="1320"/>
        <w:gridCol w:w="1320"/>
        <w:gridCol w:w="1320"/>
      </w:tblGrid>
      <w:tr>
        <w:trPr>
          <w:tblHeader w:val="on"/>
        </w:trPr>
        <w:tc>
          <w:tcPr/>
          <w:p>
            <w:pPr>
              <w:pStyle w:val="Compact"/>
              <w:jc w:val="left"/>
            </w:pPr>
            <w:r>
              <w:t xml:space="preserve">Q_size</w:t>
            </w:r>
          </w:p>
        </w:tc>
        <w:tc>
          <w:tcPr/>
          <w:p>
            <w:pPr>
              <w:pStyle w:val="Compact"/>
              <w:jc w:val="left"/>
            </w:pPr>
            <w:r>
              <w:t xml:space="preserve">Exact</w:t>
            </w:r>
          </w:p>
        </w:tc>
        <w:tc>
          <w:tcPr/>
          <w:p>
            <w:pPr>
              <w:pStyle w:val="Compact"/>
              <w:jc w:val="left"/>
            </w:pPr>
            <w:r>
              <w:t xml:space="preserve">Circulant</w:t>
            </w:r>
          </w:p>
        </w:tc>
        <w:tc>
          <w:tcPr/>
          <w:p>
            <w:pPr>
              <w:pStyle w:val="Compact"/>
            </w:pPr>
          </w:p>
        </w:tc>
        <w:tc>
          <w:tcPr/>
          <w:p>
            <w:pPr>
              <w:pStyle w:val="Compact"/>
              <w:jc w:val="left"/>
            </w:pPr>
            <w:r>
              <w:t xml:space="preserve">Folded</w:t>
            </w:r>
          </w:p>
        </w:tc>
        <w:tc>
          <w:tcPr/>
          <w:p>
            <w:pPr>
              <w:pStyle w:val="Compact"/>
            </w:pPr>
          </w:p>
        </w:tc>
      </w:tr>
      <w:tr>
        <w:tc>
          <w:tcPr/>
          <w:p>
            <w:pPr>
              <w:pStyle w:val="Compact"/>
            </w:pPr>
          </w:p>
        </w:tc>
        <w:tc>
          <w:tcPr/>
          <w:p>
            <w:pPr>
              <w:pStyle w:val="Compact"/>
              <w:jc w:val="left"/>
            </w:pPr>
            <w:r>
              <w:t xml:space="preserve">Time</w:t>
            </w:r>
          </w:p>
        </w:tc>
        <w:tc>
          <w:tcPr/>
          <w:p>
            <w:pPr>
              <w:pStyle w:val="Compact"/>
              <w:jc w:val="left"/>
            </w:pPr>
            <w:r>
              <w:t xml:space="preserve">Time</w:t>
            </w:r>
          </w:p>
        </w:tc>
        <w:tc>
          <w:tcPr/>
          <w:p>
            <w:pPr>
              <w:pStyle w:val="Compact"/>
              <w:jc w:val="left"/>
            </w:pPr>
            <w:r>
              <w:t xml:space="preserve">Speed-Up</w:t>
            </w:r>
          </w:p>
        </w:tc>
        <w:tc>
          <w:tcPr/>
          <w:p>
            <w:pPr>
              <w:pStyle w:val="Compact"/>
              <w:jc w:val="left"/>
            </w:pPr>
            <w:r>
              <w:t xml:space="preserve">Time</w:t>
            </w:r>
          </w:p>
        </w:tc>
        <w:tc>
          <w:tcPr/>
          <w:p>
            <w:pPr>
              <w:pStyle w:val="Compact"/>
              <w:jc w:val="left"/>
            </w:pPr>
            <w:r>
              <w:t xml:space="preserve">Speed-Up</w:t>
            </w:r>
          </w:p>
        </w:tc>
      </w:tr>
      <w:tr>
        <w:tc>
          <w:tcPr/>
          <w:p>
            <w:pPr>
              <w:pStyle w:val="Compact"/>
              <w:jc w:val="left"/>
            </w:pPr>
            <w:r>
              <w:t xml:space="preserve">100x100</w:t>
            </w:r>
          </w:p>
        </w:tc>
        <w:tc>
          <w:tcPr/>
          <w:p>
            <w:pPr>
              <w:pStyle w:val="Compact"/>
              <w:jc w:val="left"/>
            </w:pPr>
            <w:r>
              <w:t xml:space="preserve">194.69μs</w:t>
            </w:r>
          </w:p>
        </w:tc>
        <w:tc>
          <w:tcPr/>
          <w:p>
            <w:pPr>
              <w:pStyle w:val="Compact"/>
              <w:jc w:val="left"/>
            </w:pPr>
            <w:r>
              <w:t xml:space="preserve">33.89μs</w:t>
            </w:r>
          </w:p>
        </w:tc>
        <w:tc>
          <w:tcPr/>
          <w:p>
            <w:pPr>
              <w:pStyle w:val="Compact"/>
              <w:jc w:val="left"/>
            </w:pPr>
            <w:r>
              <w:t xml:space="preserve">5.75x</w:t>
            </w:r>
          </w:p>
        </w:tc>
        <w:tc>
          <w:tcPr/>
          <w:p>
            <w:pPr>
              <w:pStyle w:val="Compact"/>
              <w:jc w:val="left"/>
            </w:pPr>
            <w:r>
              <w:t xml:space="preserve">44.77μs</w:t>
            </w:r>
          </w:p>
        </w:tc>
        <w:tc>
          <w:tcPr/>
          <w:p>
            <w:pPr>
              <w:pStyle w:val="Compact"/>
              <w:jc w:val="left"/>
            </w:pPr>
            <w:r>
              <w:t xml:space="preserve">4.35x</w:t>
            </w:r>
          </w:p>
        </w:tc>
      </w:tr>
      <w:tr>
        <w:tc>
          <w:tcPr/>
          <w:p>
            <w:pPr>
              <w:pStyle w:val="Compact"/>
              <w:jc w:val="left"/>
            </w:pPr>
            <w:r>
              <w:t xml:space="preserve">400x400</w:t>
            </w:r>
          </w:p>
        </w:tc>
        <w:tc>
          <w:tcPr/>
          <w:p>
            <w:pPr>
              <w:pStyle w:val="Compact"/>
              <w:jc w:val="left"/>
            </w:pPr>
            <w:r>
              <w:t xml:space="preserve">309.61μs</w:t>
            </w:r>
          </w:p>
        </w:tc>
        <w:tc>
          <w:tcPr/>
          <w:p>
            <w:pPr>
              <w:pStyle w:val="Compact"/>
              <w:jc w:val="left"/>
            </w:pPr>
            <w:r>
              <w:t xml:space="preserve">37.45μs</w:t>
            </w:r>
          </w:p>
        </w:tc>
        <w:tc>
          <w:tcPr/>
          <w:p>
            <w:pPr>
              <w:pStyle w:val="Compact"/>
              <w:jc w:val="left"/>
            </w:pPr>
            <w:r>
              <w:t xml:space="preserve">8.27x</w:t>
            </w:r>
          </w:p>
        </w:tc>
        <w:tc>
          <w:tcPr/>
          <w:p>
            <w:pPr>
              <w:pStyle w:val="Compact"/>
              <w:jc w:val="left"/>
            </w:pPr>
            <w:r>
              <w:t xml:space="preserve">122.78μs</w:t>
            </w:r>
          </w:p>
        </w:tc>
        <w:tc>
          <w:tcPr/>
          <w:p>
            <w:pPr>
              <w:pStyle w:val="Compact"/>
              <w:jc w:val="left"/>
            </w:pPr>
            <w:r>
              <w:t xml:space="preserve">2.52x</w:t>
            </w:r>
          </w:p>
        </w:tc>
      </w:tr>
      <w:tr>
        <w:tc>
          <w:tcPr/>
          <w:p>
            <w:pPr>
              <w:pStyle w:val="Compact"/>
              <w:jc w:val="left"/>
            </w:pPr>
            <w:r>
              <w:t xml:space="preserve">900x900</w:t>
            </w:r>
          </w:p>
        </w:tc>
        <w:tc>
          <w:tcPr/>
          <w:p>
            <w:pPr>
              <w:pStyle w:val="Compact"/>
              <w:jc w:val="left"/>
            </w:pPr>
            <w:r>
              <w:t xml:space="preserve">790.30μs</w:t>
            </w:r>
          </w:p>
        </w:tc>
        <w:tc>
          <w:tcPr/>
          <w:p>
            <w:pPr>
              <w:pStyle w:val="Compact"/>
              <w:jc w:val="left"/>
            </w:pPr>
            <w:r>
              <w:t xml:space="preserve">85.65μs</w:t>
            </w:r>
          </w:p>
        </w:tc>
        <w:tc>
          <w:tcPr/>
          <w:p>
            <w:pPr>
              <w:pStyle w:val="Compact"/>
              <w:jc w:val="left"/>
            </w:pPr>
            <w:r>
              <w:t xml:space="preserve">9.23x</w:t>
            </w:r>
          </w:p>
        </w:tc>
        <w:tc>
          <w:tcPr/>
          <w:p>
            <w:pPr>
              <w:pStyle w:val="Compact"/>
              <w:jc w:val="left"/>
            </w:pPr>
            <w:r>
              <w:t xml:space="preserve">155.47μs</w:t>
            </w:r>
          </w:p>
        </w:tc>
        <w:tc>
          <w:tcPr/>
          <w:p>
            <w:pPr>
              <w:pStyle w:val="Compact"/>
              <w:jc w:val="left"/>
            </w:pPr>
            <w:r>
              <w:t xml:space="preserve">5.08x</w:t>
            </w:r>
          </w:p>
        </w:tc>
      </w:tr>
      <w:tr>
        <w:tc>
          <w:tcPr/>
          <w:p>
            <w:pPr>
              <w:pStyle w:val="Compact"/>
              <w:jc w:val="left"/>
            </w:pPr>
            <w:r>
              <w:t xml:space="preserve">1600x1600</w:t>
            </w:r>
          </w:p>
        </w:tc>
        <w:tc>
          <w:tcPr/>
          <w:p>
            <w:pPr>
              <w:pStyle w:val="Compact"/>
              <w:jc w:val="left"/>
            </w:pPr>
            <w:r>
              <w:t xml:space="preserve">1.96ms</w:t>
            </w:r>
          </w:p>
        </w:tc>
        <w:tc>
          <w:tcPr/>
          <w:p>
            <w:pPr>
              <w:pStyle w:val="Compact"/>
              <w:jc w:val="left"/>
            </w:pPr>
            <w:r>
              <w:t xml:space="preserve">98.71μs</w:t>
            </w:r>
          </w:p>
        </w:tc>
        <w:tc>
          <w:tcPr/>
          <w:p>
            <w:pPr>
              <w:pStyle w:val="Compact"/>
              <w:jc w:val="left"/>
            </w:pPr>
            <w:r>
              <w:t xml:space="preserve">19.86x</w:t>
            </w:r>
          </w:p>
        </w:tc>
        <w:tc>
          <w:tcPr/>
          <w:p>
            <w:pPr>
              <w:pStyle w:val="Compact"/>
              <w:jc w:val="left"/>
            </w:pPr>
            <w:r>
              <w:t xml:space="preserve">243.64μs</w:t>
            </w:r>
          </w:p>
        </w:tc>
        <w:tc>
          <w:tcPr/>
          <w:p>
            <w:pPr>
              <w:pStyle w:val="Compact"/>
              <w:jc w:val="left"/>
            </w:pPr>
            <w:r>
              <w:t xml:space="preserve">8.05x</w:t>
            </w:r>
          </w:p>
        </w:tc>
      </w:tr>
      <w:tr>
        <w:tc>
          <w:tcPr/>
          <w:p>
            <w:pPr>
              <w:pStyle w:val="Compact"/>
              <w:jc w:val="left"/>
            </w:pPr>
            <w:r>
              <w:t xml:space="preserve">3600x3600</w:t>
            </w:r>
          </w:p>
        </w:tc>
        <w:tc>
          <w:tcPr/>
          <w:p>
            <w:pPr>
              <w:pStyle w:val="Compact"/>
              <w:jc w:val="left"/>
            </w:pPr>
            <w:r>
              <w:t xml:space="preserve">8.66ms</w:t>
            </w:r>
          </w:p>
        </w:tc>
        <w:tc>
          <w:tcPr/>
          <w:p>
            <w:pPr>
              <w:pStyle w:val="Compact"/>
              <w:jc w:val="left"/>
            </w:pPr>
            <w:r>
              <w:t xml:space="preserve">151.70μs</w:t>
            </w:r>
          </w:p>
        </w:tc>
        <w:tc>
          <w:tcPr/>
          <w:p>
            <w:pPr>
              <w:pStyle w:val="Compact"/>
              <w:jc w:val="left"/>
            </w:pPr>
            <w:r>
              <w:t xml:space="preserve">57.1x</w:t>
            </w:r>
          </w:p>
        </w:tc>
        <w:tc>
          <w:tcPr/>
          <w:p>
            <w:pPr>
              <w:pStyle w:val="Compact"/>
              <w:jc w:val="left"/>
            </w:pPr>
            <w:r>
              <w:t xml:space="preserve">484.07μs</w:t>
            </w:r>
          </w:p>
        </w:tc>
        <w:tc>
          <w:tcPr/>
          <w:p>
            <w:pPr>
              <w:pStyle w:val="Compact"/>
              <w:jc w:val="left"/>
            </w:pPr>
            <w:r>
              <w:t xml:space="preserve">17.89x</w:t>
            </w:r>
          </w:p>
        </w:tc>
      </w:tr>
      <w:tr>
        <w:tc>
          <w:tcPr/>
          <w:p>
            <w:pPr>
              <w:pStyle w:val="Compact"/>
              <w:jc w:val="left"/>
            </w:pPr>
            <w:r>
              <w:t xml:space="preserve">10000x10000</w:t>
            </w:r>
          </w:p>
        </w:tc>
        <w:tc>
          <w:tcPr/>
          <w:p>
            <w:pPr>
              <w:pStyle w:val="Compact"/>
              <w:jc w:val="left"/>
            </w:pPr>
            <w:r>
              <w:t xml:space="preserve">71.81ms</w:t>
            </w:r>
          </w:p>
        </w:tc>
        <w:tc>
          <w:tcPr/>
          <w:p>
            <w:pPr>
              <w:pStyle w:val="Compact"/>
              <w:jc w:val="left"/>
            </w:pPr>
            <w:r>
              <w:t xml:space="preserve">343.07μs</w:t>
            </w:r>
          </w:p>
        </w:tc>
        <w:tc>
          <w:tcPr/>
          <w:p>
            <w:pPr>
              <w:pStyle w:val="Compact"/>
              <w:jc w:val="left"/>
            </w:pPr>
            <w:r>
              <w:t xml:space="preserve">209.31x</w:t>
            </w:r>
          </w:p>
        </w:tc>
        <w:tc>
          <w:tcPr/>
          <w:p>
            <w:pPr>
              <w:pStyle w:val="Compact"/>
              <w:jc w:val="left"/>
            </w:pPr>
            <w:r>
              <w:t xml:space="preserve">1.36ms</w:t>
            </w:r>
          </w:p>
        </w:tc>
        <w:tc>
          <w:tcPr/>
          <w:p>
            <w:pPr>
              <w:pStyle w:val="Compact"/>
              <w:jc w:val="left"/>
            </w:pPr>
            <w:r>
              <w:t xml:space="preserve">52.76x</w:t>
            </w:r>
          </w:p>
        </w:tc>
      </w:tr>
      <w:tr>
        <w:tc>
          <w:tcPr/>
          <w:p>
            <w:pPr>
              <w:pStyle w:val="Compact"/>
              <w:jc w:val="left"/>
            </w:pPr>
            <w:r>
              <w:t xml:space="preserve">19600x19600</w:t>
            </w:r>
          </w:p>
        </w:tc>
        <w:tc>
          <w:tcPr/>
          <w:p>
            <w:pPr>
              <w:pStyle w:val="Compact"/>
              <w:jc w:val="left"/>
            </w:pPr>
            <w:r>
              <w:t xml:space="preserve">246.40ms</w:t>
            </w:r>
          </w:p>
        </w:tc>
        <w:tc>
          <w:tcPr/>
          <w:p>
            <w:pPr>
              <w:pStyle w:val="Compact"/>
              <w:jc w:val="left"/>
            </w:pPr>
            <w:r>
              <w:t xml:space="preserve">667.58μs</w:t>
            </w:r>
          </w:p>
        </w:tc>
        <w:tc>
          <w:tcPr/>
          <w:p>
            <w:pPr>
              <w:pStyle w:val="Compact"/>
              <w:jc w:val="left"/>
            </w:pPr>
            <w:r>
              <w:t xml:space="preserve">369.09x</w:t>
            </w:r>
          </w:p>
        </w:tc>
        <w:tc>
          <w:tcPr/>
          <w:p>
            <w:pPr>
              <w:pStyle w:val="Compact"/>
              <w:jc w:val="left"/>
            </w:pPr>
            <w:r>
              <w:t xml:space="preserve">2.89ms</w:t>
            </w:r>
          </w:p>
        </w:tc>
        <w:tc>
          <w:tcPr/>
          <w:p>
            <w:pPr>
              <w:pStyle w:val="Compact"/>
              <w:jc w:val="left"/>
            </w:pPr>
            <w:r>
              <w:t xml:space="preserve">85.32x</w:t>
            </w:r>
          </w:p>
        </w:tc>
      </w:tr>
      <w:tr>
        <w:tc>
          <w:tcPr/>
          <w:p>
            <w:pPr>
              <w:pStyle w:val="Compact"/>
              <w:jc w:val="left"/>
            </w:pPr>
            <w:r>
              <w:t xml:space="preserve">40000x40000</w:t>
            </w:r>
          </w:p>
        </w:tc>
        <w:tc>
          <w:tcPr/>
          <w:p>
            <w:pPr>
              <w:pStyle w:val="Compact"/>
              <w:jc w:val="left"/>
            </w:pPr>
            <w:r>
              <w:t xml:space="preserve">997.32ms</w:t>
            </w:r>
          </w:p>
        </w:tc>
        <w:tc>
          <w:tcPr/>
          <w:p>
            <w:pPr>
              <w:pStyle w:val="Compact"/>
              <w:jc w:val="left"/>
            </w:pPr>
            <w:r>
              <w:t xml:space="preserve">1.44ms</w:t>
            </w:r>
          </w:p>
        </w:tc>
        <w:tc>
          <w:tcPr/>
          <w:p>
            <w:pPr>
              <w:pStyle w:val="Compact"/>
              <w:jc w:val="left"/>
            </w:pPr>
            <w:r>
              <w:t xml:space="preserve">694.46x</w:t>
            </w:r>
          </w:p>
        </w:tc>
        <w:tc>
          <w:tcPr/>
          <w:p>
            <w:pPr>
              <w:pStyle w:val="Compact"/>
              <w:jc w:val="left"/>
            </w:pPr>
            <w:r>
              <w:t xml:space="preserve">7.69ms</w:t>
            </w:r>
          </w:p>
        </w:tc>
        <w:tc>
          <w:tcPr/>
          <w:p>
            <w:pPr>
              <w:pStyle w:val="Compact"/>
              <w:jc w:val="left"/>
            </w:pPr>
            <w:r>
              <w:t xml:space="preserve">129.69x</w:t>
            </w:r>
          </w:p>
        </w:tc>
      </w:tr>
    </w:tbl>
    <w:p>
      <w:pPr>
        <w:pStyle w:val="BodyText"/>
      </w:pPr>
      <w:r>
        <w:t xml:space="preserve">The results demonstrate significant computational gains from both approximation methods, with the efficiency advantage increasing for larger grid sizes. Key observations include:</w:t>
      </w:r>
    </w:p>
    <w:p>
      <w:pPr>
        <w:numPr>
          <w:ilvl w:val="0"/>
          <w:numId w:val="1005"/>
        </w:numPr>
      </w:pPr>
      <w:r>
        <w:rPr>
          <w:b/>
          <w:bCs/>
        </w:rPr>
        <w:t xml:space="preserve">Scalability</w:t>
      </w:r>
      <w:r>
        <w:t xml:space="preserve">: Both approximation methods show superior scalability compared to the exact method. As the grid size increases, the speed-up factor generally increases, indicating that the approximations become increasingly advantageous for larger spatial fields.</w:t>
      </w:r>
    </w:p>
    <w:p>
      <w:pPr>
        <w:numPr>
          <w:ilvl w:val="0"/>
          <w:numId w:val="1005"/>
        </w:numPr>
      </w:pPr>
      <w:r>
        <w:rPr>
          <w:b/>
          <w:bCs/>
        </w:rPr>
        <w:t xml:space="preserve">Circulant Approximation Performance</w:t>
      </w:r>
      <w:r>
        <w:t xml:space="preserve">: The circulant approximation consistently outperforms the folded circulant approximation in terms of speed. For the largest grid size (40000x40000), it achieves a remarkable 694.46x speed-up over the exact method.</w:t>
      </w:r>
    </w:p>
    <w:p>
      <w:pPr>
        <w:numPr>
          <w:ilvl w:val="0"/>
          <w:numId w:val="1005"/>
        </w:numPr>
      </w:pPr>
      <w:r>
        <w:rPr>
          <w:b/>
          <w:bCs/>
        </w:rPr>
        <w:t xml:space="preserve">Folded Circulant Approximation</w:t>
      </w:r>
      <w:r>
        <w:t xml:space="preserve">: While not as fast as the circulant approximation, the folded circulant method still offers substantial speed improvements, reaching a 129.69x speed-up for the 40000x40000 grid.</w:t>
      </w:r>
    </w:p>
    <w:p>
      <w:pPr>
        <w:numPr>
          <w:ilvl w:val="0"/>
          <w:numId w:val="1005"/>
        </w:numPr>
      </w:pPr>
      <w:r>
        <w:rPr>
          <w:b/>
          <w:bCs/>
        </w:rPr>
        <w:t xml:space="preserve">Trade-off Considerations</w:t>
      </w:r>
      <w:r>
        <w:t xml:space="preserve">: The choice between the circulant and folded circulant approximations may depend on the specific requirements of the application. While the circulant approximation is faster, the folded circulant method may offer better accuracy, particularly near the edges of the spatial field.</w:t>
      </w:r>
    </w:p>
    <w:p>
      <w:pPr>
        <w:pStyle w:val="FirstParagraph"/>
      </w:pPr>
      <w:r>
        <w:t xml:space="preserve">These results underscore the practical value of our approximation methods, especially for large-scale spatial analyses where computational efficiency is crucial. The substantial speed-ups achieved, particularly for larger grids, demonstrate the potential of these methods to enable the analysis of much larger spatial datasets than previously feasible with exact methods.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Bridging Gaussian Markov Random Fields and Copulas: A Fast Algorithm for Efficient Gaussian Copula Density Computation with Matérn-like Precision Matrices</dc:title>
  <dc:creator>Brynjólfur Gauti Guðrúnar Jónsson</dc:creator>
  <cp:keywords/>
  <dcterms:created xsi:type="dcterms:W3CDTF">2024-08-09T12:05:58Z</dcterms:created>
  <dcterms:modified xsi:type="dcterms:W3CDTF">2024-08-09T12:05:58Z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Gaussian Markov Random Fields (GMRFs) have long been a powerful tool for modeling spatial and temporal dependencies in various fields. Similarly, copulas have proven invaluable for modeling complex dependency structures in multivariate data. However, the combination of these two approaches - using GMRFs within copula models - has historically been computationally inefficient, limiting their joint application to smaller datasets or simpler models. This work presents a novel algorithm that overcomes these limitations, allowing for fast and efficient computation of Gaussian Copula densities using GMRF precision structures. By bridging the gap between GMRFs and copulas, this method opens up new possibilities for analyzing large-scale, high-dimensional spatial and spatio-temporal data with complex dependency structures.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ode-block-border-left">
    <vt:lpwstr>True</vt:lpwstr>
  </property>
  <property fmtid="{D5CDD505-2E9C-101B-9397-08002B2CF9AE}" pid="10" name="date">
    <vt:lpwstr>2024-07-24</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