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FC5" w:rsidRDefault="00483316" w:rsidP="00483316">
      <w:pPr>
        <w:spacing w:after="0"/>
        <w:rPr>
          <w:b/>
        </w:rPr>
      </w:pPr>
      <w:r>
        <w:rPr>
          <w:b/>
        </w:rPr>
        <w:t>Kevin Xie</w:t>
      </w:r>
      <w:r>
        <w:rPr>
          <w:b/>
        </w:rPr>
        <w:tab/>
      </w:r>
    </w:p>
    <w:p w:rsidR="00483316" w:rsidRDefault="00483316" w:rsidP="00483316">
      <w:pPr>
        <w:spacing w:after="0"/>
        <w:rPr>
          <w:b/>
        </w:rPr>
      </w:pPr>
      <w:r>
        <w:rPr>
          <w:b/>
        </w:rPr>
        <w:t>5/20/21</w:t>
      </w:r>
    </w:p>
    <w:p w:rsidR="00483316" w:rsidRDefault="00483316" w:rsidP="00483316">
      <w:pPr>
        <w:spacing w:after="0"/>
        <w:rPr>
          <w:b/>
        </w:rPr>
      </w:pPr>
      <w:r>
        <w:rPr>
          <w:b/>
        </w:rPr>
        <w:t>ITFDN130</w:t>
      </w:r>
    </w:p>
    <w:p w:rsidR="00483316" w:rsidRDefault="00483316" w:rsidP="00483316">
      <w:pPr>
        <w:spacing w:after="0"/>
        <w:rPr>
          <w:b/>
        </w:rPr>
      </w:pPr>
      <w:r>
        <w:rPr>
          <w:b/>
        </w:rPr>
        <w:t>Assignment07</w:t>
      </w:r>
    </w:p>
    <w:p w:rsidR="005A3832" w:rsidRDefault="005A3832" w:rsidP="00483316">
      <w:pPr>
        <w:spacing w:after="0"/>
      </w:pPr>
      <w:hyperlink r:id="rId5" w:history="1">
        <w:r w:rsidRPr="00AE2DF0">
          <w:rPr>
            <w:rStyle w:val="Hyperlink"/>
          </w:rPr>
          <w:t>https://github.com/bgcoolant/DBFoundations-Module07</w:t>
        </w:r>
      </w:hyperlink>
    </w:p>
    <w:p w:rsidR="005A3832" w:rsidRPr="005A3832" w:rsidRDefault="005A3832" w:rsidP="00483316">
      <w:pPr>
        <w:spacing w:after="0"/>
      </w:pPr>
      <w:bookmarkStart w:id="0" w:name="_GoBack"/>
      <w:bookmarkEnd w:id="0"/>
    </w:p>
    <w:p w:rsidR="00483316" w:rsidRDefault="00483316" w:rsidP="00483316">
      <w:pPr>
        <w:spacing w:after="0"/>
        <w:rPr>
          <w:b/>
        </w:rPr>
      </w:pPr>
    </w:p>
    <w:p w:rsidR="00483316" w:rsidRDefault="00C91630" w:rsidP="00483316">
      <w:pPr>
        <w:spacing w:after="0"/>
        <w:rPr>
          <w:b/>
        </w:rPr>
      </w:pPr>
      <w:r>
        <w:rPr>
          <w:b/>
        </w:rPr>
        <w:t>Introduction</w:t>
      </w:r>
    </w:p>
    <w:p w:rsidR="00C91630" w:rsidRDefault="00C91630" w:rsidP="00483316">
      <w:pPr>
        <w:spacing w:after="0"/>
      </w:pPr>
      <w:r>
        <w:t xml:space="preserve">User Defined Function is a </w:t>
      </w:r>
      <w:r w:rsidRPr="00C91630">
        <w:t>UDF is a programming construct that accepts parameters, does actions and returns the result of that action. The result either is a scalar value</w:t>
      </w:r>
      <w:r>
        <w:t xml:space="preserve"> (single value)</w:t>
      </w:r>
      <w:r w:rsidRPr="00C91630">
        <w:t xml:space="preserve"> or result set</w:t>
      </w:r>
      <w:r>
        <w:t xml:space="preserve"> (table)</w:t>
      </w:r>
      <w:r w:rsidRPr="00C91630">
        <w:t>. UDFs can be used in scripts, Stored Procedures, triggers and other UDFs within a database.</w:t>
      </w:r>
    </w:p>
    <w:p w:rsidR="00C91630" w:rsidRPr="00C91630" w:rsidRDefault="00C91630" w:rsidP="00483316">
      <w:pPr>
        <w:spacing w:after="0"/>
      </w:pPr>
    </w:p>
    <w:p w:rsidR="00483316" w:rsidRDefault="00483316" w:rsidP="00483316">
      <w:pPr>
        <w:pStyle w:val="ListParagraph"/>
        <w:numPr>
          <w:ilvl w:val="0"/>
          <w:numId w:val="1"/>
        </w:numPr>
        <w:spacing w:after="0"/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UDF</w:t>
      </w:r>
      <w:r w:rsidRPr="004B6D73">
        <w:rPr>
          <w:rStyle w:val="IntenseEmphasis"/>
        </w:rPr>
        <w:t>.</w:t>
      </w:r>
    </w:p>
    <w:p w:rsidR="009A4E3C" w:rsidRDefault="00C91630" w:rsidP="009A4E3C">
      <w:pPr>
        <w:pStyle w:val="ListParagraph"/>
        <w:spacing w:after="0"/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</w:rPr>
        <w:t xml:space="preserve">UDF is used when the built-in functions do not meet user’s requirement, or it is convoluted to call out a series of such functions to achieve the purpose. </w:t>
      </w:r>
      <w:r w:rsidR="009A4E3C">
        <w:rPr>
          <w:rStyle w:val="IntenseEmphasis"/>
          <w:b w:val="0"/>
          <w:i w:val="0"/>
        </w:rPr>
        <w:t>It also offers more flexibility in SQL programming as it allows users to customize functions to their needs. The main benefits of UDF include:</w:t>
      </w:r>
    </w:p>
    <w:p w:rsidR="009A4E3C" w:rsidRPr="009A4E3C" w:rsidRDefault="009A4E3C" w:rsidP="009A4E3C">
      <w:pPr>
        <w:numPr>
          <w:ilvl w:val="0"/>
          <w:numId w:val="4"/>
        </w:numPr>
        <w:spacing w:after="0"/>
        <w:rPr>
          <w:bCs/>
          <w:iCs/>
        </w:rPr>
      </w:pPr>
      <w:r w:rsidRPr="009A4E3C">
        <w:rPr>
          <w:bCs/>
          <w:iCs/>
        </w:rPr>
        <w:t xml:space="preserve">UDFs support modular programming. Once you create a UDF and store it in a database then you can call it any number of times. You can modify the UDF independent of the source code. </w:t>
      </w:r>
    </w:p>
    <w:p w:rsidR="009A4E3C" w:rsidRPr="009A4E3C" w:rsidRDefault="009A4E3C" w:rsidP="009A4E3C">
      <w:pPr>
        <w:numPr>
          <w:ilvl w:val="0"/>
          <w:numId w:val="4"/>
        </w:numPr>
        <w:spacing w:after="0"/>
        <w:rPr>
          <w:bCs/>
          <w:iCs/>
        </w:rPr>
      </w:pPr>
      <w:r w:rsidRPr="009A4E3C">
        <w:rPr>
          <w:bCs/>
          <w:iCs/>
        </w:rPr>
        <w:t xml:space="preserve">UDFs reduce the compilation cost of T-SQL code by caching plans and reusing them for repeated execution. </w:t>
      </w:r>
    </w:p>
    <w:p w:rsidR="009A4E3C" w:rsidRPr="009A4E3C" w:rsidRDefault="009A4E3C" w:rsidP="009A4E3C">
      <w:pPr>
        <w:numPr>
          <w:ilvl w:val="0"/>
          <w:numId w:val="4"/>
        </w:numPr>
        <w:spacing w:after="0"/>
        <w:rPr>
          <w:bCs/>
          <w:iCs/>
        </w:rPr>
      </w:pPr>
      <w:r w:rsidRPr="009A4E3C">
        <w:rPr>
          <w:bCs/>
          <w:iCs/>
        </w:rPr>
        <w:t>They can reduce network traffic. If you want to filter data based on some complex constraints then that can be expressed as a UDF. Then you can use this UDF in a WHERE clause to filter data.</w:t>
      </w:r>
    </w:p>
    <w:p w:rsidR="009A4E3C" w:rsidRPr="009A4E3C" w:rsidRDefault="009A4E3C" w:rsidP="009A4E3C">
      <w:pPr>
        <w:spacing w:after="0"/>
        <w:ind w:left="720"/>
        <w:rPr>
          <w:rStyle w:val="IntenseEmphasis"/>
          <w:b w:val="0"/>
          <w:i w:val="0"/>
        </w:rPr>
      </w:pPr>
    </w:p>
    <w:p w:rsidR="00483316" w:rsidRDefault="00483316" w:rsidP="00483316">
      <w:pPr>
        <w:pStyle w:val="ListParagraph"/>
        <w:numPr>
          <w:ilvl w:val="0"/>
          <w:numId w:val="1"/>
        </w:numPr>
        <w:spacing w:after="0"/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between Scalar, Inline, and Multi-Statement Functions</w:t>
      </w:r>
      <w:r w:rsidRPr="004B6D73">
        <w:rPr>
          <w:rStyle w:val="IntenseEmphasis"/>
        </w:rPr>
        <w:t>.</w:t>
      </w:r>
    </w:p>
    <w:p w:rsidR="00483316" w:rsidRDefault="009A4E3C" w:rsidP="009A4E3C">
      <w:pPr>
        <w:spacing w:after="0"/>
        <w:ind w:left="720"/>
      </w:pPr>
      <w:r>
        <w:t xml:space="preserve">A Scalar UDF accepts zero or more parameters and return a single value. The return type of a scalar function is any data type except text, </w:t>
      </w:r>
      <w:proofErr w:type="spellStart"/>
      <w:r>
        <w:t>ntext</w:t>
      </w:r>
      <w:proofErr w:type="spellEnd"/>
      <w:r>
        <w:t>, image, cursor and timestamp. Scalar functions can be used in a WHERE clause of the SQL Query. The simplest example is any mathematical calculation. We can create a function that takes in parameters and calculate them into a pre-defined result. For example, the following UDF calculate addition of the two parameters:</w:t>
      </w:r>
    </w:p>
    <w:p w:rsidR="009A4E3C" w:rsidRPr="009A4E3C" w:rsidRDefault="009A4E3C" w:rsidP="009A4E3C">
      <w:pPr>
        <w:spacing w:after="0"/>
        <w:ind w:left="720"/>
      </w:pP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 xml:space="preserve">Create Function </w:t>
      </w:r>
      <w:proofErr w:type="spellStart"/>
      <w:proofErr w:type="gramStart"/>
      <w:r w:rsidRPr="009A4E3C">
        <w:rPr>
          <w:rFonts w:ascii="Consolas" w:eastAsiaTheme="minorHAnsi" w:hAnsi="Consolas" w:cs="Consolas"/>
          <w:b/>
          <w:sz w:val="19"/>
          <w:szCs w:val="19"/>
        </w:rPr>
        <w:t>dbo</w:t>
      </w:r>
      <w:r w:rsidRPr="009A4E3C">
        <w:rPr>
          <w:rFonts w:ascii="Consolas" w:eastAsiaTheme="minorHAnsi" w:hAnsi="Consolas" w:cs="Consolas"/>
          <w:sz w:val="19"/>
          <w:szCs w:val="19"/>
        </w:rPr>
        <w:t>.</w:t>
      </w:r>
      <w:r w:rsidRPr="009A4E3C">
        <w:rPr>
          <w:rFonts w:ascii="Consolas" w:eastAsiaTheme="minorHAnsi" w:hAnsi="Consolas" w:cs="Consolas"/>
          <w:b/>
          <w:sz w:val="19"/>
          <w:szCs w:val="19"/>
        </w:rPr>
        <w:t>AddValues</w:t>
      </w:r>
      <w:proofErr w:type="spellEnd"/>
      <w:proofErr w:type="gramEnd"/>
      <w:r w:rsidRPr="009A4E3C">
        <w:rPr>
          <w:rFonts w:ascii="Consolas" w:eastAsiaTheme="minorHAnsi" w:hAnsi="Consolas" w:cs="Consolas"/>
          <w:sz w:val="19"/>
          <w:szCs w:val="19"/>
        </w:rPr>
        <w:t>(@Value1 Float, @Value2 Float)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Returns Float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As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Begin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9A4E3C">
        <w:rPr>
          <w:rFonts w:ascii="Consolas" w:eastAsiaTheme="minorHAnsi" w:hAnsi="Consolas" w:cs="Consolas"/>
          <w:sz w:val="19"/>
          <w:szCs w:val="19"/>
        </w:rPr>
        <w:t>Return(</w:t>
      </w:r>
      <w:proofErr w:type="gramEnd"/>
      <w:r w:rsidRPr="009A4E3C">
        <w:rPr>
          <w:rFonts w:ascii="Consolas" w:eastAsiaTheme="minorHAnsi" w:hAnsi="Consolas" w:cs="Consolas"/>
          <w:sz w:val="19"/>
          <w:szCs w:val="19"/>
        </w:rPr>
        <w:t>Select @Value1 + @Value2);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End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Go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Select</w:t>
      </w:r>
      <w:r w:rsidR="007E6524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="007E6524">
        <w:rPr>
          <w:rFonts w:ascii="Consolas" w:eastAsiaTheme="minorHAnsi" w:hAnsi="Consolas" w:cs="Consolas"/>
          <w:sz w:val="19"/>
          <w:szCs w:val="19"/>
        </w:rPr>
        <w:t>tempdb.</w:t>
      </w:r>
      <w:r w:rsidRPr="009A4E3C">
        <w:rPr>
          <w:rFonts w:ascii="Consolas" w:eastAsiaTheme="minorHAnsi" w:hAnsi="Consolas" w:cs="Consolas"/>
          <w:b/>
          <w:sz w:val="19"/>
          <w:szCs w:val="19"/>
        </w:rPr>
        <w:t>dbo</w:t>
      </w:r>
      <w:r w:rsidRPr="009A4E3C">
        <w:rPr>
          <w:rFonts w:ascii="Consolas" w:eastAsiaTheme="minorHAnsi" w:hAnsi="Consolas" w:cs="Consolas"/>
          <w:sz w:val="19"/>
          <w:szCs w:val="19"/>
        </w:rPr>
        <w:t>.</w:t>
      </w:r>
      <w:r w:rsidRPr="009A4E3C">
        <w:rPr>
          <w:rFonts w:ascii="Consolas" w:eastAsiaTheme="minorHAnsi" w:hAnsi="Consolas" w:cs="Consolas"/>
          <w:b/>
          <w:sz w:val="19"/>
          <w:szCs w:val="19"/>
        </w:rPr>
        <w:t>AddValues</w:t>
      </w:r>
      <w:proofErr w:type="spellEnd"/>
      <w:proofErr w:type="gramEnd"/>
      <w:r w:rsidRPr="009A4E3C">
        <w:rPr>
          <w:rFonts w:ascii="Consolas" w:eastAsiaTheme="minorHAnsi" w:hAnsi="Consolas" w:cs="Consolas"/>
          <w:sz w:val="19"/>
          <w:szCs w:val="19"/>
        </w:rPr>
        <w:t>(1,2);</w:t>
      </w:r>
    </w:p>
    <w:p w:rsidR="009A4E3C" w:rsidRPr="009A4E3C" w:rsidRDefault="009A4E3C" w:rsidP="009A4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9A4E3C">
        <w:rPr>
          <w:rFonts w:ascii="Consolas" w:eastAsiaTheme="minorHAnsi" w:hAnsi="Consolas" w:cs="Consolas"/>
          <w:sz w:val="19"/>
          <w:szCs w:val="19"/>
        </w:rPr>
        <w:t>go</w:t>
      </w:r>
    </w:p>
    <w:p w:rsidR="009A4E3C" w:rsidRDefault="009A4E3C" w:rsidP="009A4E3C">
      <w:pPr>
        <w:spacing w:after="0"/>
        <w:ind w:left="720"/>
      </w:pPr>
    </w:p>
    <w:p w:rsidR="009A4E3C" w:rsidRDefault="009A4E3C" w:rsidP="009A4E3C">
      <w:pPr>
        <w:spacing w:after="0"/>
        <w:ind w:left="720"/>
      </w:pPr>
      <w:r>
        <w:t xml:space="preserve">Table Value Functions are broken down to Inline Functions and Multi-Statement Functions. </w:t>
      </w:r>
      <w:r w:rsidR="00A85272">
        <w:t xml:space="preserve">An Inline Table Valued Function contains a single statement that must be a SELECT statement. The result of the query becomes the return value of the function. There is no need for a BEGIN-END </w:t>
      </w:r>
      <w:r w:rsidR="00A85272">
        <w:lastRenderedPageBreak/>
        <w:t>block in an Inline function.</w:t>
      </w:r>
      <w:r w:rsidR="00DE26A1">
        <w:t xml:space="preserve"> For example, the following functions returns a table of inventories that are greater than 60. </w:t>
      </w:r>
    </w:p>
    <w:p w:rsidR="007E6524" w:rsidRDefault="007E6524" w:rsidP="009A4E3C">
      <w:pPr>
        <w:spacing w:after="0"/>
        <w:ind w:left="720"/>
      </w:pPr>
      <w:r>
        <w:tab/>
        <w:t xml:space="preserve">Create Function </w:t>
      </w:r>
      <w:proofErr w:type="spellStart"/>
      <w:r>
        <w:t>dbo.GetQTY</w:t>
      </w:r>
      <w:proofErr w:type="spellEnd"/>
      <w:r>
        <w:t xml:space="preserve"> (@count INT)</w:t>
      </w:r>
    </w:p>
    <w:p w:rsidR="007E6524" w:rsidRDefault="007E6524" w:rsidP="009A4E3C">
      <w:pPr>
        <w:spacing w:after="0"/>
        <w:ind w:left="720"/>
      </w:pPr>
      <w:r>
        <w:t>Return Table</w:t>
      </w:r>
    </w:p>
    <w:p w:rsidR="007E6524" w:rsidRDefault="007E6524" w:rsidP="009A4E3C">
      <w:pPr>
        <w:spacing w:after="0"/>
        <w:ind w:left="720"/>
      </w:pPr>
      <w:r>
        <w:t>As</w:t>
      </w:r>
    </w:p>
    <w:p w:rsidR="007E6524" w:rsidRDefault="007E6524" w:rsidP="009A4E3C">
      <w:pPr>
        <w:spacing w:after="0"/>
        <w:ind w:left="720"/>
      </w:pPr>
      <w:r>
        <w:t>Return</w:t>
      </w:r>
    </w:p>
    <w:p w:rsidR="007E6524" w:rsidRDefault="007E6524" w:rsidP="009A4E3C">
      <w:pPr>
        <w:spacing w:after="0"/>
        <w:ind w:left="720"/>
      </w:pPr>
      <w:r>
        <w:tab/>
        <w:t>Select * F</w:t>
      </w:r>
      <w:r w:rsidR="00DE26A1">
        <w:t xml:space="preserve">rom </w:t>
      </w:r>
      <w:proofErr w:type="spellStart"/>
      <w:proofErr w:type="gramStart"/>
      <w:r w:rsidR="00DE26A1">
        <w:t>dbo.Inventories</w:t>
      </w:r>
      <w:proofErr w:type="spellEnd"/>
      <w:proofErr w:type="gramEnd"/>
      <w:r w:rsidR="00DE26A1">
        <w:t xml:space="preserve"> Where [Count] &gt; @Count:</w:t>
      </w:r>
    </w:p>
    <w:p w:rsidR="00DE26A1" w:rsidRDefault="00DE26A1" w:rsidP="009A4E3C">
      <w:pPr>
        <w:spacing w:after="0"/>
        <w:ind w:left="720"/>
      </w:pPr>
      <w:r>
        <w:t>Go</w:t>
      </w:r>
    </w:p>
    <w:p w:rsidR="00DE26A1" w:rsidRDefault="00DE26A1" w:rsidP="00DE26A1">
      <w:pPr>
        <w:spacing w:after="0"/>
        <w:ind w:left="720"/>
      </w:pPr>
      <w:r>
        <w:t xml:space="preserve">Select * From </w:t>
      </w:r>
      <w:proofErr w:type="spellStart"/>
      <w:proofErr w:type="gramStart"/>
      <w:r>
        <w:t>dbo.GetQTY</w:t>
      </w:r>
      <w:proofErr w:type="spellEnd"/>
      <w:proofErr w:type="gramEnd"/>
      <w:r>
        <w:t>(60);</w:t>
      </w:r>
    </w:p>
    <w:p w:rsidR="00DE26A1" w:rsidRDefault="00DE26A1" w:rsidP="00DE26A1">
      <w:pPr>
        <w:spacing w:after="0"/>
        <w:ind w:left="720"/>
      </w:pPr>
      <w:r>
        <w:t>Go</w:t>
      </w:r>
    </w:p>
    <w:p w:rsidR="00DE26A1" w:rsidRDefault="00DE26A1" w:rsidP="00DE26A1">
      <w:pPr>
        <w:spacing w:after="0"/>
        <w:ind w:left="720"/>
      </w:pPr>
    </w:p>
    <w:p w:rsidR="00DE26A1" w:rsidRDefault="00DE26A1" w:rsidP="00DE26A1">
      <w:pPr>
        <w:spacing w:after="0"/>
        <w:ind w:left="720"/>
      </w:pPr>
      <w:r>
        <w:t>A Multi-Statement function contains multiple SQL statements enclosed in BEGIN-END blocks. In the function body you can read data from databases and do some operations. In a Multi-Statement Table valued function the return value is declared as a table variable and includes the full structure of the table to be returned. The RETURN statement is without a value and the declared table variable is returned.</w:t>
      </w:r>
      <w:r w:rsidR="000B27E5">
        <w:t xml:space="preserve"> The syntax is following: </w:t>
      </w:r>
    </w:p>
    <w:p w:rsidR="000B27E5" w:rsidRDefault="000B27E5" w:rsidP="000B27E5">
      <w:pPr>
        <w:spacing w:after="0"/>
      </w:pPr>
    </w:p>
    <w:p w:rsidR="000B27E5" w:rsidRDefault="000B27E5" w:rsidP="000B27E5">
      <w:pPr>
        <w:spacing w:after="0"/>
        <w:ind w:left="1440"/>
      </w:pPr>
      <w:r>
        <w:t xml:space="preserve">CREATE FUNCTION </w:t>
      </w:r>
      <w:proofErr w:type="spellStart"/>
      <w:r>
        <w:t>MultiStatement_TableValued_Function_Name</w:t>
      </w:r>
      <w:proofErr w:type="spellEnd"/>
    </w:p>
    <w:p w:rsidR="000B27E5" w:rsidRDefault="000B27E5" w:rsidP="000B27E5">
      <w:pPr>
        <w:spacing w:after="0"/>
        <w:ind w:left="1440"/>
      </w:pPr>
      <w:r>
        <w:t>(</w:t>
      </w:r>
    </w:p>
    <w:p w:rsidR="000B27E5" w:rsidRDefault="000B27E5" w:rsidP="000B27E5">
      <w:pPr>
        <w:spacing w:after="0"/>
        <w:ind w:left="1440"/>
      </w:pPr>
      <w:r>
        <w:t xml:space="preserve">        @param1 </w:t>
      </w:r>
      <w:proofErr w:type="spellStart"/>
      <w:r>
        <w:t>DataType</w:t>
      </w:r>
      <w:proofErr w:type="spellEnd"/>
      <w:r>
        <w:t>,</w:t>
      </w:r>
    </w:p>
    <w:p w:rsidR="000B27E5" w:rsidRDefault="000B27E5" w:rsidP="000B27E5">
      <w:pPr>
        <w:spacing w:after="0"/>
        <w:ind w:left="1440"/>
      </w:pPr>
      <w:r>
        <w:t xml:space="preserve">        @param2 </w:t>
      </w:r>
      <w:proofErr w:type="spellStart"/>
      <w:r>
        <w:t>DataType</w:t>
      </w:r>
      <w:proofErr w:type="spellEnd"/>
      <w:r>
        <w:t>,</w:t>
      </w:r>
    </w:p>
    <w:p w:rsidR="000B27E5" w:rsidRDefault="000B27E5" w:rsidP="000B27E5">
      <w:pPr>
        <w:spacing w:after="0"/>
        <w:ind w:left="1440"/>
      </w:pPr>
      <w:r>
        <w:t xml:space="preserve">        @</w:t>
      </w:r>
      <w:proofErr w:type="spellStart"/>
      <w:r>
        <w:t>paramN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</w:t>
      </w:r>
    </w:p>
    <w:p w:rsidR="000B27E5" w:rsidRDefault="000B27E5" w:rsidP="000B27E5">
      <w:pPr>
        <w:spacing w:after="0"/>
        <w:ind w:left="1440"/>
      </w:pPr>
      <w:r>
        <w:t>)</w:t>
      </w:r>
    </w:p>
    <w:p w:rsidR="000B27E5" w:rsidRDefault="000B27E5" w:rsidP="000B27E5">
      <w:pPr>
        <w:spacing w:after="0"/>
        <w:ind w:left="1440"/>
      </w:pPr>
      <w:r>
        <w:t xml:space="preserve">RETURNS </w:t>
      </w:r>
    </w:p>
    <w:p w:rsidR="000B27E5" w:rsidRDefault="000B27E5" w:rsidP="000B27E5">
      <w:pPr>
        <w:spacing w:after="0"/>
        <w:ind w:left="1440"/>
      </w:pPr>
      <w:r>
        <w:t>@</w:t>
      </w:r>
      <w:proofErr w:type="spellStart"/>
      <w:r>
        <w:t>OutputTable</w:t>
      </w:r>
      <w:proofErr w:type="spellEnd"/>
      <w:r>
        <w:t xml:space="preserve"> TABLE</w:t>
      </w:r>
    </w:p>
    <w:p w:rsidR="000B27E5" w:rsidRDefault="000B27E5" w:rsidP="000B27E5">
      <w:pPr>
        <w:spacing w:after="0"/>
        <w:ind w:left="1440"/>
      </w:pPr>
      <w:r>
        <w:t>(</w:t>
      </w:r>
    </w:p>
    <w:p w:rsidR="000B27E5" w:rsidRDefault="000B27E5" w:rsidP="000B27E5">
      <w:pPr>
        <w:spacing w:after="0"/>
        <w:ind w:left="1440"/>
      </w:pPr>
      <w:r>
        <w:t xml:space="preserve">        @Column1 DataTypeForColumn</w:t>
      </w:r>
      <w:proofErr w:type="gramStart"/>
      <w:r>
        <w:t>1 ,</w:t>
      </w:r>
      <w:proofErr w:type="gramEnd"/>
    </w:p>
    <w:p w:rsidR="000B27E5" w:rsidRDefault="000B27E5" w:rsidP="000B27E5">
      <w:pPr>
        <w:spacing w:after="0"/>
        <w:ind w:left="1440"/>
      </w:pPr>
      <w:r>
        <w:t xml:space="preserve">        @Column2 DataTypeForColumn2</w:t>
      </w:r>
    </w:p>
    <w:p w:rsidR="000B27E5" w:rsidRDefault="000B27E5" w:rsidP="000B27E5">
      <w:pPr>
        <w:spacing w:after="0"/>
        <w:ind w:left="1440"/>
      </w:pPr>
      <w:r>
        <w:t>)</w:t>
      </w:r>
    </w:p>
    <w:p w:rsidR="000B27E5" w:rsidRDefault="000B27E5" w:rsidP="000B27E5">
      <w:pPr>
        <w:spacing w:after="0"/>
        <w:ind w:left="1440"/>
      </w:pPr>
      <w:r>
        <w:t>AS</w:t>
      </w:r>
    </w:p>
    <w:p w:rsidR="000B27E5" w:rsidRDefault="000B27E5" w:rsidP="000B27E5">
      <w:pPr>
        <w:spacing w:after="0"/>
        <w:ind w:left="1440"/>
      </w:pPr>
      <w:r>
        <w:t>BEGIN</w:t>
      </w:r>
    </w:p>
    <w:p w:rsidR="000B27E5" w:rsidRDefault="000B27E5" w:rsidP="000B27E5">
      <w:pPr>
        <w:spacing w:after="0"/>
        <w:ind w:left="1440"/>
      </w:pPr>
      <w:r>
        <w:t xml:space="preserve">  --</w:t>
      </w:r>
      <w:proofErr w:type="spellStart"/>
      <w:r>
        <w:t>FunctionBody</w:t>
      </w:r>
      <w:proofErr w:type="spellEnd"/>
    </w:p>
    <w:p w:rsidR="000B27E5" w:rsidRDefault="000B27E5" w:rsidP="000B27E5">
      <w:pPr>
        <w:spacing w:after="0"/>
        <w:ind w:left="1440"/>
      </w:pPr>
      <w:r>
        <w:t>RETURN</w:t>
      </w:r>
    </w:p>
    <w:p w:rsidR="000B27E5" w:rsidRPr="009A4E3C" w:rsidRDefault="000B27E5" w:rsidP="000B27E5">
      <w:pPr>
        <w:spacing w:after="0"/>
        <w:ind w:left="1440"/>
      </w:pPr>
      <w:r>
        <w:t>END</w:t>
      </w:r>
    </w:p>
    <w:sectPr w:rsidR="000B27E5" w:rsidRPr="009A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182C"/>
    <w:multiLevelType w:val="hybridMultilevel"/>
    <w:tmpl w:val="94DAD8FC"/>
    <w:lvl w:ilvl="0" w:tplc="EF8A1C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763794"/>
    <w:multiLevelType w:val="multilevel"/>
    <w:tmpl w:val="D6ECA9A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EastAsia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23795"/>
    <w:multiLevelType w:val="multilevel"/>
    <w:tmpl w:val="38A47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16"/>
    <w:rsid w:val="00050FC5"/>
    <w:rsid w:val="000B27E5"/>
    <w:rsid w:val="00483316"/>
    <w:rsid w:val="005A3832"/>
    <w:rsid w:val="007E6524"/>
    <w:rsid w:val="009A4E3C"/>
    <w:rsid w:val="00A85272"/>
    <w:rsid w:val="00C91630"/>
    <w:rsid w:val="00D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82A"/>
  <w15:chartTrackingRefBased/>
  <w15:docId w15:val="{8E3EB54F-B5D4-4B6E-B84D-CB728ACA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3316"/>
  </w:style>
  <w:style w:type="character" w:customStyle="1" w:styleId="DateChar">
    <w:name w:val="Date Char"/>
    <w:basedOn w:val="DefaultParagraphFont"/>
    <w:link w:val="Date"/>
    <w:uiPriority w:val="99"/>
    <w:semiHidden/>
    <w:rsid w:val="00483316"/>
  </w:style>
  <w:style w:type="character" w:styleId="IntenseEmphasis">
    <w:name w:val="Intense Emphasis"/>
    <w:basedOn w:val="DefaultParagraphFont"/>
    <w:uiPriority w:val="21"/>
    <w:qFormat/>
    <w:rsid w:val="00483316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483316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5A3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gcoolant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Kevin W</dc:creator>
  <cp:keywords/>
  <dc:description/>
  <cp:lastModifiedBy>bgcoolant</cp:lastModifiedBy>
  <cp:revision>3</cp:revision>
  <dcterms:created xsi:type="dcterms:W3CDTF">2021-05-21T20:27:00Z</dcterms:created>
  <dcterms:modified xsi:type="dcterms:W3CDTF">2021-05-22T23:57:00Z</dcterms:modified>
</cp:coreProperties>
</file>