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CE7" w:rsidRDefault="00ED7CE7" w:rsidP="00ED7CE7">
      <w:r>
        <w:t xml:space="preserve">Deborah </w:t>
      </w:r>
      <w:proofErr w:type="spellStart"/>
      <w:r>
        <w:t>Rayfield</w:t>
      </w:r>
      <w:proofErr w:type="spellEnd"/>
      <w:r>
        <w:t>, Associate Professor</w:t>
      </w:r>
    </w:p>
    <w:p w:rsidR="00ED7CE7" w:rsidRDefault="00ED7CE7" w:rsidP="00ED7CE7">
      <w:r>
        <w:t xml:space="preserve"> </w:t>
      </w:r>
    </w:p>
    <w:p w:rsidR="00ED7CE7" w:rsidRDefault="00ED7CE7" w:rsidP="00ED7CE7"/>
    <w:p w:rsidR="00ED7CE7" w:rsidRDefault="00ED7CE7" w:rsidP="00ED7CE7">
      <w:r>
        <w:t>B.S. - Howard University</w:t>
      </w:r>
    </w:p>
    <w:p w:rsidR="00ED7CE7" w:rsidRDefault="00ED7CE7" w:rsidP="00ED7CE7"/>
    <w:p w:rsidR="00ED7CE7" w:rsidRDefault="00ED7CE7" w:rsidP="00ED7CE7">
      <w:r>
        <w:t xml:space="preserve">Ph.D. - Howard University (Physiology) </w:t>
      </w:r>
    </w:p>
    <w:p w:rsidR="00ED7CE7" w:rsidRDefault="00ED7CE7" w:rsidP="00ED7CE7"/>
    <w:p w:rsidR="00ED7CE7" w:rsidRDefault="00ED7CE7" w:rsidP="00ED7CE7">
      <w:r>
        <w:t xml:space="preserve">Areas of Expertise - human anatomy &amp; physiology, cardiovascular physiology, endocrinology </w:t>
      </w:r>
    </w:p>
    <w:p w:rsidR="00ED7CE7" w:rsidRDefault="00ED7CE7" w:rsidP="00ED7CE7"/>
    <w:p w:rsidR="00A96EA1" w:rsidRDefault="00ED7CE7" w:rsidP="00ED7CE7">
      <w:r>
        <w:t>Office - 006 Crawford Hall</w:t>
      </w:r>
    </w:p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CE7"/>
    <w:rsid w:val="004A455C"/>
    <w:rsid w:val="0082051E"/>
    <w:rsid w:val="00A96EA1"/>
    <w:rsid w:val="00ED7CE7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2012-12-11T07:26:00Z</dcterms:created>
  <dcterms:modified xsi:type="dcterms:W3CDTF">2012-12-11T07:26:00Z</dcterms:modified>
</cp:coreProperties>
</file>