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33" w:rsidRPr="00833433" w:rsidRDefault="00833433" w:rsidP="0083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433">
        <w:rPr>
          <w:rFonts w:ascii="Times New Roman" w:eastAsia="Times New Roman" w:hAnsi="Times New Roman" w:cs="Times New Roman"/>
          <w:b/>
          <w:bCs/>
          <w:sz w:val="24"/>
          <w:szCs w:val="24"/>
        </w:rPr>
        <w:t>Chen, John T</w:t>
      </w:r>
      <w:proofErr w:type="gramStart"/>
      <w:r w:rsidRPr="008334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833433">
        <w:rPr>
          <w:rFonts w:ascii="Times New Roman" w:eastAsia="Times New Roman" w:hAnsi="Times New Roman" w:cs="Times New Roman"/>
          <w:sz w:val="24"/>
          <w:szCs w:val="24"/>
        </w:rPr>
        <w:br/>
        <w:t>Ph.D., University of Sydney, Australia. Professor; Statistical inference in biostatistics, step-wise multiple comparisons, probability inequalities, multivariate analysis, statistical consulting.</w:t>
      </w:r>
    </w:p>
    <w:p w:rsidR="00833433" w:rsidRPr="00833433" w:rsidRDefault="00833433" w:rsidP="00833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433">
        <w:rPr>
          <w:rFonts w:ascii="Times New Roman" w:eastAsia="Times New Roman" w:hAnsi="Times New Roman" w:cs="Times New Roman"/>
          <w:sz w:val="24"/>
          <w:szCs w:val="24"/>
        </w:rPr>
        <w:t xml:space="preserve">A connection between self-normalized products and stable laws (with Igor </w:t>
      </w:r>
      <w:proofErr w:type="spellStart"/>
      <w:r w:rsidRPr="00833433">
        <w:rPr>
          <w:rFonts w:ascii="Times New Roman" w:eastAsia="Times New Roman" w:hAnsi="Times New Roman" w:cs="Times New Roman"/>
          <w:sz w:val="24"/>
          <w:szCs w:val="24"/>
        </w:rPr>
        <w:t>Melnykov</w:t>
      </w:r>
      <w:proofErr w:type="spellEnd"/>
      <w:r w:rsidRPr="00833433">
        <w:rPr>
          <w:rFonts w:ascii="Times New Roman" w:eastAsia="Times New Roman" w:hAnsi="Times New Roman" w:cs="Times New Roman"/>
          <w:sz w:val="24"/>
          <w:szCs w:val="24"/>
        </w:rPr>
        <w:t>). Statistics and Probability Letters, 77 (2007), 1662-1665.</w:t>
      </w:r>
    </w:p>
    <w:p w:rsidR="00833433" w:rsidRPr="00833433" w:rsidRDefault="00833433" w:rsidP="00833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433">
        <w:rPr>
          <w:rFonts w:ascii="Times New Roman" w:eastAsia="Times New Roman" w:hAnsi="Times New Roman" w:cs="Times New Roman"/>
          <w:sz w:val="24"/>
          <w:szCs w:val="24"/>
        </w:rPr>
        <w:t>A two-stage estimation procedure. Biometrics, 64 (2008), 406-412.</w:t>
      </w:r>
    </w:p>
    <w:p w:rsidR="00833433" w:rsidRPr="00833433" w:rsidRDefault="00833433" w:rsidP="00833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433">
        <w:rPr>
          <w:rFonts w:ascii="Times New Roman" w:eastAsia="Times New Roman" w:hAnsi="Times New Roman" w:cs="Times New Roman"/>
          <w:sz w:val="24"/>
          <w:szCs w:val="24"/>
        </w:rPr>
        <w:t>Inference on the Minimum Effective Dose Using Binary Data. Communication in Statistics --- Theory and Methods, 37(2008), 2124-2135.</w:t>
      </w:r>
    </w:p>
    <w:p w:rsidR="00833433" w:rsidRPr="00833433" w:rsidRDefault="00833433" w:rsidP="00833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433">
        <w:rPr>
          <w:rFonts w:ascii="Times New Roman" w:eastAsia="Times New Roman" w:hAnsi="Times New Roman" w:cs="Times New Roman"/>
          <w:sz w:val="24"/>
          <w:szCs w:val="24"/>
        </w:rPr>
        <w:t xml:space="preserve">Disproving the un-improvability of the </w:t>
      </w:r>
      <w:proofErr w:type="spellStart"/>
      <w:r w:rsidRPr="00833433">
        <w:rPr>
          <w:rFonts w:ascii="Times New Roman" w:eastAsia="Times New Roman" w:hAnsi="Times New Roman" w:cs="Times New Roman"/>
          <w:sz w:val="24"/>
          <w:szCs w:val="24"/>
        </w:rPr>
        <w:t>Bonferroni</w:t>
      </w:r>
      <w:proofErr w:type="spellEnd"/>
      <w:r w:rsidRPr="00833433">
        <w:rPr>
          <w:rFonts w:ascii="Times New Roman" w:eastAsia="Times New Roman" w:hAnsi="Times New Roman" w:cs="Times New Roman"/>
          <w:sz w:val="24"/>
          <w:szCs w:val="24"/>
        </w:rPr>
        <w:t xml:space="preserve"> Procedure. Journal of Applied Probability and Statistics. 3 (2008), 299-304.</w:t>
      </w:r>
    </w:p>
    <w:p w:rsidR="00833433" w:rsidRPr="00833433" w:rsidRDefault="00833433" w:rsidP="00833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433">
        <w:rPr>
          <w:rFonts w:ascii="Times New Roman" w:eastAsia="Times New Roman" w:hAnsi="Times New Roman" w:cs="Times New Roman"/>
          <w:sz w:val="24"/>
          <w:szCs w:val="24"/>
        </w:rPr>
        <w:t xml:space="preserve">Exact Simultaneous Confidence Segments for All Contrast Comparisons (with </w:t>
      </w:r>
      <w:proofErr w:type="spellStart"/>
      <w:r w:rsidRPr="00833433">
        <w:rPr>
          <w:rFonts w:ascii="Times New Roman" w:eastAsia="Times New Roman" w:hAnsi="Times New Roman" w:cs="Times New Roman"/>
          <w:sz w:val="24"/>
          <w:szCs w:val="24"/>
        </w:rPr>
        <w:t>Xiaojing</w:t>
      </w:r>
      <w:proofErr w:type="spellEnd"/>
      <w:r w:rsidRPr="00833433">
        <w:rPr>
          <w:rFonts w:ascii="Times New Roman" w:eastAsia="Times New Roman" w:hAnsi="Times New Roman" w:cs="Times New Roman"/>
          <w:sz w:val="24"/>
          <w:szCs w:val="24"/>
        </w:rPr>
        <w:t xml:space="preserve"> Lu). Journal of Statistical Planning and Inference. (2009) DOI information: 10.1016/j.jspi.2009.01.005</w:t>
      </w:r>
    </w:p>
    <w:p w:rsidR="00A96EA1" w:rsidRDefault="00A96EA1"/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9184F"/>
    <w:multiLevelType w:val="multilevel"/>
    <w:tmpl w:val="64C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433"/>
    <w:rsid w:val="004540D2"/>
    <w:rsid w:val="0082051E"/>
    <w:rsid w:val="00833433"/>
    <w:rsid w:val="00A96EA1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2013-02-18T18:09:00Z</dcterms:created>
  <dcterms:modified xsi:type="dcterms:W3CDTF">2013-02-18T18:10:00Z</dcterms:modified>
</cp:coreProperties>
</file>