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2FC" w:rsidRPr="009222FC" w:rsidRDefault="009222FC" w:rsidP="009222FC">
      <w:pPr>
        <w:spacing w:after="360" w:line="300" w:lineRule="atLeast"/>
        <w:outlineLvl w:val="0"/>
        <w:rPr>
          <w:rFonts w:ascii="Verdana" w:eastAsia="Times New Roman" w:hAnsi="Verdana" w:cs="Times New Roman"/>
          <w:b/>
          <w:bCs/>
          <w:color w:val="4C4B4B"/>
          <w:kern w:val="36"/>
          <w:sz w:val="44"/>
          <w:szCs w:val="44"/>
        </w:rPr>
      </w:pPr>
      <w:r w:rsidRPr="009222FC">
        <w:rPr>
          <w:rFonts w:ascii="Verdana" w:eastAsia="Times New Roman" w:hAnsi="Verdana" w:cs="Times New Roman"/>
          <w:b/>
          <w:bCs/>
          <w:color w:val="4C4B4B"/>
          <w:kern w:val="36"/>
          <w:sz w:val="44"/>
          <w:szCs w:val="44"/>
        </w:rPr>
        <w:t>Sharon L. Wood, Ph.D. </w:t>
      </w:r>
      <w:r w:rsidRPr="009222FC">
        <w:rPr>
          <w:rFonts w:ascii="Verdana" w:eastAsia="Times New Roman" w:hAnsi="Verdana" w:cs="Times New Roman"/>
          <w:b/>
          <w:bCs/>
          <w:color w:val="4C4B4B"/>
          <w:kern w:val="36"/>
          <w:sz w:val="44"/>
          <w:szCs w:val="44"/>
        </w:rPr>
        <w:br/>
        <w:t>Professor - Robert L. Parker, Sr. Centennial Professor in Engineering - Department Chair</w:t>
      </w:r>
    </w:p>
    <w:p w:rsidR="009222FC" w:rsidRPr="009222FC" w:rsidRDefault="009222FC" w:rsidP="009222FC">
      <w:pPr>
        <w:spacing w:after="360" w:line="360" w:lineRule="atLeast"/>
        <w:rPr>
          <w:rFonts w:ascii="Verdana" w:eastAsia="Times New Roman" w:hAnsi="Verdana" w:cs="Times New Roman"/>
          <w:color w:val="4C4B4B"/>
          <w:sz w:val="18"/>
          <w:szCs w:val="18"/>
        </w:rPr>
      </w:pPr>
      <w:r w:rsidRPr="009222FC">
        <w:rPr>
          <w:rFonts w:ascii="Verdana" w:eastAsia="Times New Roman" w:hAnsi="Verdana" w:cs="Times New Roman"/>
          <w:b/>
          <w:bCs/>
          <w:color w:val="4C4B4B"/>
          <w:sz w:val="18"/>
          <w:szCs w:val="18"/>
        </w:rPr>
        <w:t>Office:</w:t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> ECJ 4.200</w:t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</w:r>
      <w:r w:rsidRPr="009222FC">
        <w:rPr>
          <w:rFonts w:ascii="Verdana" w:eastAsia="Times New Roman" w:hAnsi="Verdana" w:cs="Times New Roman"/>
          <w:b/>
          <w:bCs/>
          <w:color w:val="4C4B4B"/>
          <w:sz w:val="18"/>
          <w:szCs w:val="18"/>
        </w:rPr>
        <w:t>Phone:</w:t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> (512) 471-4558</w:t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</w:r>
      <w:r w:rsidRPr="009222FC">
        <w:rPr>
          <w:rFonts w:ascii="Verdana" w:eastAsia="Times New Roman" w:hAnsi="Verdana" w:cs="Times New Roman"/>
          <w:b/>
          <w:bCs/>
          <w:color w:val="4C4B4B"/>
          <w:sz w:val="18"/>
          <w:szCs w:val="18"/>
        </w:rPr>
        <w:t>Fax:</w:t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> (512) 471-1944</w:t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</w:r>
      <w:r w:rsidRPr="009222FC">
        <w:rPr>
          <w:rFonts w:ascii="Verdana" w:eastAsia="Times New Roman" w:hAnsi="Verdana" w:cs="Times New Roman"/>
          <w:b/>
          <w:bCs/>
          <w:color w:val="4C4B4B"/>
          <w:sz w:val="18"/>
          <w:szCs w:val="18"/>
        </w:rPr>
        <w:t>Email:</w:t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> </w:t>
      </w:r>
      <w:hyperlink r:id="rId5" w:history="1">
        <w:r w:rsidRPr="009222FC">
          <w:rPr>
            <w:rFonts w:ascii="Verdana" w:eastAsia="Times New Roman" w:hAnsi="Verdana" w:cs="Times New Roman"/>
            <w:color w:val="022082"/>
            <w:sz w:val="18"/>
            <w:szCs w:val="18"/>
            <w:u w:val="single"/>
          </w:rPr>
          <w:t>swood@mail.utexas.edu</w:t>
        </w:r>
      </w:hyperlink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</w:r>
      <w:r w:rsidRPr="009222FC">
        <w:rPr>
          <w:rFonts w:ascii="Verdana" w:eastAsia="Times New Roman" w:hAnsi="Verdana" w:cs="Times New Roman"/>
          <w:b/>
          <w:bCs/>
          <w:color w:val="4C4B4B"/>
          <w:sz w:val="18"/>
          <w:szCs w:val="18"/>
        </w:rPr>
        <w:t>UT Mail:</w:t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> C1747</w:t>
      </w:r>
    </w:p>
    <w:p w:rsidR="009222FC" w:rsidRPr="009222FC" w:rsidRDefault="009222FC" w:rsidP="009222FC">
      <w:pPr>
        <w:spacing w:after="360" w:line="360" w:lineRule="atLeast"/>
        <w:rPr>
          <w:rFonts w:ascii="Verdana" w:eastAsia="Times New Roman" w:hAnsi="Verdana" w:cs="Times New Roman"/>
          <w:color w:val="4C4B4B"/>
          <w:sz w:val="18"/>
          <w:szCs w:val="18"/>
        </w:rPr>
      </w:pPr>
      <w:r w:rsidRPr="009222FC">
        <w:rPr>
          <w:rFonts w:ascii="Verdana" w:eastAsia="Times New Roman" w:hAnsi="Verdana" w:cs="Times New Roman"/>
          <w:b/>
          <w:bCs/>
          <w:color w:val="4C4B4B"/>
          <w:sz w:val="18"/>
          <w:szCs w:val="18"/>
        </w:rPr>
        <w:t>Mailing Address</w:t>
      </w:r>
      <w:proofErr w:type="gramStart"/>
      <w:r w:rsidRPr="009222FC">
        <w:rPr>
          <w:rFonts w:ascii="Verdana" w:eastAsia="Times New Roman" w:hAnsi="Verdana" w:cs="Times New Roman"/>
          <w:b/>
          <w:bCs/>
          <w:color w:val="4C4B4B"/>
          <w:sz w:val="18"/>
          <w:szCs w:val="18"/>
        </w:rPr>
        <w:t>:</w:t>
      </w:r>
      <w:proofErr w:type="gramEnd"/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  <w:t>The University of Texas at Austin</w:t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  <w:t>Civil, Architectural and Environmental Engineering Department-STR</w:t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  <w:t>301 E. Dean Keeton St. Stop C1747</w:t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  <w:t>Austin, TX 78712-1068</w:t>
      </w:r>
    </w:p>
    <w:p w:rsidR="009222FC" w:rsidRPr="009222FC" w:rsidRDefault="009222FC" w:rsidP="009222FC">
      <w:pPr>
        <w:spacing w:after="360" w:line="360" w:lineRule="atLeast"/>
        <w:rPr>
          <w:rFonts w:ascii="Verdana" w:eastAsia="Times New Roman" w:hAnsi="Verdana" w:cs="Times New Roman"/>
          <w:color w:val="4C4B4B"/>
          <w:sz w:val="18"/>
          <w:szCs w:val="18"/>
        </w:rPr>
      </w:pPr>
      <w:r w:rsidRPr="009222FC">
        <w:rPr>
          <w:rFonts w:ascii="Verdana" w:eastAsia="Times New Roman" w:hAnsi="Verdana" w:cs="Times New Roman"/>
          <w:b/>
          <w:bCs/>
          <w:color w:val="4C4B4B"/>
          <w:sz w:val="18"/>
          <w:szCs w:val="18"/>
        </w:rPr>
        <w:t>Area(s) of Expertise</w:t>
      </w:r>
      <w:proofErr w:type="gramStart"/>
      <w:r w:rsidRPr="009222FC">
        <w:rPr>
          <w:rFonts w:ascii="Verdana" w:eastAsia="Times New Roman" w:hAnsi="Verdana" w:cs="Times New Roman"/>
          <w:b/>
          <w:bCs/>
          <w:color w:val="4C4B4B"/>
          <w:sz w:val="18"/>
          <w:szCs w:val="18"/>
        </w:rPr>
        <w:t>:</w:t>
      </w:r>
      <w:proofErr w:type="gramEnd"/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  <w:t>Structural Engineering</w:t>
      </w:r>
    </w:p>
    <w:p w:rsidR="009222FC" w:rsidRPr="009222FC" w:rsidRDefault="009222FC" w:rsidP="009222FC">
      <w:pPr>
        <w:spacing w:after="360" w:line="360" w:lineRule="atLeast"/>
        <w:rPr>
          <w:rFonts w:ascii="Verdana" w:eastAsia="Times New Roman" w:hAnsi="Verdana" w:cs="Times New Roman"/>
          <w:color w:val="4C4B4B"/>
          <w:sz w:val="18"/>
          <w:szCs w:val="18"/>
        </w:rPr>
      </w:pPr>
      <w:r w:rsidRPr="009222FC">
        <w:rPr>
          <w:rFonts w:ascii="Verdana" w:eastAsia="Times New Roman" w:hAnsi="Verdana" w:cs="Times New Roman"/>
          <w:b/>
          <w:bCs/>
          <w:color w:val="4C4B4B"/>
          <w:sz w:val="18"/>
          <w:szCs w:val="18"/>
        </w:rPr>
        <w:t>Educational Qualifications</w:t>
      </w:r>
      <w:proofErr w:type="gramStart"/>
      <w:r w:rsidRPr="009222FC">
        <w:rPr>
          <w:rFonts w:ascii="Verdana" w:eastAsia="Times New Roman" w:hAnsi="Verdana" w:cs="Times New Roman"/>
          <w:b/>
          <w:bCs/>
          <w:color w:val="4C4B4B"/>
          <w:sz w:val="18"/>
          <w:szCs w:val="18"/>
        </w:rPr>
        <w:t>:</w:t>
      </w:r>
      <w:proofErr w:type="gramEnd"/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  <w:t>Ph.D., University of Illinois, Civil Engineering, May 1986</w:t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  <w:t>M.S., University of Illinois, Civil Engineering, August 1983</w:t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  <w:t>B.S., University of Virginia, Civil Engineering, May 1982</w:t>
      </w:r>
    </w:p>
    <w:p w:rsidR="009222FC" w:rsidRPr="009222FC" w:rsidRDefault="009222FC" w:rsidP="009222FC">
      <w:pPr>
        <w:spacing w:after="360" w:line="360" w:lineRule="atLeast"/>
        <w:rPr>
          <w:rFonts w:ascii="Verdana" w:eastAsia="Times New Roman" w:hAnsi="Verdana" w:cs="Times New Roman"/>
          <w:color w:val="4C4B4B"/>
          <w:sz w:val="18"/>
          <w:szCs w:val="18"/>
        </w:rPr>
      </w:pPr>
      <w:r w:rsidRPr="009222FC">
        <w:rPr>
          <w:rFonts w:ascii="Verdana" w:eastAsia="Times New Roman" w:hAnsi="Verdana" w:cs="Times New Roman"/>
          <w:b/>
          <w:bCs/>
          <w:color w:val="4C4B4B"/>
          <w:sz w:val="18"/>
          <w:szCs w:val="18"/>
        </w:rPr>
        <w:t>Technical Interests</w:t>
      </w:r>
      <w:proofErr w:type="gramStart"/>
      <w:r w:rsidRPr="009222FC">
        <w:rPr>
          <w:rFonts w:ascii="Verdana" w:eastAsia="Times New Roman" w:hAnsi="Verdana" w:cs="Times New Roman"/>
          <w:b/>
          <w:bCs/>
          <w:color w:val="4C4B4B"/>
          <w:sz w:val="18"/>
          <w:szCs w:val="18"/>
        </w:rPr>
        <w:t>:</w:t>
      </w:r>
      <w:proofErr w:type="gramEnd"/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  <w:t>Design and behavior of reinforced concrete structures; evaluation of existing structures; earthquake engineering</w:t>
      </w:r>
    </w:p>
    <w:p w:rsidR="009222FC" w:rsidRPr="009222FC" w:rsidRDefault="009222FC" w:rsidP="009222FC">
      <w:pPr>
        <w:spacing w:after="360" w:line="360" w:lineRule="atLeast"/>
        <w:rPr>
          <w:rFonts w:ascii="Verdana" w:eastAsia="Times New Roman" w:hAnsi="Verdana" w:cs="Times New Roman"/>
          <w:color w:val="4C4B4B"/>
          <w:sz w:val="18"/>
          <w:szCs w:val="18"/>
        </w:rPr>
      </w:pP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> </w:t>
      </w:r>
    </w:p>
    <w:p w:rsidR="009222FC" w:rsidRPr="009222FC" w:rsidRDefault="009222FC" w:rsidP="009222FC">
      <w:pPr>
        <w:spacing w:after="360" w:line="360" w:lineRule="atLeast"/>
        <w:rPr>
          <w:rFonts w:ascii="Verdana" w:eastAsia="Times New Roman" w:hAnsi="Verdana" w:cs="Times New Roman"/>
          <w:color w:val="4C4B4B"/>
          <w:sz w:val="18"/>
          <w:szCs w:val="18"/>
        </w:rPr>
      </w:pPr>
      <w:r w:rsidRPr="009222FC">
        <w:rPr>
          <w:rFonts w:ascii="Verdana" w:eastAsia="Times New Roman" w:hAnsi="Verdana" w:cs="Times New Roman"/>
          <w:b/>
          <w:bCs/>
          <w:color w:val="4C4B4B"/>
          <w:sz w:val="18"/>
          <w:szCs w:val="18"/>
        </w:rPr>
        <w:t>Selected Publications:</w:t>
      </w:r>
    </w:p>
    <w:p w:rsidR="009222FC" w:rsidRPr="009222FC" w:rsidRDefault="009222FC" w:rsidP="009222FC">
      <w:pPr>
        <w:spacing w:after="360" w:line="360" w:lineRule="atLeast"/>
        <w:rPr>
          <w:rFonts w:ascii="Verdana" w:eastAsia="Times New Roman" w:hAnsi="Verdana" w:cs="Times New Roman"/>
          <w:color w:val="4C4B4B"/>
          <w:sz w:val="18"/>
          <w:szCs w:val="18"/>
        </w:rPr>
      </w:pP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lastRenderedPageBreak/>
        <w:t>Wood, S.L., Stanton, J.F., and Hawkins, N.M., “Development of New Seismic Design Provisions for Diaphragms Based on the Observed Behavior of Precast Concrete Parking Garages during the 1994 Northridge Earthquake,” Journal, Precast/</w:t>
      </w:r>
      <w:proofErr w:type="spellStart"/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>Prestressed</w:t>
      </w:r>
      <w:proofErr w:type="spellEnd"/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 xml:space="preserve"> Concrete Institute, Vol. 45, No. 1, January/February 2000, pp. 50-65</w:t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</w:r>
      <w:proofErr w:type="spellStart"/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>Breña</w:t>
      </w:r>
      <w:proofErr w:type="spellEnd"/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 xml:space="preserve">, S.F., Wood, S.L., and </w:t>
      </w:r>
      <w:proofErr w:type="spellStart"/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>Kreger</w:t>
      </w:r>
      <w:proofErr w:type="spellEnd"/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>, M.E., “Increasing the Flexural Capacity of Typical Reinforced Concrete Bridges in Texas using Carbon Fiber Reinforcing Polymer Composites,” Research Report 1776-2, Ferguson Structural Engineering Laboratory, University of Texas, May 2001</w:t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</w:r>
      <w:proofErr w:type="spellStart"/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>Sittipunt</w:t>
      </w:r>
      <w:proofErr w:type="spellEnd"/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 xml:space="preserve">, C., Wood, S.L., </w:t>
      </w:r>
      <w:proofErr w:type="spellStart"/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>Lukkunaprasit</w:t>
      </w:r>
      <w:proofErr w:type="spellEnd"/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 xml:space="preserve">, P., and </w:t>
      </w:r>
      <w:proofErr w:type="spellStart"/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>Pattararattanakul</w:t>
      </w:r>
      <w:proofErr w:type="spellEnd"/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>, P., “Cyclic Behavior of Reinforced Concrete Structural Walls with Diagonal Web Reinforcement,” Structural Journal, American Concrete Institute, Vol. 98, No. 4, July/August 2001, pp. 554-562</w:t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  <w:t xml:space="preserve">Wood, S.L. and </w:t>
      </w:r>
      <w:proofErr w:type="spellStart"/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>Neikirk</w:t>
      </w:r>
      <w:proofErr w:type="spellEnd"/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t>, D.P., “Development of a Passive Sensor to Detect Cracks in Welded Steel Construction,” Proceedings, U.S.-Japan Cooperative Research in Urban Earthquake Disaster Mitigation, Third Grantees Meeting, Seattle, Washington, August 2001</w:t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</w:r>
      <w:r w:rsidRPr="009222FC">
        <w:rPr>
          <w:rFonts w:ascii="Verdana" w:eastAsia="Times New Roman" w:hAnsi="Verdana" w:cs="Times New Roman"/>
          <w:color w:val="4C4B4B"/>
          <w:sz w:val="18"/>
          <w:szCs w:val="18"/>
        </w:rPr>
        <w:br/>
        <w:t>Posada, M. and Wood, S.L., “Seismic Performance of Precast Industrial Buildings in Turkey,” Proceedings, 7th U.S. National Conference on Earthquake Engineering, Earthquake Engineering Research Institute, Boston, MA, Paper 543, July 2002</w:t>
      </w:r>
    </w:p>
    <w:p w:rsidR="00947D41" w:rsidRDefault="00947D41">
      <w:bookmarkStart w:id="0" w:name="_GoBack"/>
      <w:bookmarkEnd w:id="0"/>
    </w:p>
    <w:sectPr w:rsidR="0094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2FC"/>
    <w:rsid w:val="009222FC"/>
    <w:rsid w:val="0094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22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2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222FC"/>
    <w:rPr>
      <w:b/>
      <w:bCs/>
    </w:rPr>
  </w:style>
  <w:style w:type="character" w:customStyle="1" w:styleId="apple-converted-space">
    <w:name w:val="apple-converted-space"/>
    <w:basedOn w:val="DefaultParagraphFont"/>
    <w:rsid w:val="009222FC"/>
  </w:style>
  <w:style w:type="paragraph" w:styleId="NormalWeb">
    <w:name w:val="Normal (Web)"/>
    <w:basedOn w:val="Normal"/>
    <w:uiPriority w:val="99"/>
    <w:semiHidden/>
    <w:unhideWhenUsed/>
    <w:rsid w:val="00922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22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22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2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222FC"/>
    <w:rPr>
      <w:b/>
      <w:bCs/>
    </w:rPr>
  </w:style>
  <w:style w:type="character" w:customStyle="1" w:styleId="apple-converted-space">
    <w:name w:val="apple-converted-space"/>
    <w:basedOn w:val="DefaultParagraphFont"/>
    <w:rsid w:val="009222FC"/>
  </w:style>
  <w:style w:type="paragraph" w:styleId="NormalWeb">
    <w:name w:val="Normal (Web)"/>
    <w:basedOn w:val="Normal"/>
    <w:uiPriority w:val="99"/>
    <w:semiHidden/>
    <w:unhideWhenUsed/>
    <w:rsid w:val="00922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22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wood@mail.utex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Jian</cp:lastModifiedBy>
  <cp:revision>1</cp:revision>
  <dcterms:created xsi:type="dcterms:W3CDTF">2013-02-18T04:04:00Z</dcterms:created>
  <dcterms:modified xsi:type="dcterms:W3CDTF">2013-02-18T04:04:00Z</dcterms:modified>
</cp:coreProperties>
</file>