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24765" w14:textId="5E4EFE3D" w:rsidR="004B1365" w:rsidRPr="00163FDC" w:rsidRDefault="004F4C8A">
      <w:pPr>
        <w:rPr>
          <w:rFonts w:ascii="Times New Roman" w:hAnsi="Times New Roman" w:cs="Times New Roman"/>
          <w:b/>
          <w:bCs/>
          <w:u w:val="single"/>
        </w:rPr>
      </w:pPr>
      <w:r w:rsidRPr="00163FDC">
        <w:rPr>
          <w:rFonts w:ascii="Times New Roman" w:hAnsi="Times New Roman" w:cs="Times New Roman"/>
          <w:b/>
          <w:bCs/>
          <w:u w:val="single"/>
        </w:rPr>
        <w:t>NRS 520 – Occupancy Modeling Homework</w:t>
      </w:r>
    </w:p>
    <w:p w14:paraId="0DD5BE2A" w14:textId="77777777" w:rsidR="004F4C8A" w:rsidRPr="00163FDC" w:rsidRDefault="004F4C8A">
      <w:pPr>
        <w:rPr>
          <w:rFonts w:ascii="Times New Roman" w:hAnsi="Times New Roman" w:cs="Times New Roman"/>
          <w:i/>
          <w:iCs/>
        </w:rPr>
      </w:pPr>
      <w:r w:rsidRPr="00163FDC">
        <w:rPr>
          <w:rFonts w:ascii="Times New Roman" w:hAnsi="Times New Roman" w:cs="Times New Roman"/>
          <w:i/>
          <w:iCs/>
        </w:rPr>
        <w:t>If you have questions – please email one of us (</w:t>
      </w:r>
      <w:r w:rsidRPr="00163FDC">
        <w:rPr>
          <w:rFonts w:ascii="Times New Roman" w:hAnsi="Times New Roman" w:cs="Times New Roman"/>
          <w:b/>
          <w:bCs/>
          <w:i/>
          <w:iCs/>
        </w:rPr>
        <w:t>John Crockett</w:t>
      </w:r>
      <w:r w:rsidRPr="00163FDC">
        <w:rPr>
          <w:rFonts w:ascii="Times New Roman" w:hAnsi="Times New Roman" w:cs="Times New Roman"/>
          <w:i/>
          <w:iCs/>
        </w:rPr>
        <w:t xml:space="preserve"> - </w:t>
      </w:r>
      <w:hyperlink r:id="rId4" w:history="1">
        <w:r w:rsidRPr="00163FDC">
          <w:rPr>
            <w:rStyle w:val="Hyperlink"/>
            <w:rFonts w:ascii="Times New Roman" w:hAnsi="Times New Roman" w:cs="Times New Roman"/>
            <w:i/>
            <w:iCs/>
          </w:rPr>
          <w:t>j</w:t>
        </w:r>
        <w:r w:rsidRPr="00163FDC">
          <w:rPr>
            <w:rStyle w:val="Hyperlink"/>
            <w:rFonts w:ascii="Times New Roman" w:hAnsi="Times New Roman" w:cs="Times New Roman"/>
            <w:i/>
            <w:iCs/>
          </w:rPr>
          <w:t>ohn_crockett@uri.edu</w:t>
        </w:r>
      </w:hyperlink>
      <w:r w:rsidRPr="00163FDC">
        <w:rPr>
          <w:rFonts w:ascii="Times New Roman" w:hAnsi="Times New Roman" w:cs="Times New Roman"/>
          <w:i/>
          <w:iCs/>
        </w:rPr>
        <w:t xml:space="preserve">, </w:t>
      </w:r>
      <w:r w:rsidRPr="00163FDC">
        <w:rPr>
          <w:rFonts w:ascii="Times New Roman" w:hAnsi="Times New Roman" w:cs="Times New Roman"/>
          <w:b/>
          <w:bCs/>
          <w:i/>
          <w:iCs/>
        </w:rPr>
        <w:t>Maegan Shanaghan</w:t>
      </w:r>
      <w:r w:rsidRPr="00163FDC">
        <w:rPr>
          <w:rFonts w:ascii="Times New Roman" w:hAnsi="Times New Roman" w:cs="Times New Roman"/>
          <w:i/>
          <w:iCs/>
        </w:rPr>
        <w:t xml:space="preserve"> – </w:t>
      </w:r>
      <w:hyperlink r:id="rId5" w:history="1">
        <w:r w:rsidRPr="00163FDC">
          <w:rPr>
            <w:rStyle w:val="Hyperlink"/>
            <w:rFonts w:ascii="Times New Roman" w:hAnsi="Times New Roman" w:cs="Times New Roman"/>
            <w:i/>
            <w:iCs/>
          </w:rPr>
          <w:t>mshanaghan@uri.edu</w:t>
        </w:r>
      </w:hyperlink>
      <w:r w:rsidRPr="00163FDC">
        <w:rPr>
          <w:rFonts w:ascii="Times New Roman" w:hAnsi="Times New Roman" w:cs="Times New Roman"/>
          <w:i/>
          <w:iCs/>
        </w:rPr>
        <w:t xml:space="preserve">, </w:t>
      </w:r>
      <w:r w:rsidRPr="00163FDC">
        <w:rPr>
          <w:rFonts w:ascii="Times New Roman" w:hAnsi="Times New Roman" w:cs="Times New Roman"/>
          <w:b/>
          <w:bCs/>
          <w:i/>
          <w:iCs/>
        </w:rPr>
        <w:t>Owen Placido</w:t>
      </w:r>
      <w:r w:rsidRPr="00163FDC">
        <w:rPr>
          <w:rFonts w:ascii="Times New Roman" w:hAnsi="Times New Roman" w:cs="Times New Roman"/>
          <w:i/>
          <w:iCs/>
        </w:rPr>
        <w:t xml:space="preserve"> - </w:t>
      </w:r>
      <w:hyperlink r:id="rId6" w:history="1">
        <w:r w:rsidRPr="00163FDC">
          <w:rPr>
            <w:rStyle w:val="Hyperlink"/>
            <w:rFonts w:ascii="Times New Roman" w:hAnsi="Times New Roman" w:cs="Times New Roman"/>
            <w:i/>
            <w:iCs/>
          </w:rPr>
          <w:t>oplacido@uri.edu</w:t>
        </w:r>
      </w:hyperlink>
      <w:r w:rsidRPr="00163FDC">
        <w:rPr>
          <w:rFonts w:ascii="Times New Roman" w:hAnsi="Times New Roman" w:cs="Times New Roman"/>
        </w:rPr>
        <w:t xml:space="preserve">, </w:t>
      </w:r>
      <w:r w:rsidRPr="00163FDC">
        <w:rPr>
          <w:rFonts w:ascii="Times New Roman" w:hAnsi="Times New Roman" w:cs="Times New Roman"/>
          <w:i/>
          <w:iCs/>
        </w:rPr>
        <w:t xml:space="preserve">or </w:t>
      </w:r>
      <w:r w:rsidRPr="00163FDC">
        <w:rPr>
          <w:rFonts w:ascii="Times New Roman" w:hAnsi="Times New Roman" w:cs="Times New Roman"/>
          <w:b/>
          <w:bCs/>
          <w:i/>
          <w:iCs/>
        </w:rPr>
        <w:t>Laken Ganoe</w:t>
      </w:r>
      <w:r w:rsidRPr="00163FDC">
        <w:rPr>
          <w:rFonts w:ascii="Times New Roman" w:hAnsi="Times New Roman" w:cs="Times New Roman"/>
          <w:i/>
          <w:iCs/>
        </w:rPr>
        <w:t xml:space="preserve"> – </w:t>
      </w:r>
      <w:hyperlink r:id="rId7" w:history="1">
        <w:r w:rsidRPr="00163FDC">
          <w:rPr>
            <w:rStyle w:val="Hyperlink"/>
            <w:rFonts w:ascii="Times New Roman" w:hAnsi="Times New Roman" w:cs="Times New Roman"/>
            <w:i/>
            <w:iCs/>
          </w:rPr>
          <w:t>lsganoe@uri.edu</w:t>
        </w:r>
      </w:hyperlink>
      <w:r w:rsidRPr="00163FDC">
        <w:rPr>
          <w:rFonts w:ascii="Times New Roman" w:hAnsi="Times New Roman" w:cs="Times New Roman"/>
          <w:i/>
          <w:iCs/>
        </w:rPr>
        <w:t>)</w:t>
      </w:r>
    </w:p>
    <w:p w14:paraId="55210503" w14:textId="77777777" w:rsidR="004F4C8A" w:rsidRPr="00163FDC" w:rsidRDefault="004F4C8A">
      <w:pPr>
        <w:rPr>
          <w:rFonts w:ascii="Times New Roman" w:hAnsi="Times New Roman" w:cs="Times New Roman"/>
        </w:rPr>
      </w:pPr>
      <w:r w:rsidRPr="00163FDC">
        <w:rPr>
          <w:rFonts w:ascii="Times New Roman" w:hAnsi="Times New Roman" w:cs="Times New Roman"/>
        </w:rPr>
        <w:t xml:space="preserve">BACKGROUND – Bighorn sheep are susceptible to scrapie, a disease caused by a prion (misfolded protein that causes neurological disorders). Due to their seasonal migration patterns from high elevation in the summer to low elevation in the winter, it often forces large herds of bighorns through narrow canyons between the mountain ridges. As a manager, you are concerned about the presence of prions in the soil in these corridors because 1) this is where we would anticipate diseased animals depositing prions in the soil (feces, urine, saliva) as they move through, and 2) where healthy animals could pick up the prion and contract disease. </w:t>
      </w:r>
    </w:p>
    <w:p w14:paraId="09354F57" w14:textId="75320526" w:rsidR="00B54DEA" w:rsidRPr="00163FDC" w:rsidRDefault="00B54DEA">
      <w:pPr>
        <w:rPr>
          <w:rFonts w:ascii="Times New Roman" w:hAnsi="Times New Roman" w:cs="Times New Roman"/>
        </w:rPr>
      </w:pPr>
      <w:r w:rsidRPr="00163FDC">
        <w:rPr>
          <w:rFonts w:ascii="Times New Roman" w:hAnsi="Times New Roman" w:cs="Times New Roman"/>
          <w:b/>
          <w:bCs/>
          <w:i/>
          <w:iCs/>
        </w:rPr>
        <w:t xml:space="preserve">Home range - </w:t>
      </w:r>
      <w:r w:rsidR="004F4C8A" w:rsidRPr="00163FDC">
        <w:rPr>
          <w:rFonts w:ascii="Times New Roman" w:hAnsi="Times New Roman" w:cs="Times New Roman"/>
        </w:rPr>
        <w:t xml:space="preserve">Your understanding of dispersal distance of the prion is in two ways: point-source </w:t>
      </w:r>
      <w:r w:rsidRPr="00163FDC">
        <w:rPr>
          <w:rFonts w:ascii="Times New Roman" w:hAnsi="Times New Roman" w:cs="Times New Roman"/>
        </w:rPr>
        <w:t>deposition (feces, urine, saliva), or spread by scavenging on deceased diseased animals. Point-source deposition would be equivalent to small home range size for the prion (2m</w:t>
      </w:r>
      <w:r w:rsidRPr="00163FDC">
        <w:rPr>
          <w:rFonts w:ascii="Times New Roman" w:hAnsi="Times New Roman" w:cs="Times New Roman"/>
        </w:rPr>
        <w:softHyphen/>
      </w:r>
      <w:r w:rsidRPr="00163FDC">
        <w:rPr>
          <w:rFonts w:ascii="Times New Roman" w:hAnsi="Times New Roman" w:cs="Times New Roman"/>
          <w:vertAlign w:val="superscript"/>
        </w:rPr>
        <w:t>2</w:t>
      </w:r>
      <w:r w:rsidRPr="00163FDC">
        <w:rPr>
          <w:rFonts w:ascii="Times New Roman" w:hAnsi="Times New Roman" w:cs="Times New Roman"/>
        </w:rPr>
        <w:t>), and scavenging spread would equate to large home range size of the prion (15m</w:t>
      </w:r>
      <w:r w:rsidRPr="00163FDC">
        <w:rPr>
          <w:rFonts w:ascii="Times New Roman" w:hAnsi="Times New Roman" w:cs="Times New Roman"/>
          <w:vertAlign w:val="superscript"/>
        </w:rPr>
        <w:t>2</w:t>
      </w:r>
      <w:r w:rsidRPr="00163FDC">
        <w:rPr>
          <w:rFonts w:ascii="Times New Roman" w:hAnsi="Times New Roman" w:cs="Times New Roman"/>
        </w:rPr>
        <w:t xml:space="preserve">). </w:t>
      </w:r>
    </w:p>
    <w:p w14:paraId="13CA1CD9" w14:textId="55BBF62A" w:rsidR="007B3723" w:rsidRPr="00163FDC" w:rsidRDefault="00B54DEA">
      <w:pPr>
        <w:rPr>
          <w:rFonts w:ascii="Times New Roman" w:hAnsi="Times New Roman" w:cs="Times New Roman"/>
        </w:rPr>
      </w:pPr>
      <w:r w:rsidRPr="00163FDC">
        <w:rPr>
          <w:rFonts w:ascii="Times New Roman" w:hAnsi="Times New Roman" w:cs="Times New Roman"/>
          <w:b/>
          <w:bCs/>
          <w:i/>
          <w:iCs/>
        </w:rPr>
        <w:t>Sampling grid</w:t>
      </w:r>
      <w:r w:rsidRPr="00163FDC">
        <w:rPr>
          <w:rFonts w:ascii="Times New Roman" w:hAnsi="Times New Roman" w:cs="Times New Roman"/>
          <w:i/>
          <w:iCs/>
        </w:rPr>
        <w:t xml:space="preserve"> – </w:t>
      </w:r>
      <w:r w:rsidRPr="00163FDC">
        <w:rPr>
          <w:rFonts w:ascii="Times New Roman" w:hAnsi="Times New Roman" w:cs="Times New Roman"/>
        </w:rPr>
        <w:t>You are developing a grant to study this system, so you want to see how different levels of sampling grids might impact your occupancy models and which has less bias in certain scenarios. Consider two different sampling grids – 5m</w:t>
      </w:r>
      <w:r w:rsidRPr="00163FDC">
        <w:rPr>
          <w:rFonts w:ascii="Times New Roman" w:hAnsi="Times New Roman" w:cs="Times New Roman"/>
          <w:vertAlign w:val="superscript"/>
        </w:rPr>
        <w:t>2</w:t>
      </w:r>
      <w:r w:rsidRPr="00163FDC">
        <w:rPr>
          <w:rFonts w:ascii="Times New Roman" w:hAnsi="Times New Roman" w:cs="Times New Roman"/>
        </w:rPr>
        <w:t xml:space="preserve"> and 10m</w:t>
      </w:r>
      <w:r w:rsidRPr="00163FDC">
        <w:rPr>
          <w:rFonts w:ascii="Times New Roman" w:hAnsi="Times New Roman" w:cs="Times New Roman"/>
          <w:vertAlign w:val="superscript"/>
        </w:rPr>
        <w:t>2</w:t>
      </w:r>
    </w:p>
    <w:p w14:paraId="26DF7CA8" w14:textId="209C19AF" w:rsidR="007B3723" w:rsidRPr="00163FDC" w:rsidRDefault="007B3723">
      <w:pPr>
        <w:rPr>
          <w:rFonts w:ascii="Times New Roman" w:hAnsi="Times New Roman" w:cs="Times New Roman"/>
        </w:rPr>
      </w:pPr>
      <w:r w:rsidRPr="00163FDC">
        <w:rPr>
          <w:rFonts w:ascii="Times New Roman" w:hAnsi="Times New Roman" w:cs="Times New Roman"/>
          <w:b/>
          <w:bCs/>
          <w:i/>
          <w:iCs/>
        </w:rPr>
        <w:t>Outbreak intensity</w:t>
      </w:r>
      <w:r w:rsidRPr="00163FDC">
        <w:rPr>
          <w:rFonts w:ascii="Times New Roman" w:hAnsi="Times New Roman" w:cs="Times New Roman"/>
        </w:rPr>
        <w:t xml:space="preserve"> – Right now, you aren’t sure how prevalent the prions are on the landscape – there could be a massive outbreak or it could be pretty low prevalence. You need to consider the two options within your simulation so that you can understand how your sampling design might need to change based on outbreak intensity.</w:t>
      </w:r>
    </w:p>
    <w:p w14:paraId="23AD4EC2" w14:textId="28672658" w:rsidR="00A26BCF" w:rsidRDefault="007B3723">
      <w:pPr>
        <w:rPr>
          <w:rFonts w:ascii="Times New Roman" w:hAnsi="Times New Roman" w:cs="Times New Roman"/>
        </w:rPr>
      </w:pPr>
      <w:r w:rsidRPr="00163FDC">
        <w:rPr>
          <w:rFonts w:ascii="Times New Roman" w:hAnsi="Times New Roman" w:cs="Times New Roman"/>
          <w:b/>
          <w:bCs/>
          <w:i/>
          <w:iCs/>
        </w:rPr>
        <w:t>Covariates</w:t>
      </w:r>
      <w:r w:rsidRPr="00163FDC">
        <w:rPr>
          <w:rFonts w:ascii="Times New Roman" w:hAnsi="Times New Roman" w:cs="Times New Roman"/>
        </w:rPr>
        <w:t xml:space="preserve"> – Let’s focus on only one covariate here for detection – soil binding potential (“x1” in script). We expect that higher levels of binding potential will positively impact our ability to detect the prions since they need to bind to soil. Thus, we will set </w:t>
      </w:r>
      <w:r w:rsidRPr="00163FDC">
        <w:rPr>
          <w:rFonts w:ascii="Times New Roman" w:hAnsi="Times New Roman" w:cs="Times New Roman"/>
        </w:rPr>
        <w:sym w:font="Symbol" w:char="F061"/>
      </w:r>
      <w:r w:rsidRPr="00163FDC">
        <w:rPr>
          <w:rFonts w:ascii="Times New Roman" w:hAnsi="Times New Roman" w:cs="Times New Roman"/>
        </w:rPr>
        <w:softHyphen/>
      </w:r>
      <w:r w:rsidRPr="00163FDC">
        <w:rPr>
          <w:rFonts w:ascii="Times New Roman" w:hAnsi="Times New Roman" w:cs="Times New Roman"/>
        </w:rPr>
        <w:softHyphen/>
      </w:r>
      <w:r w:rsidRPr="00163FDC">
        <w:rPr>
          <w:rFonts w:ascii="Times New Roman" w:hAnsi="Times New Roman" w:cs="Times New Roman"/>
          <w:vertAlign w:val="subscript"/>
        </w:rPr>
        <w:t>1</w:t>
      </w:r>
      <w:r w:rsidRPr="00163FDC">
        <w:rPr>
          <w:rFonts w:ascii="Times New Roman" w:hAnsi="Times New Roman" w:cs="Times New Roman"/>
        </w:rPr>
        <w:t xml:space="preserve"> to 0.5. </w:t>
      </w:r>
    </w:p>
    <w:p w14:paraId="324B0A65" w14:textId="4AB3252B" w:rsidR="004F4C8A" w:rsidRPr="00163FDC" w:rsidRDefault="00A26BCF">
      <w:pPr>
        <w:rPr>
          <w:rFonts w:ascii="Times New Roman" w:hAnsi="Times New Roman" w:cs="Times New Roman"/>
        </w:rPr>
      </w:pPr>
      <w:r>
        <w:rPr>
          <w:rFonts w:ascii="Times New Roman" w:hAnsi="Times New Roman" w:cs="Times New Roman"/>
        </w:rPr>
        <w:pict w14:anchorId="55A5C168">
          <v:rect id="_x0000_i1025" style="width:0;height:1.5pt" o:hralign="center" o:hrstd="t" o:hr="t" fillcolor="#a0a0a0" stroked="f"/>
        </w:pict>
      </w:r>
    </w:p>
    <w:p w14:paraId="6F06514A" w14:textId="52F98401" w:rsidR="004F4C8A" w:rsidRDefault="004F4C8A">
      <w:pPr>
        <w:rPr>
          <w:rFonts w:ascii="Times New Roman" w:hAnsi="Times New Roman" w:cs="Times New Roman"/>
        </w:rPr>
      </w:pPr>
      <w:r w:rsidRPr="00163FDC">
        <w:rPr>
          <w:rFonts w:ascii="Times New Roman" w:hAnsi="Times New Roman" w:cs="Times New Roman"/>
        </w:rPr>
        <w:t>GOAL - Run occupancy models on 4 different scenarios for two different sampling grids and compare bias in each scenario. Make inferences on how our understanding of dispersal distance (home range) of prions and intensity of outbreak might impact our decision on what sampling grid to use.</w:t>
      </w:r>
    </w:p>
    <w:p w14:paraId="1359BF5F" w14:textId="1836B75E" w:rsidR="00A26BCF" w:rsidRDefault="00A26BCF">
      <w:pPr>
        <w:rPr>
          <w:rFonts w:ascii="Times New Roman" w:hAnsi="Times New Roman" w:cs="Times New Roman"/>
        </w:rPr>
      </w:pPr>
      <w:r>
        <w:rPr>
          <w:rFonts w:ascii="Times New Roman" w:hAnsi="Times New Roman" w:cs="Times New Roman"/>
        </w:rPr>
        <w:t>WHAT TO TURN IN:</w:t>
      </w:r>
    </w:p>
    <w:p w14:paraId="062549DF" w14:textId="5F6F4E97" w:rsidR="00A26BCF" w:rsidRPr="00163FDC" w:rsidRDefault="00A26BCF">
      <w:pPr>
        <w:rPr>
          <w:rFonts w:ascii="Times New Roman" w:hAnsi="Times New Roman" w:cs="Times New Roman"/>
        </w:rPr>
      </w:pPr>
      <w:r>
        <w:rPr>
          <w:rFonts w:ascii="Times New Roman" w:hAnsi="Times New Roman" w:cs="Times New Roman"/>
        </w:rPr>
        <w:t xml:space="preserve">Please submit </w:t>
      </w:r>
      <w:r w:rsidR="00624AE8">
        <w:rPr>
          <w:rFonts w:ascii="Times New Roman" w:hAnsi="Times New Roman" w:cs="Times New Roman"/>
        </w:rPr>
        <w:t>your assignment (RMarkdown or other file) to all four email address above</w:t>
      </w:r>
      <w:r>
        <w:rPr>
          <w:rFonts w:ascii="Times New Roman" w:hAnsi="Times New Roman" w:cs="Times New Roman"/>
        </w:rPr>
        <w:t>.</w:t>
      </w:r>
    </w:p>
    <w:p w14:paraId="0769AE4E" w14:textId="31918A83" w:rsidR="007B3723" w:rsidRPr="00163FDC" w:rsidRDefault="007B3723">
      <w:pPr>
        <w:rPr>
          <w:rFonts w:ascii="Times New Roman" w:hAnsi="Times New Roman" w:cs="Times New Roman"/>
        </w:rPr>
      </w:pPr>
      <w:r w:rsidRPr="00163FDC">
        <w:rPr>
          <w:rFonts w:ascii="Times New Roman" w:hAnsi="Times New Roman" w:cs="Times New Roman"/>
        </w:rPr>
        <w:t xml:space="preserve">1) Provide the outputs for each scenario (total of 8 outputs) – these should include our estimates for </w:t>
      </w:r>
      <w:r w:rsidR="00D25022" w:rsidRPr="00163FDC">
        <w:rPr>
          <w:rFonts w:ascii="Times New Roman" w:hAnsi="Times New Roman" w:cs="Times New Roman"/>
        </w:rPr>
        <w:t>occupancy (</w:t>
      </w:r>
      <w:r w:rsidR="00D25022" w:rsidRPr="00163FDC">
        <w:rPr>
          <w:rFonts w:ascii="Times New Roman" w:hAnsi="Times New Roman" w:cs="Times New Roman"/>
        </w:rPr>
        <w:sym w:font="Symbol" w:char="F062"/>
      </w:r>
      <w:r w:rsidR="00D25022" w:rsidRPr="00163FDC">
        <w:rPr>
          <w:rFonts w:ascii="Times New Roman" w:hAnsi="Times New Roman" w:cs="Times New Roman"/>
          <w:vertAlign w:val="subscript"/>
        </w:rPr>
        <w:t>0</w:t>
      </w:r>
      <w:r w:rsidR="00D25022" w:rsidRPr="00163FDC">
        <w:rPr>
          <w:rFonts w:ascii="Times New Roman" w:hAnsi="Times New Roman" w:cs="Times New Roman"/>
        </w:rPr>
        <w:t>, or Psi Int), detection (</w:t>
      </w:r>
      <w:r w:rsidRPr="00163FDC">
        <w:rPr>
          <w:rFonts w:ascii="Times New Roman" w:hAnsi="Times New Roman" w:cs="Times New Roman"/>
        </w:rPr>
        <w:sym w:font="Symbol" w:char="F061"/>
      </w:r>
      <w:r w:rsidRPr="00163FDC">
        <w:rPr>
          <w:rFonts w:ascii="Times New Roman" w:hAnsi="Times New Roman" w:cs="Times New Roman"/>
        </w:rPr>
        <w:softHyphen/>
      </w:r>
      <w:r w:rsidRPr="00163FDC">
        <w:rPr>
          <w:rFonts w:ascii="Times New Roman" w:hAnsi="Times New Roman" w:cs="Times New Roman"/>
        </w:rPr>
        <w:softHyphen/>
      </w:r>
      <w:r w:rsidRPr="00163FDC">
        <w:rPr>
          <w:rFonts w:ascii="Times New Roman" w:hAnsi="Times New Roman" w:cs="Times New Roman"/>
          <w:vertAlign w:val="subscript"/>
        </w:rPr>
        <w:t>0</w:t>
      </w:r>
      <w:r w:rsidR="00D25022" w:rsidRPr="00163FDC">
        <w:rPr>
          <w:rFonts w:ascii="Times New Roman" w:hAnsi="Times New Roman" w:cs="Times New Roman"/>
        </w:rPr>
        <w:t>, or p Int)</w:t>
      </w:r>
      <w:r w:rsidRPr="00163FDC">
        <w:rPr>
          <w:rFonts w:ascii="Times New Roman" w:hAnsi="Times New Roman" w:cs="Times New Roman"/>
        </w:rPr>
        <w:t>,</w:t>
      </w:r>
      <w:r w:rsidR="00D25022" w:rsidRPr="00163FDC">
        <w:rPr>
          <w:rFonts w:ascii="Times New Roman" w:hAnsi="Times New Roman" w:cs="Times New Roman"/>
        </w:rPr>
        <w:t xml:space="preserve"> and coefficient for soil binding potential (</w:t>
      </w:r>
      <w:r w:rsidRPr="00163FDC">
        <w:rPr>
          <w:rFonts w:ascii="Times New Roman" w:hAnsi="Times New Roman" w:cs="Times New Roman"/>
        </w:rPr>
        <w:sym w:font="Symbol" w:char="F061"/>
      </w:r>
      <w:r w:rsidRPr="00163FDC">
        <w:rPr>
          <w:rFonts w:ascii="Times New Roman" w:hAnsi="Times New Roman" w:cs="Times New Roman"/>
        </w:rPr>
        <w:softHyphen/>
      </w:r>
      <w:r w:rsidRPr="00163FDC">
        <w:rPr>
          <w:rFonts w:ascii="Times New Roman" w:hAnsi="Times New Roman" w:cs="Times New Roman"/>
        </w:rPr>
        <w:softHyphen/>
      </w:r>
      <w:r w:rsidRPr="00163FDC">
        <w:rPr>
          <w:rFonts w:ascii="Times New Roman" w:hAnsi="Times New Roman" w:cs="Times New Roman"/>
          <w:vertAlign w:val="subscript"/>
        </w:rPr>
        <w:t>1</w:t>
      </w:r>
      <w:r w:rsidRPr="00163FDC">
        <w:rPr>
          <w:rFonts w:ascii="Times New Roman" w:hAnsi="Times New Roman" w:cs="Times New Roman"/>
        </w:rPr>
        <w:t>,</w:t>
      </w:r>
      <w:r w:rsidR="00D25022" w:rsidRPr="00163FDC">
        <w:rPr>
          <w:rFonts w:ascii="Times New Roman" w:hAnsi="Times New Roman" w:cs="Times New Roman"/>
        </w:rPr>
        <w:t xml:space="preserve"> or p x1). </w:t>
      </w:r>
    </w:p>
    <w:p w14:paraId="11BC3BE6" w14:textId="77777777" w:rsidR="003A28F4" w:rsidRPr="00163FDC" w:rsidRDefault="007B3723">
      <w:pPr>
        <w:rPr>
          <w:rFonts w:ascii="Times New Roman" w:hAnsi="Times New Roman" w:cs="Times New Roman"/>
        </w:rPr>
      </w:pPr>
      <w:r w:rsidRPr="00163FDC">
        <w:rPr>
          <w:rFonts w:ascii="Times New Roman" w:hAnsi="Times New Roman" w:cs="Times New Roman"/>
        </w:rPr>
        <w:t>2)</w:t>
      </w:r>
      <w:r w:rsidR="00D25022" w:rsidRPr="00163FDC">
        <w:rPr>
          <w:rFonts w:ascii="Times New Roman" w:hAnsi="Times New Roman" w:cs="Times New Roman"/>
        </w:rPr>
        <w:t xml:space="preserve"> Calculate the bias of the estimated occupancy from true occupancy for each scenario</w:t>
      </w:r>
      <w:r w:rsidR="003A28F4" w:rsidRPr="00163FDC">
        <w:rPr>
          <w:rFonts w:ascii="Times New Roman" w:hAnsi="Times New Roman" w:cs="Times New Roman"/>
        </w:rPr>
        <w:t xml:space="preserve"> and provide this in a table.</w:t>
      </w:r>
    </w:p>
    <w:p w14:paraId="177C4DE4" w14:textId="2DC6E9F9" w:rsidR="004F4C8A" w:rsidRPr="00163FDC" w:rsidRDefault="003A28F4">
      <w:pPr>
        <w:rPr>
          <w:rFonts w:ascii="Times New Roman" w:hAnsi="Times New Roman" w:cs="Times New Roman"/>
          <w:i/>
          <w:iCs/>
        </w:rPr>
      </w:pPr>
      <w:r w:rsidRPr="00163FDC">
        <w:rPr>
          <w:rFonts w:ascii="Times New Roman" w:hAnsi="Times New Roman" w:cs="Times New Roman"/>
        </w:rPr>
        <w:t>3) What do the results show us? Is there any sampling scheme that is better than the others? Make some inferences on how change in dispersal distance of the prions, intensity of outbreaks, and sampling grid size impact our estimates of occupancy. When would you recommend to a manager to use a small grid size vs. a large one?</w:t>
      </w:r>
      <w:r w:rsidR="00F951FC" w:rsidRPr="00163FDC">
        <w:rPr>
          <w:rFonts w:ascii="Times New Roman" w:hAnsi="Times New Roman" w:cs="Times New Roman"/>
        </w:rPr>
        <w:t xml:space="preserve"> </w:t>
      </w:r>
      <w:r w:rsidR="004F4C8A" w:rsidRPr="00163FDC">
        <w:rPr>
          <w:rFonts w:ascii="Times New Roman" w:hAnsi="Times New Roman" w:cs="Times New Roman"/>
          <w:i/>
          <w:iCs/>
        </w:rPr>
        <w:t xml:space="preserve"> </w:t>
      </w:r>
    </w:p>
    <w:sectPr w:rsidR="004F4C8A" w:rsidRPr="00163F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C8A"/>
    <w:rsid w:val="00163FDC"/>
    <w:rsid w:val="003A28F4"/>
    <w:rsid w:val="004B1365"/>
    <w:rsid w:val="004F4C8A"/>
    <w:rsid w:val="00624AE8"/>
    <w:rsid w:val="007B3723"/>
    <w:rsid w:val="00A26BCF"/>
    <w:rsid w:val="00B54DEA"/>
    <w:rsid w:val="00D25022"/>
    <w:rsid w:val="00D74B25"/>
    <w:rsid w:val="00F95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0C098"/>
  <w15:chartTrackingRefBased/>
  <w15:docId w15:val="{002F85AB-70EA-47DB-AB89-4C15D2BEE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4C8A"/>
    <w:rPr>
      <w:color w:val="0563C1" w:themeColor="hyperlink"/>
      <w:u w:val="single"/>
    </w:rPr>
  </w:style>
  <w:style w:type="character" w:styleId="UnresolvedMention">
    <w:name w:val="Unresolved Mention"/>
    <w:basedOn w:val="DefaultParagraphFont"/>
    <w:uiPriority w:val="99"/>
    <w:semiHidden/>
    <w:unhideWhenUsed/>
    <w:rsid w:val="004F4C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lsganoe@uri.ed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oplacido@uri.edu" TargetMode="External"/><Relationship Id="rId5" Type="http://schemas.openxmlformats.org/officeDocument/2006/relationships/hyperlink" Target="mailto:mshanaghan@uri.edu" TargetMode="External"/><Relationship Id="rId4" Type="http://schemas.openxmlformats.org/officeDocument/2006/relationships/hyperlink" Target="mailto:john_crockett@uri.edu"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1</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Laken Ganoe</dc:creator>
  <cp:keywords/>
  <dc:description/>
  <cp:lastModifiedBy>Laken Ganoe</cp:lastModifiedBy>
  <cp:revision>7</cp:revision>
  <dcterms:created xsi:type="dcterms:W3CDTF">2022-11-29T16:48:00Z</dcterms:created>
  <dcterms:modified xsi:type="dcterms:W3CDTF">2022-11-30T15:11:00Z</dcterms:modified>
</cp:coreProperties>
</file>