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541AEF5" w14:textId="02554AEB" w:rsidR="00E128BD" w:rsidRDefault="006344AA">
      <w:pPr>
        <w:rPr>
          <w:b/>
          <w:bCs/>
        </w:rPr>
      </w:pPr>
      <w:bookmarkStart w:id="0" w:name="_GoBack"/>
      <w:bookmarkEnd w:id="0"/>
      <w:r>
        <w:tab/>
      </w:r>
      <w:r>
        <w:tab/>
      </w:r>
      <w:r>
        <w:tab/>
      </w:r>
      <w:r>
        <w:tab/>
      </w:r>
      <w:r w:rsidR="004762E0">
        <w:tab/>
      </w:r>
      <w:r w:rsidRPr="006344AA">
        <w:rPr>
          <w:b/>
          <w:bCs/>
        </w:rPr>
        <w:t>PÉDAGOGIE OUVERTE</w:t>
      </w:r>
    </w:p>
    <w:p w14:paraId="3E61F951" w14:textId="0C21DA5C" w:rsidR="006344AA" w:rsidRDefault="006344AA">
      <w:pPr>
        <w:pBdr>
          <w:bottom w:val="single" w:sz="12" w:space="1" w:color="auto"/>
        </w:pBdr>
        <w:rPr>
          <w:b/>
          <w:bCs/>
        </w:rPr>
      </w:pPr>
      <w:r>
        <w:rPr>
          <w:b/>
          <w:bCs/>
        </w:rPr>
        <w:t>No. 84</w:t>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t>20 janvier</w:t>
      </w:r>
      <w:r w:rsidR="004762E0">
        <w:rPr>
          <w:b/>
          <w:bCs/>
        </w:rPr>
        <w:t xml:space="preserve">, </w:t>
      </w:r>
      <w:r>
        <w:rPr>
          <w:b/>
          <w:bCs/>
        </w:rPr>
        <w:t>2020</w:t>
      </w:r>
    </w:p>
    <w:p w14:paraId="56D1489D" w14:textId="297CA85E" w:rsidR="00E534F8" w:rsidRDefault="00E534F8">
      <w:pPr>
        <w:rPr>
          <w:b/>
          <w:bCs/>
        </w:rPr>
      </w:pPr>
      <w:r>
        <w:rPr>
          <w:b/>
          <w:bCs/>
        </w:rPr>
        <w:t>EDUCATION : toute expérience ayant un effet de formation sur la manière de penser, de ressentir ou d’agir.</w:t>
      </w:r>
    </w:p>
    <w:p w14:paraId="40F0F8A0" w14:textId="77777777" w:rsidR="00E534F8" w:rsidRDefault="00E534F8">
      <w:pPr>
        <w:rPr>
          <w:b/>
          <w:bCs/>
        </w:rPr>
      </w:pPr>
    </w:p>
    <w:p w14:paraId="1FD8025E" w14:textId="79097A8A" w:rsidR="00E534F8" w:rsidRDefault="00CF025D">
      <w:pPr>
        <w:rPr>
          <w:b/>
          <w:bCs/>
        </w:rPr>
      </w:pPr>
      <w:r>
        <w:rPr>
          <w:b/>
          <w:bCs/>
        </w:rPr>
        <w:t>Message d’introduction</w:t>
      </w:r>
    </w:p>
    <w:p w14:paraId="7BAEE8BB" w14:textId="46C0C6DE" w:rsidR="00CF025D" w:rsidRPr="00CF025D" w:rsidRDefault="00CF025D">
      <w:r>
        <w:t xml:space="preserve">L’éducation est </w:t>
      </w:r>
      <w:r w:rsidR="00BF2CD2">
        <w:t>un dossier complexe</w:t>
      </w:r>
      <w:r>
        <w:t xml:space="preserve"> </w:t>
      </w:r>
      <w:r w:rsidR="00BF2CD2">
        <w:t>qui inclut un segment important de la population, des plus jeunes aux aînés, éparpillé sur un large territoire et une grande diversité d’intérêts et de besoins. La communication est primordiale, mais je dois admettre que les interrogations qui suivent méritent beaucoup de clarification :</w:t>
      </w:r>
    </w:p>
    <w:p w14:paraId="57202E56" w14:textId="243D7886" w:rsidR="00671272" w:rsidRDefault="00671272" w:rsidP="00671272">
      <w:pPr>
        <w:pStyle w:val="ListParagraph"/>
        <w:numPr>
          <w:ilvl w:val="0"/>
          <w:numId w:val="1"/>
        </w:numPr>
      </w:pPr>
      <w:r>
        <w:t>Ce que le Ministère entend par éducation ne m’apparaît pas évident. Il semble limiter cette activité à ce qui se vit dans l’école. C’est un peu comme Humpty Dumpty qui affirmait que les mots signifient ce que l’on veut qu’ils disent. Peut-être, mais non pas si nous souhaitons communiquer avec les autres.</w:t>
      </w:r>
    </w:p>
    <w:p w14:paraId="65456C71" w14:textId="121712BA" w:rsidR="00671272" w:rsidRDefault="00671272" w:rsidP="00671272">
      <w:pPr>
        <w:pStyle w:val="ListParagraph"/>
        <w:numPr>
          <w:ilvl w:val="0"/>
          <w:numId w:val="1"/>
        </w:numPr>
      </w:pPr>
      <w:r>
        <w:t>Le Ministère a choisi un rôle très restreint au sein du système d’éducation à l’Île, soit celui « d’élaborer et de mettre en application</w:t>
      </w:r>
      <w:r w:rsidR="00E62541">
        <w:t xml:space="preserve"> des programmes » pour les jeunes. Qu’en est-il des services aux autres parmi nous? Qui en assure la prestation et l’autorité? Nous avons découvert d’importants lacunes dans les services d’éducation à Souris. Qui doit s’en occuper et en assurer le suivi de gestion?</w:t>
      </w:r>
    </w:p>
    <w:p w14:paraId="1A3619AD" w14:textId="5EFD1B46" w:rsidR="00E62541" w:rsidRDefault="00E62541" w:rsidP="00671272">
      <w:pPr>
        <w:pStyle w:val="ListParagraph"/>
        <w:numPr>
          <w:ilvl w:val="0"/>
          <w:numId w:val="1"/>
        </w:numPr>
      </w:pPr>
      <w:r>
        <w:t xml:space="preserve">Il est généralement reconnu que le système d’éducation a la responsabilité de subvenir aux besoins des citoyens et des </w:t>
      </w:r>
      <w:r w:rsidR="008C7E7F">
        <w:t>communautés</w:t>
      </w:r>
      <w:r>
        <w:t>.</w:t>
      </w:r>
      <w:r w:rsidR="008C7E7F">
        <w:t xml:space="preserve"> L’ensemble des communautés de l’Île, semble-t-il, ont l’impression que leurs besoins ont été ignorés. Le besoin de main d’œuvre dans les métiers de la construction de l’Île est un bon exemple récent.</w:t>
      </w:r>
    </w:p>
    <w:p w14:paraId="2F0C41C5" w14:textId="28EF0997" w:rsidR="008C7E7F" w:rsidRDefault="008C7E7F" w:rsidP="00671272">
      <w:pPr>
        <w:pStyle w:val="ListParagraph"/>
        <w:numPr>
          <w:ilvl w:val="0"/>
          <w:numId w:val="1"/>
        </w:numPr>
      </w:pPr>
      <w:r>
        <w:t>Les changements dans le système d’éducation de l’Île ne seront vraisemblablement pas le résultat d’une annonce de nouveaux programmes, d’un nouveau financement, de nouvelles infrastructures voire même de nouvelles responsabilités professionnelles : il nous faudra porter plus d’attention aux changements dans le contenu et le ton</w:t>
      </w:r>
      <w:r w:rsidR="006C1117">
        <w:t xml:space="preserve"> </w:t>
      </w:r>
      <w:r>
        <w:t>des sorties médiatiques.</w:t>
      </w:r>
    </w:p>
    <w:p w14:paraId="754FB474" w14:textId="0DCAB4BD" w:rsidR="000522B8" w:rsidRDefault="000522B8" w:rsidP="000522B8">
      <w:pPr>
        <w:pStyle w:val="ListParagraph"/>
      </w:pPr>
    </w:p>
    <w:p w14:paraId="34846E08" w14:textId="0964E54F" w:rsidR="000522B8" w:rsidRDefault="000522B8" w:rsidP="000522B8">
      <w:pPr>
        <w:pStyle w:val="ListParagraph"/>
        <w:ind w:left="360"/>
      </w:pPr>
      <w:r>
        <w:t xml:space="preserve">Ces </w:t>
      </w:r>
      <w:r w:rsidR="00E146F4">
        <w:t>interrogations nous amènent à croire que les changements en éducation à l’île devraient trouver écho dans le contenu des sorties médiatiques.</w:t>
      </w:r>
    </w:p>
    <w:p w14:paraId="6D8E68A1" w14:textId="5AF42326" w:rsidR="008C7E7F" w:rsidRDefault="008C7E7F" w:rsidP="008C7E7F">
      <w:pPr>
        <w:ind w:left="360"/>
      </w:pPr>
    </w:p>
    <w:p w14:paraId="62F54A96" w14:textId="3D0A5CD3" w:rsidR="008C7E7F" w:rsidRDefault="008C7E7F" w:rsidP="008C7E7F">
      <w:pPr>
        <w:ind w:left="360"/>
        <w:rPr>
          <w:b/>
        </w:rPr>
      </w:pPr>
      <w:r>
        <w:rPr>
          <w:b/>
        </w:rPr>
        <w:t>Melrose, Massachusetts</w:t>
      </w:r>
    </w:p>
    <w:p w14:paraId="48B72527" w14:textId="77777777" w:rsidR="00130BAE" w:rsidRDefault="00FB30ED" w:rsidP="008C7E7F">
      <w:pPr>
        <w:ind w:left="360"/>
        <w:rPr>
          <w:bCs/>
        </w:rPr>
      </w:pPr>
      <w:r>
        <w:rPr>
          <w:bCs/>
        </w:rPr>
        <w:t>Le Washington Post du 10 janvier dernier publiait un article intéressant sur un programme visant à « repenser les fondements de l’instruction publique ». Le concept d’une éducation basée sur les compétences (connue également aux États-Unis comme l’éducation basé sur les aptitudes) a été développé dans le but d’aider l’apprenant à se préparer pour le marché du travail et en vue d’un avenir à découvrir. Cette approche requi</w:t>
      </w:r>
      <w:r w:rsidR="00130BAE">
        <w:rPr>
          <w:bCs/>
        </w:rPr>
        <w:t>ert</w:t>
      </w:r>
      <w:r>
        <w:rPr>
          <w:bCs/>
        </w:rPr>
        <w:t xml:space="preserve"> également des enseignants</w:t>
      </w:r>
      <w:r w:rsidR="00130BAE">
        <w:rPr>
          <w:bCs/>
        </w:rPr>
        <w:t xml:space="preserve"> qu’ils ou elles répondent aux besoins individuels des jeunes en situation d’apprentissage.</w:t>
      </w:r>
    </w:p>
    <w:p w14:paraId="5197DE7F" w14:textId="2F9AA19A" w:rsidR="00FB30ED" w:rsidRDefault="00130BAE" w:rsidP="008C7E7F">
      <w:pPr>
        <w:ind w:left="360"/>
        <w:rPr>
          <w:bCs/>
        </w:rPr>
      </w:pPr>
      <w:r>
        <w:rPr>
          <w:bCs/>
        </w:rPr>
        <w:lastRenderedPageBreak/>
        <w:t xml:space="preserve">Mon tour d’horizon des documents de l’école Melrose a révélé l’intérêt d’observateurs sceptiques ou hésitants. Le tronc commun de l’éducation, paraît-il, s’appuie sur des « standards communs gouvernementaux de l’État » Je n’ai pas été en mesure, </w:t>
      </w:r>
      <w:r w:rsidR="002B3FF0">
        <w:rPr>
          <w:bCs/>
        </w:rPr>
        <w:t xml:space="preserve">cependant, de mettre la main sur des documents transmis aux élèves et aux enseignants en appui à cette approche. Mon expérience personnelle me laisse croire qu’il faut réviser la documentation relative à ces programmes et de s’assure de </w:t>
      </w:r>
      <w:r w:rsidR="00ED4FB9">
        <w:rPr>
          <w:bCs/>
        </w:rPr>
        <w:t>la proximité</w:t>
      </w:r>
      <w:r w:rsidR="002B3FF0">
        <w:rPr>
          <w:bCs/>
        </w:rPr>
        <w:t xml:space="preserve"> de la pédagogie à l’égard de l’évolution des apprenants envers le contrôle de leur </w:t>
      </w:r>
      <w:r w:rsidR="00ED4FB9">
        <w:rPr>
          <w:bCs/>
        </w:rPr>
        <w:t>propre progrès.</w:t>
      </w:r>
    </w:p>
    <w:p w14:paraId="51796C54" w14:textId="4FEEEEE7" w:rsidR="00ED4FB9" w:rsidRDefault="00ED4FB9" w:rsidP="008C7E7F">
      <w:pPr>
        <w:ind w:left="360"/>
        <w:rPr>
          <w:bCs/>
        </w:rPr>
      </w:pPr>
      <w:r>
        <w:rPr>
          <w:bCs/>
        </w:rPr>
        <w:t>Alors que les apprenants sont pleinement conscients de leur autonomie et de leur flexibilité, les enseignants ont souvent de la difficulté à accepter et de s’adapter à une possible « perte de contrôle » Mes lectures me suggèrent que Melrose est un exemple incontournable pour toute personne qui envisage une approche de l’éducation basée sur les compétences.</w:t>
      </w:r>
    </w:p>
    <w:p w14:paraId="2C461306" w14:textId="77777777" w:rsidR="00ED4FB9" w:rsidRDefault="00ED4FB9" w:rsidP="008C7E7F">
      <w:pPr>
        <w:ind w:left="360"/>
        <w:rPr>
          <w:bCs/>
        </w:rPr>
      </w:pPr>
      <w:r>
        <w:rPr>
          <w:bCs/>
        </w:rPr>
        <w:t>Lorsque vous serez en visite aux États-Unis, je vous suggère un détour pour vous rendre à l’école Hanover High, à Hanover, New Hampshire, pour y découvrir la démocratie scolaire en action.</w:t>
      </w:r>
    </w:p>
    <w:p w14:paraId="2462E9F1" w14:textId="77777777" w:rsidR="00ED4FB9" w:rsidRDefault="00ED4FB9" w:rsidP="008C7E7F">
      <w:pPr>
        <w:ind w:left="360"/>
        <w:rPr>
          <w:bCs/>
        </w:rPr>
      </w:pPr>
      <w:r>
        <w:rPr>
          <w:bCs/>
        </w:rPr>
        <w:t>Don Glendenning,</w:t>
      </w:r>
    </w:p>
    <w:p w14:paraId="5A366D55" w14:textId="6903E754" w:rsidR="00ED4FB9" w:rsidRDefault="00ED4FB9" w:rsidP="008C7E7F">
      <w:pPr>
        <w:ind w:left="360"/>
        <w:rPr>
          <w:bCs/>
        </w:rPr>
      </w:pPr>
      <w:r>
        <w:rPr>
          <w:bCs/>
        </w:rPr>
        <w:t xml:space="preserve">Éditeur  </w:t>
      </w:r>
    </w:p>
    <w:p w14:paraId="5E54E071" w14:textId="77777777" w:rsidR="00ED4FB9" w:rsidRPr="00FB30ED" w:rsidRDefault="00ED4FB9" w:rsidP="008C7E7F">
      <w:pPr>
        <w:ind w:left="360"/>
        <w:rPr>
          <w:bCs/>
        </w:rPr>
      </w:pPr>
    </w:p>
    <w:p w14:paraId="61B9B4BE" w14:textId="2C57BD62" w:rsidR="00E534F8" w:rsidRDefault="00E534F8">
      <w:pPr>
        <w:rPr>
          <w:b/>
          <w:bCs/>
        </w:rPr>
      </w:pPr>
    </w:p>
    <w:p w14:paraId="3D0922B5" w14:textId="228545E2" w:rsidR="00E534F8" w:rsidRDefault="00E534F8">
      <w:pPr>
        <w:rPr>
          <w:b/>
          <w:bCs/>
        </w:rPr>
      </w:pPr>
    </w:p>
    <w:p w14:paraId="6DD6B78E" w14:textId="77777777" w:rsidR="00E534F8" w:rsidRPr="006344AA" w:rsidRDefault="00E534F8">
      <w:pPr>
        <w:rPr>
          <w:b/>
          <w:bCs/>
        </w:rPr>
      </w:pPr>
    </w:p>
    <w:sectPr w:rsidR="00E534F8" w:rsidRPr="006344A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9E40D1"/>
    <w:multiLevelType w:val="hybridMultilevel"/>
    <w:tmpl w:val="82D24078"/>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28BD"/>
    <w:rsid w:val="000522B8"/>
    <w:rsid w:val="00130BAE"/>
    <w:rsid w:val="002B3FF0"/>
    <w:rsid w:val="0032272B"/>
    <w:rsid w:val="004762E0"/>
    <w:rsid w:val="006344AA"/>
    <w:rsid w:val="00671272"/>
    <w:rsid w:val="006C1117"/>
    <w:rsid w:val="008C7E7F"/>
    <w:rsid w:val="00BF2CD2"/>
    <w:rsid w:val="00CF025D"/>
    <w:rsid w:val="00E128BD"/>
    <w:rsid w:val="00E146F4"/>
    <w:rsid w:val="00E534F8"/>
    <w:rsid w:val="00E62541"/>
    <w:rsid w:val="00ED4FB9"/>
    <w:rsid w:val="00FB30ED"/>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5F340C"/>
  <w15:chartTrackingRefBased/>
  <w15:docId w15:val="{81EFD08C-0266-4B69-959F-CA512ACEA0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7127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567</Words>
  <Characters>3232</Characters>
  <Application>Microsoft Office Word</Application>
  <DocSecurity>0</DocSecurity>
  <Lines>26</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Edmond Richard</dc:creator>
  <cp:keywords/>
  <dc:description/>
  <cp:lastModifiedBy>Don Glendenning</cp:lastModifiedBy>
  <cp:revision>2</cp:revision>
  <dcterms:created xsi:type="dcterms:W3CDTF">2020-01-31T00:09:00Z</dcterms:created>
  <dcterms:modified xsi:type="dcterms:W3CDTF">2020-01-31T00:09:00Z</dcterms:modified>
</cp:coreProperties>
</file>