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DB63D" w14:textId="350EDB69" w:rsidR="00B4387B" w:rsidRDefault="00867A67">
      <w:r>
        <w:tab/>
      </w:r>
      <w:r>
        <w:tab/>
      </w:r>
      <w:r>
        <w:tab/>
      </w:r>
      <w:r>
        <w:tab/>
      </w:r>
      <w:bookmarkStart w:id="0" w:name="_Hlk33014195"/>
      <w:r>
        <w:tab/>
        <w:t>PÉDAGOGIE OUVERTE</w:t>
      </w:r>
    </w:p>
    <w:p w14:paraId="431E76D4" w14:textId="16042390" w:rsidR="00867A67" w:rsidRDefault="00867A67">
      <w:pPr>
        <w:pBdr>
          <w:bottom w:val="single" w:sz="12" w:space="1" w:color="auto"/>
        </w:pBdr>
      </w:pPr>
      <w:r>
        <w:t>No. 85</w:t>
      </w:r>
      <w:r>
        <w:tab/>
      </w:r>
      <w:r>
        <w:tab/>
      </w:r>
      <w:r>
        <w:tab/>
      </w:r>
      <w:r>
        <w:tab/>
      </w:r>
      <w:r>
        <w:tab/>
      </w:r>
      <w:r>
        <w:tab/>
      </w:r>
      <w:r>
        <w:tab/>
      </w:r>
      <w:r>
        <w:tab/>
      </w:r>
      <w:r>
        <w:tab/>
      </w:r>
      <w:r>
        <w:tab/>
      </w:r>
      <w:r>
        <w:tab/>
        <w:t>20 février, 2020</w:t>
      </w:r>
    </w:p>
    <w:p w14:paraId="76FDF63E" w14:textId="11BF2974" w:rsidR="00867A67" w:rsidRDefault="00867A67">
      <w:r>
        <w:tab/>
      </w:r>
      <w:r>
        <w:tab/>
      </w:r>
      <w:r>
        <w:tab/>
        <w:t>Évaluation – un jugement sur ce qui a été appris</w:t>
      </w:r>
    </w:p>
    <w:p w14:paraId="6DA5F5D2" w14:textId="12D4595A" w:rsidR="00867A67" w:rsidRDefault="00867A67"/>
    <w:p w14:paraId="77748013" w14:textId="4F4A3A7C" w:rsidR="00867A67" w:rsidRDefault="00867A67">
      <w:pPr>
        <w:rPr>
          <w:b/>
          <w:bCs/>
        </w:rPr>
      </w:pPr>
      <w:r w:rsidRPr="00867A67">
        <w:rPr>
          <w:b/>
          <w:bCs/>
        </w:rPr>
        <w:t>Pas une fonction de l’école</w:t>
      </w:r>
    </w:p>
    <w:p w14:paraId="6DB29890" w14:textId="2D529472" w:rsidR="00867A67" w:rsidRDefault="005A7DEC">
      <w:r>
        <w:t xml:space="preserve">Il existe trois raisons </w:t>
      </w:r>
      <w:r w:rsidR="009F1670">
        <w:t>d’</w:t>
      </w:r>
      <w:r>
        <w:t>évaluer les élèves : poser un diagnostic, établir le niveau de performance ou d’accomplissement et déterminer le niveau ou l’échelon. De ces fonctions, une seule relève de l’enseignement, soit de poser un diagnostic.</w:t>
      </w:r>
      <w:r w:rsidR="004B14F7">
        <w:t xml:space="preserve"> Il ne devrait pas être requis des enseignants de s’occuper de ces autres responsabilités. Je ne suis pas contre la détermination d’un rang ou d’un niveau, mais je crois fermement que cette fonction ne devrait pas faire partie du rôle de l’enseignant.</w:t>
      </w:r>
    </w:p>
    <w:p w14:paraId="448AFC00" w14:textId="6A67D5E9" w:rsidR="003233CE" w:rsidRDefault="0086349A">
      <w:r>
        <w:t xml:space="preserve">Un </w:t>
      </w:r>
      <w:r w:rsidR="003233CE">
        <w:t>tour d’horizon de la littérature à cet égard m’</w:t>
      </w:r>
      <w:r>
        <w:t>amène aux constats</w:t>
      </w:r>
      <w:r w:rsidR="003233CE">
        <w:t xml:space="preserve"> suivants :</w:t>
      </w:r>
    </w:p>
    <w:p w14:paraId="40B133B8" w14:textId="6CCCB9D3" w:rsidR="003233CE" w:rsidRDefault="0086349A" w:rsidP="003233CE">
      <w:pPr>
        <w:pStyle w:val="ListParagraph"/>
        <w:numPr>
          <w:ilvl w:val="0"/>
          <w:numId w:val="1"/>
        </w:numPr>
      </w:pPr>
      <w:r>
        <w:t>le changement d’échelon ou de niveau dépend de l’objectif pédagogique poursuivi;</w:t>
      </w:r>
    </w:p>
    <w:p w14:paraId="0501B776" w14:textId="5684E3BE" w:rsidR="0086349A" w:rsidRDefault="0086349A" w:rsidP="003233CE">
      <w:pPr>
        <w:pStyle w:val="ListParagraph"/>
        <w:numPr>
          <w:ilvl w:val="0"/>
          <w:numId w:val="1"/>
        </w:numPr>
      </w:pPr>
      <w:r>
        <w:t xml:space="preserve">le changement d’échelon ou de niveau est fondamentalement subjectif; </w:t>
      </w:r>
    </w:p>
    <w:p w14:paraId="2A6BF388" w14:textId="3E51A88D" w:rsidR="0086349A" w:rsidRDefault="0086349A" w:rsidP="003233CE">
      <w:pPr>
        <w:pStyle w:val="ListParagraph"/>
        <w:numPr>
          <w:ilvl w:val="0"/>
          <w:numId w:val="1"/>
        </w:numPr>
      </w:pPr>
      <w:r>
        <w:t>les niveaux ont une certaine valeur comme récompense, mais aucune comme sanction;</w:t>
      </w:r>
    </w:p>
    <w:p w14:paraId="5DBBF174" w14:textId="7A632556" w:rsidR="0086349A" w:rsidRDefault="0086349A" w:rsidP="003233CE">
      <w:pPr>
        <w:pStyle w:val="ListParagraph"/>
        <w:numPr>
          <w:ilvl w:val="0"/>
          <w:numId w:val="1"/>
        </w:numPr>
      </w:pPr>
      <w:r>
        <w:t>les niveaux devraient suivre une approche reliée aux critères d’apprentissage;</w:t>
      </w:r>
    </w:p>
    <w:p w14:paraId="489C3FD7" w14:textId="6061BF1F" w:rsidR="0086349A" w:rsidRDefault="0086349A" w:rsidP="003233CE">
      <w:pPr>
        <w:pStyle w:val="ListParagraph"/>
        <w:numPr>
          <w:ilvl w:val="0"/>
          <w:numId w:val="1"/>
        </w:numPr>
      </w:pPr>
      <w:r>
        <w:t>les niveaux nuisent aux relations entre les pairs;</w:t>
      </w:r>
    </w:p>
    <w:p w14:paraId="20EDF8E2" w14:textId="20DC4EE3" w:rsidR="0086349A" w:rsidRDefault="008357C1" w:rsidP="003233CE">
      <w:pPr>
        <w:pStyle w:val="ListParagraph"/>
        <w:numPr>
          <w:ilvl w:val="0"/>
          <w:numId w:val="1"/>
        </w:numPr>
      </w:pPr>
      <w:r>
        <w:t>les niveaux augmentent le</w:t>
      </w:r>
      <w:r w:rsidR="00455464">
        <w:t xml:space="preserve">s occasions </w:t>
      </w:r>
      <w:r>
        <w:t>de tricher.</w:t>
      </w:r>
    </w:p>
    <w:p w14:paraId="41647E04" w14:textId="5AE79BB8" w:rsidR="009E7861" w:rsidRDefault="008357C1" w:rsidP="008357C1">
      <w:r>
        <w:t xml:space="preserve">Le système scolaire adopte de plus en plus une formation axée sur les compétences, mais les changements d’échelons ou le classement des élèves en freinent souvent les bénéfices. L’auteur se souvient de </w:t>
      </w:r>
      <w:r w:rsidR="00455464">
        <w:t>la visite</w:t>
      </w:r>
      <w:r>
        <w:t xml:space="preserve"> d’une école, il y a plusieurs années,</w:t>
      </w:r>
      <w:r w:rsidR="008051F4">
        <w:t xml:space="preserve"> où il avait constaté que les avantages d’une éducation basée sur les compétences étaient amoindris par la décision de l’école de maintenir les résultats scolaires dans une configuration traditionnelle.</w:t>
      </w:r>
    </w:p>
    <w:p w14:paraId="6563D9A8" w14:textId="0A3B797A" w:rsidR="009E7861" w:rsidRDefault="009E7861" w:rsidP="008357C1">
      <w:pPr>
        <w:rPr>
          <w:b/>
          <w:bCs/>
        </w:rPr>
      </w:pPr>
      <w:r>
        <w:rPr>
          <w:b/>
          <w:bCs/>
        </w:rPr>
        <w:t>Le Réseau Édcan</w:t>
      </w:r>
    </w:p>
    <w:p w14:paraId="26AFEC61" w14:textId="1CCAAB07" w:rsidR="009E7861" w:rsidRDefault="009E7861" w:rsidP="008357C1">
      <w:r>
        <w:t xml:space="preserve">Le Réseau Édcan nous renseigne sur un sondage commandé par l’organisme </w:t>
      </w:r>
      <w:r w:rsidRPr="00455464">
        <w:rPr>
          <w:b/>
          <w:bCs/>
        </w:rPr>
        <w:t>Passeport pour ma Réussite Canada.</w:t>
      </w:r>
      <w:r w:rsidR="001F4309">
        <w:t xml:space="preserve"> Les résultats de ce sondage indiquent que la plupart des Canadiens ne se rendent pas compte du nombre d’élèves qui ne complètent pas leurs études secondaires. À titre d’exemple :</w:t>
      </w:r>
    </w:p>
    <w:p w14:paraId="260FFD85" w14:textId="71C200C6" w:rsidR="001F4309" w:rsidRDefault="00A170EF" w:rsidP="001F4309">
      <w:pPr>
        <w:pStyle w:val="ListParagraph"/>
        <w:numPr>
          <w:ilvl w:val="0"/>
          <w:numId w:val="2"/>
        </w:numPr>
      </w:pPr>
      <w:r>
        <w:t>près de la moitié des personnes interrogées (46%)</w:t>
      </w:r>
      <w:r w:rsidR="009535E2">
        <w:t xml:space="preserve"> croit qu’une augmentation de 1% de la diplomation au niveau secondaire représenterait une économie de $2.8 millions par année, alors que l’économie réelle serait de $7.7 milliards par année.</w:t>
      </w:r>
    </w:p>
    <w:p w14:paraId="680643FC" w14:textId="746CFF2C" w:rsidR="009535E2" w:rsidRDefault="009535E2" w:rsidP="009535E2">
      <w:pPr>
        <w:rPr>
          <w:b/>
          <w:bCs/>
        </w:rPr>
      </w:pPr>
      <w:r>
        <w:rPr>
          <w:b/>
          <w:bCs/>
        </w:rPr>
        <w:t>Réforme de l’Éducation</w:t>
      </w:r>
      <w:bookmarkStart w:id="1" w:name="_GoBack"/>
      <w:bookmarkEnd w:id="1"/>
    </w:p>
    <w:p w14:paraId="14862EAD" w14:textId="2F586542" w:rsidR="009535E2" w:rsidRDefault="009535E2" w:rsidP="009535E2">
      <w:r w:rsidRPr="009535E2">
        <w:t>Il existe plusieurs façons d’</w:t>
      </w:r>
      <w:r w:rsidR="00635B8A">
        <w:t>envisager</w:t>
      </w:r>
      <w:r w:rsidRPr="009535E2">
        <w:t xml:space="preserve"> une réforme de l’éducation</w:t>
      </w:r>
      <w:r>
        <w:t>. La plupart des approches récentes semblent privilégier les services de consultations</w:t>
      </w:r>
      <w:r w:rsidR="00635B8A">
        <w:t xml:space="preserve"> pour mener à bien une telle réforme.  Il m’apparaît préférable de demander à nos propres intervenants spécialisés de procéder à ces changements, avec l’aide de consultants si nécessaire.</w:t>
      </w:r>
    </w:p>
    <w:p w14:paraId="612262F6" w14:textId="77777777" w:rsidR="00756D81" w:rsidRDefault="00756D81" w:rsidP="009535E2">
      <w:pPr>
        <w:rPr>
          <w:b/>
          <w:bCs/>
        </w:rPr>
      </w:pPr>
    </w:p>
    <w:p w14:paraId="214E13F0" w14:textId="77777777" w:rsidR="00756D81" w:rsidRDefault="00756D81" w:rsidP="009535E2">
      <w:pPr>
        <w:rPr>
          <w:b/>
          <w:bCs/>
        </w:rPr>
      </w:pPr>
    </w:p>
    <w:p w14:paraId="6D316BAB" w14:textId="7F3B4EE1" w:rsidR="00635B8A" w:rsidRDefault="00756D81" w:rsidP="009535E2">
      <w:pPr>
        <w:rPr>
          <w:b/>
          <w:bCs/>
        </w:rPr>
      </w:pPr>
      <w:r>
        <w:rPr>
          <w:b/>
          <w:bCs/>
        </w:rPr>
        <w:lastRenderedPageBreak/>
        <w:t>L’auto-évaluation</w:t>
      </w:r>
    </w:p>
    <w:p w14:paraId="45627EEB" w14:textId="4F4DA184" w:rsidR="00756D81" w:rsidRDefault="00756D81" w:rsidP="009535E2">
      <w:r>
        <w:t>Une de mes expériences préférées en éducation a été d’être invité à faire partie d’une équipe de visiteurs mandatée pour</w:t>
      </w:r>
      <w:r w:rsidR="00591CD9">
        <w:t xml:space="preserve"> corroborer</w:t>
      </w:r>
      <w:r w:rsidR="00977FF8">
        <w:t xml:space="preserve"> les résultats de l’auto-évaluation d’une école. J’ai accompagné ces leçons « d’apprentissage » et le manuel des formulaires et des critères de cette expérience pendant plusieurs années, incluant celles de mes services au Collège Holland .</w:t>
      </w:r>
    </w:p>
    <w:p w14:paraId="703A1ABE" w14:textId="0020EA68" w:rsidR="00977FF8" w:rsidRDefault="00977FF8" w:rsidP="009535E2"/>
    <w:p w14:paraId="09CD432B" w14:textId="3CE24EA5" w:rsidR="00977FF8" w:rsidRDefault="00977FF8" w:rsidP="009535E2">
      <w:r>
        <w:t>Don Glendenning,</w:t>
      </w:r>
    </w:p>
    <w:p w14:paraId="50EFE00A" w14:textId="6D1AF076" w:rsidR="00977FF8" w:rsidRPr="00756D81" w:rsidRDefault="009854A3" w:rsidP="009535E2">
      <w:r>
        <w:t>Éditeur</w:t>
      </w:r>
    </w:p>
    <w:p w14:paraId="58745C8E" w14:textId="742FB5F1" w:rsidR="008357C1" w:rsidRPr="005A7DEC" w:rsidRDefault="008357C1" w:rsidP="008357C1">
      <w:r>
        <w:t xml:space="preserve">  </w:t>
      </w:r>
    </w:p>
    <w:bookmarkEnd w:id="0"/>
    <w:p w14:paraId="6FF45025" w14:textId="77777777" w:rsidR="003A58F1" w:rsidRPr="005A7DEC" w:rsidRDefault="003A58F1"/>
    <w:sectPr w:rsidR="003A58F1" w:rsidRPr="005A7D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7C41A9"/>
    <w:multiLevelType w:val="hybridMultilevel"/>
    <w:tmpl w:val="5872A6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6DC74C56"/>
    <w:multiLevelType w:val="hybridMultilevel"/>
    <w:tmpl w:val="836A15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7B"/>
    <w:rsid w:val="001F4309"/>
    <w:rsid w:val="003233CE"/>
    <w:rsid w:val="003A58F1"/>
    <w:rsid w:val="00455464"/>
    <w:rsid w:val="004B14F7"/>
    <w:rsid w:val="00591CD9"/>
    <w:rsid w:val="005A7DEC"/>
    <w:rsid w:val="00635B8A"/>
    <w:rsid w:val="00756D81"/>
    <w:rsid w:val="008051F4"/>
    <w:rsid w:val="008357C1"/>
    <w:rsid w:val="0086349A"/>
    <w:rsid w:val="00867A67"/>
    <w:rsid w:val="009535E2"/>
    <w:rsid w:val="00977FF8"/>
    <w:rsid w:val="009854A3"/>
    <w:rsid w:val="009E7861"/>
    <w:rsid w:val="009F1670"/>
    <w:rsid w:val="00A170EF"/>
    <w:rsid w:val="00B14840"/>
    <w:rsid w:val="00B4387B"/>
    <w:rsid w:val="00E312AA"/>
    <w:rsid w:val="00F5514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57A5"/>
  <w15:chartTrackingRefBased/>
  <w15:docId w15:val="{501C83B6-E05E-4BBE-8EE4-EF4E0BD7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2469</Characters>
  <Application>Microsoft Office Word</Application>
  <DocSecurity>0</DocSecurity>
  <Lines>20</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Richard</dc:creator>
  <cp:keywords/>
  <dc:description/>
  <cp:lastModifiedBy>Don Glendenning</cp:lastModifiedBy>
  <cp:revision>3</cp:revision>
  <dcterms:created xsi:type="dcterms:W3CDTF">2020-02-19T18:12:00Z</dcterms:created>
  <dcterms:modified xsi:type="dcterms:W3CDTF">2020-02-19T18:34:00Z</dcterms:modified>
</cp:coreProperties>
</file>