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410DD" w:rsidRPr="0071753A" w:rsidRDefault="006410DD" w:rsidP="006410DD">
      <w:pPr>
        <w:spacing w:after="0" w:line="240" w:lineRule="auto"/>
        <w:ind w:left="3600" w:firstLine="720"/>
        <w:rPr>
          <w:rFonts w:cstheme="minorHAnsi"/>
          <w:b/>
          <w:i/>
          <w:color w:val="0070C0"/>
        </w:rPr>
      </w:pPr>
      <w:bookmarkStart w:id="0" w:name="_GoBack"/>
      <w:bookmarkEnd w:id="0"/>
      <w:r w:rsidRPr="0071753A">
        <w:rPr>
          <w:rFonts w:cstheme="minorHAnsi"/>
          <w:b/>
          <w:i/>
          <w:color w:val="0070C0"/>
          <w:sz w:val="72"/>
          <w:szCs w:val="72"/>
        </w:rPr>
        <w:t>Enabling Change</w:t>
      </w:r>
    </w:p>
    <w:p w:rsidR="001A6AEA" w:rsidRPr="0071753A" w:rsidRDefault="006410DD" w:rsidP="006410DD">
      <w:pPr>
        <w:spacing w:after="0" w:line="240" w:lineRule="auto"/>
        <w:ind w:left="3600" w:firstLine="720"/>
        <w:jc w:val="right"/>
        <w:rPr>
          <w:rFonts w:cstheme="minorHAnsi"/>
          <w:b/>
          <w:i/>
          <w:color w:val="0070C0"/>
          <w:sz w:val="72"/>
          <w:szCs w:val="72"/>
        </w:rPr>
      </w:pPr>
      <w:r w:rsidRPr="0071753A">
        <w:rPr>
          <w:rFonts w:cstheme="minorHAnsi"/>
          <w:b/>
          <w:i/>
          <w:color w:val="0070C0"/>
          <w:sz w:val="24"/>
          <w:szCs w:val="24"/>
        </w:rPr>
        <w:t>In education</w:t>
      </w:r>
    </w:p>
    <w:p w:rsidR="001F661E" w:rsidRPr="0071753A" w:rsidRDefault="001F661E" w:rsidP="001F661E">
      <w:pPr>
        <w:pBdr>
          <w:bottom w:val="single" w:sz="12" w:space="1" w:color="auto"/>
        </w:pBdr>
        <w:spacing w:after="0"/>
        <w:rPr>
          <w:rFonts w:cstheme="minorHAnsi"/>
          <w:b/>
          <w:i/>
          <w:color w:val="0070C0"/>
        </w:rPr>
      </w:pPr>
      <w:r w:rsidRPr="0071753A">
        <w:rPr>
          <w:rFonts w:cstheme="minorHAnsi"/>
          <w:b/>
          <w:i/>
          <w:color w:val="0070C0"/>
        </w:rPr>
        <w:t>May 1, 2012</w:t>
      </w:r>
      <w:r w:rsidRPr="0071753A">
        <w:rPr>
          <w:rFonts w:cstheme="minorHAnsi"/>
          <w:b/>
          <w:i/>
          <w:color w:val="0070C0"/>
        </w:rPr>
        <w:tab/>
      </w:r>
      <w:r w:rsidRPr="0071753A">
        <w:rPr>
          <w:rFonts w:cstheme="minorHAnsi"/>
          <w:b/>
          <w:i/>
          <w:color w:val="0070C0"/>
        </w:rPr>
        <w:tab/>
      </w:r>
      <w:r w:rsidRPr="0071753A">
        <w:rPr>
          <w:rFonts w:cstheme="minorHAnsi"/>
          <w:b/>
          <w:i/>
          <w:color w:val="0070C0"/>
        </w:rPr>
        <w:tab/>
      </w:r>
      <w:r w:rsidRPr="0071753A">
        <w:rPr>
          <w:rFonts w:cstheme="minorHAnsi"/>
          <w:b/>
          <w:i/>
          <w:color w:val="0070C0"/>
        </w:rPr>
        <w:tab/>
      </w:r>
      <w:r w:rsidRPr="0071753A">
        <w:rPr>
          <w:rFonts w:cstheme="minorHAnsi"/>
          <w:b/>
          <w:i/>
          <w:color w:val="0070C0"/>
        </w:rPr>
        <w:tab/>
      </w:r>
      <w:r w:rsidRPr="0071753A">
        <w:rPr>
          <w:rFonts w:cstheme="minorHAnsi"/>
          <w:b/>
          <w:i/>
          <w:color w:val="0070C0"/>
        </w:rPr>
        <w:tab/>
      </w:r>
      <w:r w:rsidRPr="0071753A">
        <w:rPr>
          <w:rFonts w:cstheme="minorHAnsi"/>
          <w:b/>
          <w:i/>
          <w:color w:val="0070C0"/>
        </w:rPr>
        <w:tab/>
      </w:r>
      <w:r w:rsidRPr="0071753A">
        <w:rPr>
          <w:rFonts w:cstheme="minorHAnsi"/>
          <w:b/>
          <w:i/>
          <w:color w:val="0070C0"/>
        </w:rPr>
        <w:tab/>
      </w:r>
      <w:r w:rsidRPr="0071753A">
        <w:rPr>
          <w:rFonts w:cstheme="minorHAnsi"/>
          <w:b/>
          <w:i/>
          <w:color w:val="0070C0"/>
        </w:rPr>
        <w:tab/>
      </w:r>
      <w:r w:rsidRPr="0071753A">
        <w:rPr>
          <w:rFonts w:cstheme="minorHAnsi"/>
          <w:b/>
          <w:i/>
          <w:color w:val="0070C0"/>
        </w:rPr>
        <w:tab/>
      </w:r>
      <w:r w:rsidRPr="0071753A">
        <w:rPr>
          <w:rFonts w:cstheme="minorHAnsi"/>
          <w:b/>
          <w:i/>
          <w:color w:val="0070C0"/>
        </w:rPr>
        <w:tab/>
      </w:r>
      <w:r w:rsidR="006410DD" w:rsidRPr="0071753A">
        <w:rPr>
          <w:rFonts w:cstheme="minorHAnsi"/>
          <w:b/>
          <w:i/>
          <w:color w:val="0070C0"/>
        </w:rPr>
        <w:t xml:space="preserve">    </w:t>
      </w:r>
      <w:r w:rsidRPr="0071753A">
        <w:rPr>
          <w:rFonts w:cstheme="minorHAnsi"/>
          <w:b/>
          <w:i/>
          <w:color w:val="0070C0"/>
        </w:rPr>
        <w:t>No. 1</w:t>
      </w:r>
    </w:p>
    <w:p w:rsidR="00241EE5" w:rsidRDefault="00241EE5" w:rsidP="00904FB9">
      <w:pPr>
        <w:spacing w:after="0"/>
        <w:rPr>
          <w:rFonts w:cstheme="minorHAnsi"/>
          <w:b/>
          <w:color w:val="00B0F0"/>
        </w:rPr>
      </w:pPr>
    </w:p>
    <w:p w:rsidR="00DB27BD" w:rsidRDefault="00904FB9" w:rsidP="00B32861">
      <w:pPr>
        <w:spacing w:after="0"/>
        <w:jc w:val="center"/>
        <w:rPr>
          <w:rFonts w:cstheme="minorHAnsi"/>
          <w:b/>
        </w:rPr>
      </w:pPr>
      <w:r>
        <w:rPr>
          <w:rFonts w:cstheme="minorHAnsi"/>
          <w:b/>
        </w:rPr>
        <w:t>R</w:t>
      </w:r>
      <w:r w:rsidR="00DB27BD">
        <w:rPr>
          <w:rFonts w:cstheme="minorHAnsi"/>
          <w:b/>
        </w:rPr>
        <w:t>estructuring the School System</w:t>
      </w:r>
    </w:p>
    <w:p w:rsidR="00B32861" w:rsidRDefault="00B32861" w:rsidP="00E53700">
      <w:pPr>
        <w:spacing w:after="0"/>
        <w:rPr>
          <w:rFonts w:cstheme="minorHAnsi"/>
        </w:rPr>
      </w:pPr>
    </w:p>
    <w:p w:rsidR="00E53700" w:rsidRDefault="00DB27BD" w:rsidP="00E53700">
      <w:pPr>
        <w:spacing w:after="0"/>
      </w:pPr>
      <w:r w:rsidRPr="00DB27BD">
        <w:rPr>
          <w:rFonts w:cstheme="minorHAnsi"/>
        </w:rPr>
        <w:t xml:space="preserve">The recent report of the PEI </w:t>
      </w:r>
      <w:proofErr w:type="gramStart"/>
      <w:r w:rsidRPr="00DB27BD">
        <w:rPr>
          <w:rFonts w:cstheme="minorHAnsi"/>
        </w:rPr>
        <w:t xml:space="preserve">Commission  </w:t>
      </w:r>
      <w:r>
        <w:rPr>
          <w:rFonts w:cstheme="minorHAnsi"/>
        </w:rPr>
        <w:t>on</w:t>
      </w:r>
      <w:proofErr w:type="gramEnd"/>
      <w:r>
        <w:rPr>
          <w:rFonts w:cstheme="minorHAnsi"/>
        </w:rPr>
        <w:t xml:space="preserve"> School Governance recommended  that much of the operational responsibility for schools be delegated to school Boards.  </w:t>
      </w:r>
      <w:r w:rsidR="00E53700">
        <w:rPr>
          <w:rFonts w:cstheme="minorHAnsi"/>
        </w:rPr>
        <w:t xml:space="preserve">There are sound reasons for that recommendation.  </w:t>
      </w:r>
      <w:r w:rsidR="00E53700">
        <w:t>Simply stated, there is a direct relationship between school performance and school autonomy.  In the words of the OECD Report (1911):</w:t>
      </w:r>
    </w:p>
    <w:p w:rsidR="00E53700" w:rsidRDefault="00E53700" w:rsidP="00E53700">
      <w:pPr>
        <w:pStyle w:val="ListParagraph"/>
        <w:numPr>
          <w:ilvl w:val="0"/>
          <w:numId w:val="1"/>
        </w:numPr>
        <w:spacing w:after="0"/>
      </w:pPr>
      <w:r>
        <w:t xml:space="preserve">“In countries where schools have greater autonomy over what is taught and how students </w:t>
      </w:r>
    </w:p>
    <w:p w:rsidR="00E53700" w:rsidRDefault="00E53700" w:rsidP="00E53700">
      <w:pPr>
        <w:spacing w:after="0"/>
        <w:ind w:left="720"/>
      </w:pPr>
      <w:proofErr w:type="gramStart"/>
      <w:r>
        <w:t>are</w:t>
      </w:r>
      <w:proofErr w:type="gramEnd"/>
      <w:r>
        <w:t xml:space="preserve"> assessed, students tend to perform better. </w:t>
      </w:r>
    </w:p>
    <w:p w:rsidR="00E53700" w:rsidRDefault="00E53700" w:rsidP="00E53700">
      <w:pPr>
        <w:pStyle w:val="ListParagraph"/>
        <w:numPr>
          <w:ilvl w:val="0"/>
          <w:numId w:val="1"/>
        </w:numPr>
        <w:spacing w:after="0"/>
      </w:pPr>
      <w:r>
        <w:t xml:space="preserve">In countries where schools account for their results by posting achievement data publicly, schools that enjoy greater autonomy in resource allocation tend to show better student performance than those with less autonomy. </w:t>
      </w:r>
    </w:p>
    <w:p w:rsidR="00E53700" w:rsidRPr="00624007" w:rsidRDefault="00E53700" w:rsidP="00E53700">
      <w:pPr>
        <w:pStyle w:val="ListParagraph"/>
        <w:numPr>
          <w:ilvl w:val="0"/>
          <w:numId w:val="1"/>
        </w:numPr>
        <w:spacing w:after="0"/>
        <w:rPr>
          <w:rFonts w:cstheme="minorHAnsi"/>
        </w:rPr>
      </w:pPr>
      <w:r>
        <w:t xml:space="preserve">In countries where there are no such accountability arrangements, schools with greater </w:t>
      </w:r>
      <w:r w:rsidRPr="00624007">
        <w:rPr>
          <w:rFonts w:cstheme="minorHAnsi"/>
        </w:rPr>
        <w:t xml:space="preserve">autonomy in resource allocation tend to perform worse.” </w:t>
      </w:r>
    </w:p>
    <w:p w:rsidR="00624007" w:rsidRDefault="00624007" w:rsidP="00904FB9">
      <w:pPr>
        <w:spacing w:after="0"/>
        <w:rPr>
          <w:rFonts w:cstheme="minorHAnsi"/>
        </w:rPr>
      </w:pPr>
    </w:p>
    <w:p w:rsidR="00624007" w:rsidRDefault="00624007" w:rsidP="00033366">
      <w:pPr>
        <w:spacing w:after="0" w:line="240" w:lineRule="auto"/>
        <w:rPr>
          <w:rFonts w:cstheme="minorHAnsi"/>
        </w:rPr>
      </w:pPr>
      <w:r>
        <w:rPr>
          <w:rFonts w:cstheme="minorHAnsi"/>
        </w:rPr>
        <w:t>While the nature and exten</w:t>
      </w:r>
      <w:r w:rsidR="00B543F4">
        <w:rPr>
          <w:rFonts w:cstheme="minorHAnsi"/>
        </w:rPr>
        <w:t xml:space="preserve">t of delegated roles varies by </w:t>
      </w:r>
      <w:r>
        <w:rPr>
          <w:rFonts w:cstheme="minorHAnsi"/>
        </w:rPr>
        <w:t xml:space="preserve">country, autonomy usually includes </w:t>
      </w:r>
      <w:r w:rsidRPr="00624007">
        <w:rPr>
          <w:rFonts w:cstheme="minorHAnsi"/>
        </w:rPr>
        <w:t>authority to hire and dismiss teachers, for</w:t>
      </w:r>
      <w:r>
        <w:rPr>
          <w:rFonts w:cstheme="minorHAnsi"/>
        </w:rPr>
        <w:t xml:space="preserve">mulating and allocating budgets, </w:t>
      </w:r>
      <w:r w:rsidRPr="00624007">
        <w:rPr>
          <w:rFonts w:cstheme="minorHAnsi"/>
        </w:rPr>
        <w:t>allocating resources</w:t>
      </w:r>
      <w:r>
        <w:rPr>
          <w:rFonts w:cstheme="minorHAnsi"/>
        </w:rPr>
        <w:t xml:space="preserve">, </w:t>
      </w:r>
      <w:r w:rsidRPr="00624007">
        <w:rPr>
          <w:rFonts w:cstheme="minorHAnsi"/>
        </w:rPr>
        <w:t>making decisions about curricula and assessments</w:t>
      </w:r>
      <w:r>
        <w:rPr>
          <w:rFonts w:cstheme="minorHAnsi"/>
        </w:rPr>
        <w:t xml:space="preserve">, </w:t>
      </w:r>
      <w:r w:rsidRPr="00624007">
        <w:rPr>
          <w:rFonts w:cstheme="minorHAnsi"/>
        </w:rPr>
        <w:t>choosing</w:t>
      </w:r>
      <w:r>
        <w:rPr>
          <w:rFonts w:cstheme="minorHAnsi"/>
        </w:rPr>
        <w:t xml:space="preserve"> </w:t>
      </w:r>
      <w:r w:rsidRPr="00624007">
        <w:rPr>
          <w:rFonts w:cstheme="minorHAnsi"/>
        </w:rPr>
        <w:t xml:space="preserve">textbooks, and deciding which courses </w:t>
      </w:r>
      <w:r w:rsidR="00AE705D">
        <w:rPr>
          <w:rFonts w:cstheme="minorHAnsi"/>
        </w:rPr>
        <w:t>to offer</w:t>
      </w:r>
      <w:r w:rsidRPr="00624007">
        <w:rPr>
          <w:rFonts w:cstheme="minorHAnsi"/>
        </w:rPr>
        <w:t>.</w:t>
      </w:r>
    </w:p>
    <w:p w:rsidR="00033366" w:rsidRDefault="000C2704" w:rsidP="00033366">
      <w:pPr>
        <w:spacing w:after="0" w:line="240" w:lineRule="auto"/>
        <w:outlineLvl w:val="0"/>
        <w:rPr>
          <w:rFonts w:eastAsia="Times New Roman" w:cstheme="minorHAnsi"/>
          <w:lang w:eastAsia="en-CA"/>
        </w:rPr>
      </w:pPr>
      <w:r w:rsidRPr="00CF72B8">
        <w:rPr>
          <w:rFonts w:eastAsia="Times New Roman" w:cstheme="minorHAnsi"/>
          <w:bCs/>
          <w:lang w:eastAsia="en-CA"/>
        </w:rPr>
        <w:t xml:space="preserve">In an article on </w:t>
      </w:r>
      <w:r w:rsidRPr="00CF72B8">
        <w:rPr>
          <w:rFonts w:eastAsia="Times New Roman" w:cstheme="minorHAnsi"/>
          <w:bCs/>
          <w:kern w:val="36"/>
          <w:u w:val="single"/>
          <w:lang w:eastAsia="en-CA"/>
        </w:rPr>
        <w:t xml:space="preserve">New Patterns of School Governance </w:t>
      </w:r>
      <w:r w:rsidR="00CF72B8" w:rsidRPr="00CF72B8">
        <w:rPr>
          <w:rFonts w:eastAsia="Times New Roman" w:cstheme="minorHAnsi"/>
          <w:i/>
          <w:iCs/>
          <w:lang w:eastAsia="en-CA"/>
        </w:rPr>
        <w:t xml:space="preserve">in </w:t>
      </w:r>
      <w:r w:rsidRPr="00CF72B8">
        <w:rPr>
          <w:rFonts w:eastAsia="Times New Roman" w:cstheme="minorHAnsi"/>
          <w:bCs/>
          <w:lang w:eastAsia="en-CA"/>
        </w:rPr>
        <w:t>The ERIC Digest 141 - October 2000</w:t>
      </w:r>
      <w:r w:rsidR="00CF72B8" w:rsidRPr="00033366">
        <w:rPr>
          <w:rFonts w:eastAsia="Times New Roman" w:cstheme="minorHAnsi"/>
          <w:bCs/>
          <w:lang w:eastAsia="en-CA"/>
        </w:rPr>
        <w:t xml:space="preserve">, </w:t>
      </w:r>
      <w:r w:rsidR="00033366">
        <w:rPr>
          <w:rFonts w:eastAsia="Times New Roman" w:cstheme="minorHAnsi"/>
          <w:iCs/>
          <w:lang w:eastAsia="en-CA"/>
        </w:rPr>
        <w:t xml:space="preserve">Ron </w:t>
      </w:r>
      <w:proofErr w:type="spellStart"/>
      <w:r w:rsidR="00033366">
        <w:rPr>
          <w:rFonts w:eastAsia="Times New Roman" w:cstheme="minorHAnsi"/>
          <w:iCs/>
          <w:lang w:eastAsia="en-CA"/>
        </w:rPr>
        <w:t>Renchler</w:t>
      </w:r>
      <w:proofErr w:type="spellEnd"/>
      <w:r w:rsidR="00033366">
        <w:rPr>
          <w:rFonts w:eastAsia="Times New Roman" w:cstheme="minorHAnsi"/>
          <w:iCs/>
          <w:lang w:eastAsia="en-CA"/>
        </w:rPr>
        <w:t xml:space="preserve"> </w:t>
      </w:r>
      <w:proofErr w:type="spellStart"/>
      <w:r w:rsidR="00033366">
        <w:rPr>
          <w:rFonts w:eastAsia="Times New Roman" w:cstheme="minorHAnsi"/>
          <w:iCs/>
          <w:lang w:eastAsia="en-CA"/>
        </w:rPr>
        <w:t>u</w:t>
      </w:r>
      <w:r w:rsidR="00033366" w:rsidRPr="00033366">
        <w:rPr>
          <w:rFonts w:eastAsia="Times New Roman" w:cstheme="minorHAnsi"/>
          <w:iCs/>
          <w:lang w:eastAsia="en-CA"/>
        </w:rPr>
        <w:t>ggests</w:t>
      </w:r>
      <w:proofErr w:type="spellEnd"/>
      <w:r w:rsidR="00033366" w:rsidRPr="00033366">
        <w:rPr>
          <w:rFonts w:eastAsia="Times New Roman" w:cstheme="minorHAnsi"/>
          <w:iCs/>
          <w:lang w:eastAsia="en-CA"/>
        </w:rPr>
        <w:t xml:space="preserve"> that </w:t>
      </w:r>
      <w:proofErr w:type="gramStart"/>
      <w:r w:rsidR="00033366">
        <w:rPr>
          <w:rFonts w:eastAsia="Times New Roman" w:cstheme="minorHAnsi"/>
          <w:iCs/>
          <w:lang w:eastAsia="en-CA"/>
        </w:rPr>
        <w:t>a system redesign</w:t>
      </w:r>
      <w:proofErr w:type="gramEnd"/>
      <w:r w:rsidR="00033366">
        <w:rPr>
          <w:rFonts w:eastAsia="Times New Roman" w:cstheme="minorHAnsi"/>
          <w:iCs/>
          <w:lang w:eastAsia="en-CA"/>
        </w:rPr>
        <w:t xml:space="preserve"> </w:t>
      </w:r>
      <w:r w:rsidRPr="00CF72B8">
        <w:rPr>
          <w:rFonts w:eastAsia="Times New Roman" w:cstheme="minorHAnsi"/>
          <w:lang w:eastAsia="en-CA"/>
        </w:rPr>
        <w:t>include</w:t>
      </w:r>
    </w:p>
    <w:p w:rsidR="00033366" w:rsidRDefault="000C2704" w:rsidP="00033366">
      <w:pPr>
        <w:pStyle w:val="ListParagraph"/>
        <w:numPr>
          <w:ilvl w:val="0"/>
          <w:numId w:val="5"/>
        </w:numPr>
        <w:spacing w:after="0" w:line="240" w:lineRule="auto"/>
        <w:outlineLvl w:val="0"/>
        <w:rPr>
          <w:rFonts w:eastAsia="Times New Roman" w:cstheme="minorHAnsi"/>
          <w:lang w:eastAsia="en-CA"/>
        </w:rPr>
      </w:pPr>
      <w:r w:rsidRPr="00033366">
        <w:rPr>
          <w:rFonts w:eastAsia="Times New Roman" w:cstheme="minorHAnsi"/>
          <w:lang w:eastAsia="en-CA"/>
        </w:rPr>
        <w:t xml:space="preserve">a focus on educational results rather than on the methods by which they were achieved, </w:t>
      </w:r>
    </w:p>
    <w:p w:rsidR="00033366" w:rsidRDefault="000C2704" w:rsidP="00033366">
      <w:pPr>
        <w:pStyle w:val="ListParagraph"/>
        <w:numPr>
          <w:ilvl w:val="0"/>
          <w:numId w:val="5"/>
        </w:numPr>
        <w:spacing w:after="0" w:line="240" w:lineRule="auto"/>
        <w:outlineLvl w:val="0"/>
        <w:rPr>
          <w:rFonts w:eastAsia="Times New Roman" w:cstheme="minorHAnsi"/>
          <w:lang w:eastAsia="en-CA"/>
        </w:rPr>
      </w:pPr>
      <w:r w:rsidRPr="00033366">
        <w:rPr>
          <w:rFonts w:eastAsia="Times New Roman" w:cstheme="minorHAnsi"/>
          <w:lang w:eastAsia="en-CA"/>
        </w:rPr>
        <w:t xml:space="preserve">newly defined relationships with the general public and parents, and </w:t>
      </w:r>
    </w:p>
    <w:p w:rsidR="000C2704" w:rsidRPr="00033366" w:rsidRDefault="000C2704" w:rsidP="00033366">
      <w:pPr>
        <w:pStyle w:val="ListParagraph"/>
        <w:numPr>
          <w:ilvl w:val="0"/>
          <w:numId w:val="5"/>
        </w:numPr>
        <w:spacing w:after="0" w:line="240" w:lineRule="auto"/>
        <w:outlineLvl w:val="0"/>
        <w:rPr>
          <w:rFonts w:eastAsia="Times New Roman" w:cstheme="minorHAnsi"/>
          <w:lang w:eastAsia="en-CA"/>
        </w:rPr>
      </w:pPr>
      <w:proofErr w:type="gramStart"/>
      <w:r w:rsidRPr="00033366">
        <w:rPr>
          <w:rFonts w:eastAsia="Times New Roman" w:cstheme="minorHAnsi"/>
          <w:lang w:eastAsia="en-CA"/>
        </w:rPr>
        <w:t>a</w:t>
      </w:r>
      <w:proofErr w:type="gramEnd"/>
      <w:r w:rsidRPr="00033366">
        <w:rPr>
          <w:rFonts w:eastAsia="Times New Roman" w:cstheme="minorHAnsi"/>
          <w:lang w:eastAsia="en-CA"/>
        </w:rPr>
        <w:t xml:space="preserve"> commitment on the part of the board to speak with one voice rather than as a group of individuals with individual agendas. </w:t>
      </w:r>
    </w:p>
    <w:p w:rsidR="00033366" w:rsidRDefault="00033366" w:rsidP="00033366">
      <w:pPr>
        <w:spacing w:after="0" w:line="240" w:lineRule="auto"/>
        <w:rPr>
          <w:rFonts w:cstheme="minorHAnsi"/>
        </w:rPr>
      </w:pPr>
    </w:p>
    <w:p w:rsidR="000C2704" w:rsidRPr="00E55875" w:rsidRDefault="00E55875" w:rsidP="00E55875">
      <w:pPr>
        <w:spacing w:after="0" w:line="240" w:lineRule="auto"/>
        <w:rPr>
          <w:rFonts w:cstheme="minorHAnsi"/>
        </w:rPr>
      </w:pPr>
      <w:r>
        <w:rPr>
          <w:rFonts w:cstheme="minorHAnsi"/>
        </w:rPr>
        <w:t>In general, the writer is of the view that each school Board should have the autonomy to operate a school or family of schools under its jurisdiction with the same freedom as a private school with the proviso that the school or system must accommodate all of learners in its district.</w:t>
      </w:r>
    </w:p>
    <w:p w:rsidR="00241EE5" w:rsidRDefault="00241EE5" w:rsidP="00033366">
      <w:pPr>
        <w:spacing w:after="0" w:line="600" w:lineRule="auto"/>
        <w:rPr>
          <w:rFonts w:cstheme="minorHAnsi"/>
          <w:b/>
          <w:color w:val="00B0F0"/>
        </w:rPr>
      </w:pPr>
    </w:p>
    <w:p w:rsidR="00241EE5" w:rsidRDefault="00241EE5" w:rsidP="001F661E">
      <w:pPr>
        <w:spacing w:after="0"/>
        <w:rPr>
          <w:rFonts w:cstheme="minorHAnsi"/>
          <w:b/>
          <w:color w:val="00B0F0"/>
        </w:rPr>
      </w:pPr>
    </w:p>
    <w:p w:rsidR="00241EE5" w:rsidRDefault="00241EE5" w:rsidP="001F661E">
      <w:pPr>
        <w:spacing w:after="0"/>
        <w:rPr>
          <w:rFonts w:cstheme="minorHAnsi"/>
          <w:b/>
          <w:color w:val="00B0F0"/>
        </w:rPr>
      </w:pPr>
    </w:p>
    <w:p w:rsidR="00241EE5" w:rsidRDefault="00241EE5" w:rsidP="001F661E">
      <w:pPr>
        <w:spacing w:after="0"/>
        <w:rPr>
          <w:rFonts w:cstheme="minorHAnsi"/>
          <w:b/>
          <w:color w:val="00B0F0"/>
        </w:rPr>
      </w:pPr>
    </w:p>
    <w:p w:rsidR="0071753A" w:rsidRDefault="0071753A" w:rsidP="001F661E">
      <w:pPr>
        <w:spacing w:after="0"/>
        <w:rPr>
          <w:rFonts w:cstheme="minorHAnsi"/>
          <w:b/>
          <w:color w:val="00B0F0"/>
        </w:rPr>
      </w:pPr>
    </w:p>
    <w:p w:rsidR="0071753A" w:rsidRDefault="0071753A" w:rsidP="001F661E">
      <w:pPr>
        <w:spacing w:after="0"/>
        <w:rPr>
          <w:rFonts w:cstheme="minorHAnsi"/>
          <w:b/>
          <w:color w:val="00B0F0"/>
        </w:rPr>
      </w:pPr>
    </w:p>
    <w:p w:rsidR="0071753A" w:rsidRDefault="0071753A" w:rsidP="001F661E">
      <w:pPr>
        <w:spacing w:after="0"/>
        <w:rPr>
          <w:rFonts w:cstheme="minorHAnsi"/>
          <w:b/>
          <w:color w:val="00B0F0"/>
        </w:rPr>
      </w:pPr>
    </w:p>
    <w:p w:rsidR="00241EE5" w:rsidRPr="00241EE5" w:rsidRDefault="00241EE5" w:rsidP="001F661E">
      <w:pPr>
        <w:spacing w:after="0"/>
        <w:rPr>
          <w:rFonts w:cstheme="minorHAnsi"/>
          <w:b/>
        </w:rPr>
      </w:pPr>
      <w:r>
        <w:rPr>
          <w:rFonts w:cstheme="minorHAnsi"/>
          <w:b/>
        </w:rPr>
        <w:t>____________________________________________________________________________________</w:t>
      </w:r>
    </w:p>
    <w:p w:rsidR="00241EE5" w:rsidRPr="0071753A" w:rsidRDefault="00904FB9" w:rsidP="00241EE5">
      <w:pPr>
        <w:jc w:val="both"/>
        <w:rPr>
          <w:color w:val="00B050"/>
        </w:rPr>
      </w:pPr>
      <w:r w:rsidRPr="0071753A">
        <w:rPr>
          <w:rFonts w:cstheme="minorHAnsi"/>
          <w:b/>
          <w:color w:val="00B050"/>
          <w:sz w:val="18"/>
          <w:szCs w:val="18"/>
          <w:u w:val="single"/>
        </w:rPr>
        <w:t>The Opener</w:t>
      </w:r>
      <w:r w:rsidR="00241EE5" w:rsidRPr="0071753A">
        <w:rPr>
          <w:rFonts w:cstheme="minorHAnsi"/>
          <w:b/>
          <w:color w:val="00B050"/>
          <w:sz w:val="18"/>
          <w:szCs w:val="18"/>
        </w:rPr>
        <w:t xml:space="preserve"> </w:t>
      </w:r>
      <w:r w:rsidR="00241EE5" w:rsidRPr="0071753A">
        <w:rPr>
          <w:rFonts w:cstheme="minorHAnsi"/>
          <w:color w:val="00B050"/>
          <w:sz w:val="18"/>
          <w:szCs w:val="18"/>
        </w:rPr>
        <w:t>is an informal and occasional electronic newsletter about education</w:t>
      </w:r>
      <w:r w:rsidRPr="0071753A">
        <w:rPr>
          <w:rFonts w:cstheme="minorHAnsi"/>
          <w:color w:val="00B050"/>
          <w:sz w:val="18"/>
          <w:szCs w:val="18"/>
        </w:rPr>
        <w:t>, and is</w:t>
      </w:r>
      <w:r w:rsidR="00241EE5" w:rsidRPr="0071753A">
        <w:rPr>
          <w:rFonts w:cstheme="minorHAnsi"/>
          <w:color w:val="00B050"/>
          <w:sz w:val="18"/>
          <w:szCs w:val="18"/>
        </w:rPr>
        <w:t xml:space="preserve"> published at the whim of the Editor, Don Glendenning.    Its purpose is to </w:t>
      </w:r>
      <w:r w:rsidRPr="0071753A">
        <w:rPr>
          <w:rFonts w:cstheme="minorHAnsi"/>
          <w:color w:val="00B050"/>
          <w:sz w:val="18"/>
          <w:szCs w:val="18"/>
        </w:rPr>
        <w:t>encourage and provoke</w:t>
      </w:r>
      <w:r w:rsidR="00241EE5" w:rsidRPr="0071753A">
        <w:rPr>
          <w:rFonts w:cstheme="minorHAnsi"/>
          <w:color w:val="00B050"/>
          <w:sz w:val="18"/>
          <w:szCs w:val="18"/>
        </w:rPr>
        <w:t xml:space="preserve"> discussion   Comments are welcome at </w:t>
      </w:r>
      <w:r w:rsidR="00241EE5" w:rsidRPr="0071753A">
        <w:rPr>
          <w:rFonts w:cstheme="minorHAnsi"/>
          <w:color w:val="00B050"/>
          <w:sz w:val="18"/>
          <w:szCs w:val="18"/>
          <w:u w:val="single"/>
        </w:rPr>
        <w:t>theopener@hotmail.com</w:t>
      </w:r>
    </w:p>
    <w:sectPr w:rsidR="00241EE5" w:rsidRPr="0071753A" w:rsidSect="001F661E">
      <w:pgSz w:w="12240" w:h="15840"/>
      <w:pgMar w:top="1134"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4E016B"/>
    <w:multiLevelType w:val="hybridMultilevel"/>
    <w:tmpl w:val="FF8075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153123FD"/>
    <w:multiLevelType w:val="multilevel"/>
    <w:tmpl w:val="BE543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5B832A9"/>
    <w:multiLevelType w:val="multilevel"/>
    <w:tmpl w:val="86BC5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F7B7053"/>
    <w:multiLevelType w:val="hybridMultilevel"/>
    <w:tmpl w:val="CDEEC6C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nsid w:val="51E73F52"/>
    <w:multiLevelType w:val="hybridMultilevel"/>
    <w:tmpl w:val="D6B694C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57D67A62"/>
    <w:multiLevelType w:val="hybridMultilevel"/>
    <w:tmpl w:val="A7B4583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1"/>
  </w:num>
  <w:num w:numId="4">
    <w:abstractNumId w:val="2"/>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661E"/>
    <w:rsid w:val="0001413D"/>
    <w:rsid w:val="00033366"/>
    <w:rsid w:val="000C2704"/>
    <w:rsid w:val="00121CEA"/>
    <w:rsid w:val="001A6AEA"/>
    <w:rsid w:val="001F661E"/>
    <w:rsid w:val="00241EE5"/>
    <w:rsid w:val="00281EE3"/>
    <w:rsid w:val="002B2661"/>
    <w:rsid w:val="00511E4C"/>
    <w:rsid w:val="00624007"/>
    <w:rsid w:val="006410DD"/>
    <w:rsid w:val="006554A7"/>
    <w:rsid w:val="006F0088"/>
    <w:rsid w:val="0071753A"/>
    <w:rsid w:val="00904FB9"/>
    <w:rsid w:val="00AE705D"/>
    <w:rsid w:val="00B12694"/>
    <w:rsid w:val="00B32861"/>
    <w:rsid w:val="00B543F4"/>
    <w:rsid w:val="00C23520"/>
    <w:rsid w:val="00CD73AF"/>
    <w:rsid w:val="00CF72B8"/>
    <w:rsid w:val="00D2565C"/>
    <w:rsid w:val="00DB27BD"/>
    <w:rsid w:val="00DF36F7"/>
    <w:rsid w:val="00E53700"/>
    <w:rsid w:val="00E5587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3700"/>
    <w:pPr>
      <w:ind w:left="720"/>
      <w:contextualSpacing/>
    </w:pPr>
  </w:style>
  <w:style w:type="paragraph" w:styleId="PlainText">
    <w:name w:val="Plain Text"/>
    <w:basedOn w:val="Normal"/>
    <w:link w:val="PlainTextChar"/>
    <w:uiPriority w:val="99"/>
    <w:unhideWhenUsed/>
    <w:rsid w:val="00624007"/>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624007"/>
    <w:rPr>
      <w:rFonts w:ascii="Consolas" w:hAnsi="Consolas" w:cs="Consolas"/>
      <w:sz w:val="21"/>
      <w:szCs w:val="21"/>
    </w:rPr>
  </w:style>
  <w:style w:type="paragraph" w:styleId="NormalWeb">
    <w:name w:val="Normal (Web)"/>
    <w:basedOn w:val="Normal"/>
    <w:uiPriority w:val="99"/>
    <w:semiHidden/>
    <w:unhideWhenUsed/>
    <w:rsid w:val="006554A7"/>
    <w:pPr>
      <w:spacing w:before="100" w:beforeAutospacing="1" w:after="100" w:afterAutospacing="1" w:line="240" w:lineRule="auto"/>
    </w:pPr>
    <w:rPr>
      <w:rFonts w:ascii="Times New Roman" w:eastAsiaTheme="minorEastAsia" w:hAnsi="Times New Roman" w:cs="Times New Roman"/>
      <w:sz w:val="24"/>
      <w:szCs w:val="24"/>
      <w:lang w:eastAsia="en-CA"/>
    </w:rPr>
  </w:style>
  <w:style w:type="character" w:styleId="Hyperlink">
    <w:name w:val="Hyperlink"/>
    <w:basedOn w:val="DefaultParagraphFont"/>
    <w:uiPriority w:val="99"/>
    <w:unhideWhenUsed/>
    <w:rsid w:val="000C2704"/>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3700"/>
    <w:pPr>
      <w:ind w:left="720"/>
      <w:contextualSpacing/>
    </w:pPr>
  </w:style>
  <w:style w:type="paragraph" w:styleId="PlainText">
    <w:name w:val="Plain Text"/>
    <w:basedOn w:val="Normal"/>
    <w:link w:val="PlainTextChar"/>
    <w:uiPriority w:val="99"/>
    <w:unhideWhenUsed/>
    <w:rsid w:val="00624007"/>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624007"/>
    <w:rPr>
      <w:rFonts w:ascii="Consolas" w:hAnsi="Consolas" w:cs="Consolas"/>
      <w:sz w:val="21"/>
      <w:szCs w:val="21"/>
    </w:rPr>
  </w:style>
  <w:style w:type="paragraph" w:styleId="NormalWeb">
    <w:name w:val="Normal (Web)"/>
    <w:basedOn w:val="Normal"/>
    <w:uiPriority w:val="99"/>
    <w:semiHidden/>
    <w:unhideWhenUsed/>
    <w:rsid w:val="006554A7"/>
    <w:pPr>
      <w:spacing w:before="100" w:beforeAutospacing="1" w:after="100" w:afterAutospacing="1" w:line="240" w:lineRule="auto"/>
    </w:pPr>
    <w:rPr>
      <w:rFonts w:ascii="Times New Roman" w:eastAsiaTheme="minorEastAsia" w:hAnsi="Times New Roman" w:cs="Times New Roman"/>
      <w:sz w:val="24"/>
      <w:szCs w:val="24"/>
      <w:lang w:eastAsia="en-CA"/>
    </w:rPr>
  </w:style>
  <w:style w:type="character" w:styleId="Hyperlink">
    <w:name w:val="Hyperlink"/>
    <w:basedOn w:val="DefaultParagraphFont"/>
    <w:uiPriority w:val="99"/>
    <w:unhideWhenUsed/>
    <w:rsid w:val="000C270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341</Words>
  <Characters>1949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2286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2</cp:revision>
  <dcterms:created xsi:type="dcterms:W3CDTF">2012-05-07T02:02:00Z</dcterms:created>
  <dcterms:modified xsi:type="dcterms:W3CDTF">2012-05-07T02:02:00Z</dcterms:modified>
</cp:coreProperties>
</file>