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C19" w:rsidRDefault="00CD4204" w:rsidP="00BC5C19">
      <w:pPr>
        <w:spacing w:after="0" w:line="240" w:lineRule="auto"/>
        <w:rPr>
          <w:rFonts w:cstheme="minorHAnsi"/>
          <w:b/>
          <w:i/>
          <w:color w:val="C0504D" w:themeColor="accent2"/>
          <w:sz w:val="72"/>
          <w:szCs w:val="72"/>
        </w:rPr>
      </w:pPr>
      <w:r>
        <w:pict>
          <v:shape id="Picture 3" o:spid="_x0000_i1025" type="#_x0000_t75" style="width:75.6pt;height:44.4pt;visibility:visible;mso-wrap-style:square">
            <v:imagedata r:id="rId9" o:title=""/>
          </v:shape>
        </w:pic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  <w:r w:rsidR="00BC5C19">
        <w:rPr>
          <w:rFonts w:cstheme="minorHAnsi"/>
          <w:b/>
          <w:i/>
          <w:color w:val="C0504D" w:themeColor="accent2"/>
        </w:rPr>
        <w:t xml:space="preserve">                       </w:t>
      </w:r>
      <w:r w:rsidR="00BC5C19">
        <w:rPr>
          <w:rFonts w:cstheme="minorHAnsi"/>
          <w:b/>
          <w:i/>
        </w:rPr>
        <w:t xml:space="preserve">                       </w:t>
      </w:r>
      <w:r w:rsidR="00BC5C19" w:rsidRPr="00BC5C19">
        <w:rPr>
          <w:rFonts w:cstheme="minorHAnsi"/>
          <w:b/>
          <w:i/>
        </w:rPr>
        <w:t>About Education</w:t>
      </w:r>
      <w:r w:rsidR="00BC5C19" w:rsidRPr="00BC5C19">
        <w:rPr>
          <w:rFonts w:cstheme="minorHAnsi"/>
          <w:b/>
          <w:i/>
          <w:sz w:val="72"/>
          <w:szCs w:val="72"/>
        </w:rPr>
        <w:tab/>
      </w:r>
      <w:r w:rsidR="00BC5C19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BC5C19">
        <w:rPr>
          <w:rFonts w:cstheme="minorHAnsi"/>
          <w:b/>
          <w:i/>
          <w:color w:val="C0504D" w:themeColor="accent2"/>
          <w:sz w:val="72"/>
          <w:szCs w:val="72"/>
        </w:rPr>
        <w:tab/>
      </w:r>
    </w:p>
    <w:p w:rsidR="00BC5C19" w:rsidRDefault="00BC5C19" w:rsidP="00BC5C19">
      <w:pPr>
        <w:spacing w:after="0" w:line="240" w:lineRule="auto"/>
        <w:jc w:val="center"/>
        <w:rPr>
          <w:rFonts w:cstheme="minorHAnsi"/>
          <w:b/>
          <w:i/>
        </w:rPr>
      </w:pPr>
      <w:r w:rsidRPr="00C6056A">
        <w:rPr>
          <w:rFonts w:cstheme="minorHAnsi"/>
          <w:b/>
          <w:i/>
          <w:color w:val="C0504D" w:themeColor="accent2"/>
          <w:sz w:val="72"/>
          <w:szCs w:val="72"/>
        </w:rPr>
        <w:t xml:space="preserve">The </w:t>
      </w:r>
      <w:r>
        <w:rPr>
          <w:rFonts w:cstheme="minorHAnsi"/>
          <w:b/>
          <w:i/>
          <w:color w:val="C0504D" w:themeColor="accent2"/>
          <w:sz w:val="72"/>
          <w:szCs w:val="72"/>
        </w:rPr>
        <w:t>E</w:t>
      </w:r>
      <w:r w:rsidRPr="00C6056A">
        <w:rPr>
          <w:rFonts w:cstheme="minorHAnsi"/>
          <w:b/>
          <w:i/>
          <w:color w:val="C0504D" w:themeColor="accent2"/>
          <w:sz w:val="72"/>
          <w:szCs w:val="72"/>
        </w:rPr>
        <w:t>ight Year Study</w:t>
      </w:r>
    </w:p>
    <w:p w:rsidR="006E64B1" w:rsidRPr="00C27CF0" w:rsidRDefault="00E676AD" w:rsidP="00C6056A">
      <w:pPr>
        <w:spacing w:after="0" w:line="240" w:lineRule="auto"/>
        <w:rPr>
          <w:rFonts w:cstheme="minorHAnsi"/>
        </w:rPr>
        <w:sectPr w:rsidR="006E64B1" w:rsidRPr="00C27CF0" w:rsidSect="00B140E0"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415188">
        <w:rPr>
          <w:rFonts w:cstheme="minorHAnsi"/>
          <w:b/>
          <w:i/>
        </w:rPr>
        <w:t>2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  <w:t xml:space="preserve">March 15,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C6056A">
        <w:rPr>
          <w:rFonts w:cstheme="minorHAnsi"/>
          <w:b/>
          <w:i/>
        </w:rPr>
        <w:t>5</w:t>
      </w:r>
      <w:r w:rsidRPr="00C27CF0">
        <w:rPr>
          <w:rFonts w:cstheme="minorHAnsi"/>
          <w:b/>
          <w:i/>
        </w:rPr>
        <w:tab/>
      </w:r>
    </w:p>
    <w:p w:rsidR="00C6056A" w:rsidRDefault="00BC5C19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lastRenderedPageBreak/>
        <w:t>________________________________________________________________________________________________</w:t>
      </w:r>
    </w:p>
    <w:p w:rsidR="00C6056A" w:rsidRDefault="00C6056A" w:rsidP="00C6056A">
      <w:pPr>
        <w:spacing w:after="0" w:line="240" w:lineRule="auto"/>
        <w:rPr>
          <w:lang w:val="en-US"/>
        </w:rPr>
      </w:pPr>
    </w:p>
    <w:p w:rsidR="00F04A90" w:rsidRDefault="00F04A90" w:rsidP="00C6056A">
      <w:pPr>
        <w:spacing w:after="0" w:line="240" w:lineRule="auto"/>
        <w:rPr>
          <w:lang w:val="en-US"/>
        </w:rPr>
      </w:pPr>
      <w:r>
        <w:rPr>
          <w:lang w:val="en-US"/>
        </w:rPr>
        <w:t>T</w:t>
      </w:r>
      <w:r w:rsidR="00C6056A">
        <w:rPr>
          <w:lang w:val="en-US"/>
        </w:rPr>
        <w:t>he Eight Year Stud</w:t>
      </w:r>
      <w:r w:rsidR="00C35CBB">
        <w:rPr>
          <w:lang w:val="en-US"/>
        </w:rPr>
        <w:t>y</w:t>
      </w:r>
      <w:r>
        <w:rPr>
          <w:lang w:val="en-US"/>
        </w:rPr>
        <w:t xml:space="preserve"> was </w:t>
      </w:r>
      <w:r w:rsidR="00C6056A">
        <w:rPr>
          <w:lang w:val="en-US"/>
        </w:rPr>
        <w:t>led by Ralph Tyler at Ohio State University during the period from 1933-1941</w:t>
      </w:r>
      <w:r>
        <w:rPr>
          <w:lang w:val="en-US"/>
        </w:rPr>
        <w:t xml:space="preserve">. </w:t>
      </w:r>
      <w:r w:rsidR="00C6056A">
        <w:rPr>
          <w:lang w:val="en-US"/>
        </w:rPr>
        <w:t xml:space="preserve">At that time, there was a “lingering doubt” among educators about the extent to which success in college depended on the </w:t>
      </w:r>
      <w:r w:rsidR="00C35CBB">
        <w:rPr>
          <w:lang w:val="en-US"/>
        </w:rPr>
        <w:t xml:space="preserve">conventional </w:t>
      </w:r>
      <w:r w:rsidR="00C6056A">
        <w:rPr>
          <w:lang w:val="en-US"/>
        </w:rPr>
        <w:t xml:space="preserve">pattern of subjects required </w:t>
      </w:r>
      <w:r w:rsidR="00C35CBB">
        <w:rPr>
          <w:lang w:val="en-US"/>
        </w:rPr>
        <w:t xml:space="preserve">for high </w:t>
      </w:r>
      <w:r w:rsidR="00C6056A">
        <w:rPr>
          <w:lang w:val="en-US"/>
        </w:rPr>
        <w:t>school</w:t>
      </w:r>
      <w:r w:rsidR="00C35CBB">
        <w:rPr>
          <w:lang w:val="en-US"/>
        </w:rPr>
        <w:t xml:space="preserve"> graduation</w:t>
      </w:r>
      <w:r w:rsidR="00C6056A">
        <w:rPr>
          <w:lang w:val="en-US"/>
        </w:rPr>
        <w:t xml:space="preserve">.  </w:t>
      </w:r>
    </w:p>
    <w:p w:rsidR="00C35CBB" w:rsidRDefault="00C35CBB" w:rsidP="00C6056A">
      <w:pPr>
        <w:spacing w:after="0" w:line="240" w:lineRule="auto"/>
        <w:rPr>
          <w:lang w:val="en-US"/>
        </w:rPr>
      </w:pPr>
    </w:p>
    <w:p w:rsidR="00C6056A" w:rsidRDefault="00C6056A" w:rsidP="00C6056A">
      <w:pPr>
        <w:spacing w:after="0" w:line="240" w:lineRule="auto"/>
        <w:rPr>
          <w:lang w:val="en-US"/>
        </w:rPr>
      </w:pPr>
      <w:r>
        <w:rPr>
          <w:lang w:val="en-US"/>
        </w:rPr>
        <w:t>The study was framed around the view that:</w:t>
      </w:r>
    </w:p>
    <w:p w:rsidR="00C6056A" w:rsidRPr="004F2614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High schools needed to rediscover their “chief reason for existence”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Life in school “should conform to what was known about the way in which human beings learn and grow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861F90">
        <w:rPr>
          <w:rFonts w:eastAsia="Times New Roman" w:cs="Arial"/>
          <w:color w:val="222222"/>
          <w:lang w:eastAsia="en-CA"/>
        </w:rPr>
        <w:t xml:space="preserve">The basis of study should be found in the </w:t>
      </w:r>
      <w:r>
        <w:rPr>
          <w:rFonts w:eastAsia="Times New Roman" w:cs="Arial"/>
          <w:color w:val="222222"/>
          <w:lang w:eastAsia="en-CA"/>
        </w:rPr>
        <w:t>“</w:t>
      </w:r>
      <w:r w:rsidRPr="00861F90">
        <w:rPr>
          <w:rFonts w:eastAsia="Times New Roman" w:cs="Arial"/>
          <w:color w:val="222222"/>
          <w:lang w:eastAsia="en-CA"/>
        </w:rPr>
        <w:t>problems of living</w:t>
      </w:r>
      <w:r>
        <w:rPr>
          <w:rFonts w:eastAsia="Times New Roman" w:cs="Arial"/>
          <w:color w:val="222222"/>
          <w:lang w:eastAsia="en-CA"/>
        </w:rPr>
        <w:t>”.</w:t>
      </w:r>
    </w:p>
    <w:p w:rsidR="00C6056A" w:rsidRPr="0094237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94237A">
        <w:rPr>
          <w:rFonts w:eastAsia="Times New Roman" w:cs="Arial"/>
          <w:color w:val="222222"/>
          <w:lang w:eastAsia="en-CA"/>
        </w:rPr>
        <w:t xml:space="preserve">Optimal development is to be encouraged </w:t>
      </w:r>
      <w:r w:rsidR="00415188">
        <w:rPr>
          <w:rFonts w:eastAsia="Times New Roman" w:cs="Arial"/>
          <w:color w:val="222222"/>
          <w:lang w:eastAsia="en-CA"/>
        </w:rPr>
        <w:t>“</w:t>
      </w:r>
      <w:r w:rsidRPr="0094237A">
        <w:rPr>
          <w:rFonts w:eastAsia="Times New Roman" w:cs="Arial"/>
          <w:color w:val="222222"/>
          <w:lang w:eastAsia="en-CA"/>
        </w:rPr>
        <w:t>not only because it is the inherent right of the individual, but because individual maximum development contributes to the common good</w:t>
      </w:r>
      <w:r>
        <w:rPr>
          <w:rFonts w:eastAsia="Times New Roman" w:cs="Arial"/>
          <w:color w:val="222222"/>
          <w:lang w:eastAsia="en-CA"/>
        </w:rPr>
        <w:t>”</w:t>
      </w:r>
    </w:p>
    <w:p w:rsidR="00C6056A" w:rsidRDefault="00415188" w:rsidP="00C6056A">
      <w:pPr>
        <w:spacing w:after="0" w:line="240" w:lineRule="auto"/>
        <w:rPr>
          <w:lang w:val="en-US"/>
        </w:rPr>
      </w:pPr>
      <w:r>
        <w:rPr>
          <w:lang w:val="en-US"/>
        </w:rPr>
        <w:t xml:space="preserve">Secondary schools participating in the study were </w:t>
      </w:r>
      <w:r w:rsidR="00C6056A">
        <w:rPr>
          <w:lang w:val="en-US"/>
        </w:rPr>
        <w:t>“unchain</w:t>
      </w:r>
      <w:r w:rsidR="00C35CBB">
        <w:rPr>
          <w:lang w:val="en-US"/>
        </w:rPr>
        <w:t>ed</w:t>
      </w:r>
      <w:r w:rsidR="00C6056A">
        <w:rPr>
          <w:lang w:val="en-US"/>
        </w:rPr>
        <w:t xml:space="preserve">” </w:t>
      </w:r>
      <w:r w:rsidR="00C35CBB">
        <w:rPr>
          <w:lang w:val="en-US"/>
        </w:rPr>
        <w:t>from conventi</w:t>
      </w:r>
      <w:r>
        <w:rPr>
          <w:lang w:val="en-US"/>
        </w:rPr>
        <w:t>on</w:t>
      </w:r>
      <w:r w:rsidR="00C35CBB">
        <w:rPr>
          <w:lang w:val="en-US"/>
        </w:rPr>
        <w:t xml:space="preserve">al </w:t>
      </w:r>
      <w:r w:rsidR="00C6056A">
        <w:rPr>
          <w:lang w:val="en-US"/>
        </w:rPr>
        <w:t xml:space="preserve">college preparatory thinking, </w:t>
      </w:r>
      <w:r w:rsidR="00C6056A" w:rsidRPr="00DB7ACC">
        <w:rPr>
          <w:lang w:val="en-US"/>
        </w:rPr>
        <w:t>allow</w:t>
      </w:r>
      <w:r w:rsidR="00C35CBB">
        <w:rPr>
          <w:lang w:val="en-US"/>
        </w:rPr>
        <w:t xml:space="preserve">ed </w:t>
      </w:r>
      <w:r w:rsidR="00C6056A" w:rsidRPr="00DB7ACC">
        <w:rPr>
          <w:lang w:val="en-US"/>
        </w:rPr>
        <w:t>to organize activities that, in the view of the school, best represented the thinking of the day</w:t>
      </w:r>
      <w:r w:rsidR="00C6056A" w:rsidRPr="00DB7ACC">
        <w:rPr>
          <w:rFonts w:eastAsia="Times New Roman" w:cs="Arial"/>
          <w:color w:val="222222"/>
          <w:lang w:eastAsia="en-CA"/>
        </w:rPr>
        <w:t xml:space="preserve"> </w:t>
      </w:r>
      <w:r w:rsidR="00C6056A">
        <w:rPr>
          <w:rFonts w:eastAsia="Times New Roman" w:cs="Arial"/>
          <w:color w:val="222222"/>
          <w:lang w:eastAsia="en-CA"/>
        </w:rPr>
        <w:t xml:space="preserve">about </w:t>
      </w:r>
      <w:r w:rsidR="00C6056A" w:rsidRPr="00DB7ACC">
        <w:rPr>
          <w:rFonts w:eastAsia="Times New Roman" w:cs="Arial"/>
          <w:color w:val="222222"/>
          <w:lang w:eastAsia="en-CA"/>
        </w:rPr>
        <w:t>the way in which human beings learn and grow</w:t>
      </w:r>
      <w:r>
        <w:rPr>
          <w:rFonts w:eastAsia="Times New Roman" w:cs="Arial"/>
          <w:color w:val="222222"/>
          <w:lang w:eastAsia="en-CA"/>
        </w:rPr>
        <w:t xml:space="preserve">, and </w:t>
      </w:r>
      <w:r w:rsidR="00C35CBB">
        <w:rPr>
          <w:rFonts w:eastAsia="Times New Roman" w:cs="Arial"/>
          <w:color w:val="222222"/>
          <w:lang w:eastAsia="en-CA"/>
        </w:rPr>
        <w:t>graduates were f</w:t>
      </w:r>
      <w:r w:rsidR="00C6056A">
        <w:rPr>
          <w:rFonts w:eastAsia="Times New Roman" w:cs="Arial"/>
          <w:color w:val="222222"/>
          <w:lang w:eastAsia="en-CA"/>
        </w:rPr>
        <w:t>ollow</w:t>
      </w:r>
      <w:r w:rsidR="00C35CBB">
        <w:rPr>
          <w:rFonts w:eastAsia="Times New Roman" w:cs="Arial"/>
          <w:color w:val="222222"/>
          <w:lang w:eastAsia="en-CA"/>
        </w:rPr>
        <w:t xml:space="preserve">ed </w:t>
      </w:r>
      <w:r w:rsidR="00C6056A">
        <w:rPr>
          <w:rFonts w:eastAsia="Times New Roman" w:cs="Arial"/>
          <w:color w:val="222222"/>
          <w:lang w:eastAsia="en-CA"/>
        </w:rPr>
        <w:t xml:space="preserve">in their journey through college. Thirty schools </w:t>
      </w:r>
      <w:r w:rsidR="00C35CBB">
        <w:rPr>
          <w:rFonts w:eastAsia="Times New Roman" w:cs="Arial"/>
          <w:color w:val="222222"/>
          <w:lang w:eastAsia="en-CA"/>
        </w:rPr>
        <w:t>and school systems</w:t>
      </w:r>
      <w:r>
        <w:rPr>
          <w:rFonts w:eastAsia="Times New Roman" w:cs="Arial"/>
          <w:color w:val="222222"/>
          <w:lang w:eastAsia="en-CA"/>
        </w:rPr>
        <w:t>,</w:t>
      </w:r>
      <w:r w:rsidR="00C35CBB">
        <w:rPr>
          <w:rFonts w:eastAsia="Times New Roman" w:cs="Arial"/>
          <w:color w:val="222222"/>
          <w:lang w:eastAsia="en-CA"/>
        </w:rPr>
        <w:t xml:space="preserve"> </w:t>
      </w:r>
      <w:r w:rsidR="00C6056A">
        <w:rPr>
          <w:lang w:val="en-US"/>
        </w:rPr>
        <w:t>representing both public and private secondary schools</w:t>
      </w:r>
      <w:r w:rsidR="00C6056A">
        <w:rPr>
          <w:rFonts w:eastAsia="Times New Roman" w:cs="Arial"/>
          <w:color w:val="222222"/>
          <w:lang w:eastAsia="en-CA"/>
        </w:rPr>
        <w:t xml:space="preserve">, accepted </w:t>
      </w:r>
      <w:r w:rsidR="00C6056A">
        <w:rPr>
          <w:lang w:val="en-US"/>
        </w:rPr>
        <w:t xml:space="preserve">the invitation; although schools were given freedom to be innovative, not all took up the challenge.  Two hundred and fifty accredited colleges and universities agreed to suspend their time-based subject centered admission requirements for </w:t>
      </w:r>
      <w:r w:rsidR="00C35CBB">
        <w:rPr>
          <w:lang w:val="en-US"/>
        </w:rPr>
        <w:t xml:space="preserve">graduates </w:t>
      </w:r>
      <w:r w:rsidR="00C6056A">
        <w:rPr>
          <w:lang w:val="en-US"/>
        </w:rPr>
        <w:t xml:space="preserve">from participating schools.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764F7E" w:rsidRDefault="007A3E45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Each s</w:t>
      </w:r>
      <w:r w:rsidR="00764F7E">
        <w:rPr>
          <w:rFonts w:eastAsia="Times New Roman" w:cs="Arial"/>
          <w:color w:val="222222"/>
          <w:lang w:eastAsia="en-CA"/>
        </w:rPr>
        <w:t>chool</w:t>
      </w:r>
      <w:r>
        <w:rPr>
          <w:rFonts w:eastAsia="Times New Roman" w:cs="Arial"/>
          <w:color w:val="222222"/>
          <w:lang w:eastAsia="en-CA"/>
        </w:rPr>
        <w:t xml:space="preserve"> both determined and developed </w:t>
      </w:r>
      <w:r w:rsidR="00AA068C">
        <w:rPr>
          <w:rFonts w:eastAsia="Times New Roman" w:cs="Arial"/>
          <w:color w:val="222222"/>
          <w:lang w:eastAsia="en-CA"/>
        </w:rPr>
        <w:t xml:space="preserve">its </w:t>
      </w:r>
      <w:r>
        <w:rPr>
          <w:rFonts w:eastAsia="Times New Roman" w:cs="Arial"/>
          <w:color w:val="222222"/>
          <w:lang w:eastAsia="en-CA"/>
        </w:rPr>
        <w:t>own curriculum.</w:t>
      </w:r>
      <w:r w:rsidR="00764F7E">
        <w:rPr>
          <w:rFonts w:eastAsia="Times New Roman" w:cs="Arial"/>
          <w:color w:val="222222"/>
          <w:lang w:eastAsia="en-CA"/>
        </w:rPr>
        <w:t xml:space="preserve"> Absence of </w:t>
      </w:r>
      <w:r w:rsidR="00AA068C">
        <w:rPr>
          <w:rFonts w:eastAsia="Times New Roman" w:cs="Arial"/>
          <w:color w:val="222222"/>
          <w:lang w:eastAsia="en-CA"/>
        </w:rPr>
        <w:t xml:space="preserve">a </w:t>
      </w:r>
      <w:r w:rsidR="00764F7E">
        <w:rPr>
          <w:rFonts w:eastAsia="Times New Roman" w:cs="Arial"/>
          <w:color w:val="222222"/>
          <w:lang w:eastAsia="en-CA"/>
        </w:rPr>
        <w:t xml:space="preserve">requirement </w:t>
      </w:r>
      <w:r>
        <w:rPr>
          <w:rFonts w:eastAsia="Times New Roman" w:cs="Arial"/>
          <w:color w:val="222222"/>
          <w:lang w:eastAsia="en-CA"/>
        </w:rPr>
        <w:t>for a course did n</w:t>
      </w:r>
      <w:r w:rsidR="00764F7E">
        <w:rPr>
          <w:rFonts w:eastAsia="Times New Roman" w:cs="Arial"/>
          <w:color w:val="222222"/>
          <w:lang w:eastAsia="en-CA"/>
        </w:rPr>
        <w:t xml:space="preserve">ot mean that a subject was not </w:t>
      </w:r>
      <w:r>
        <w:rPr>
          <w:rFonts w:eastAsia="Times New Roman" w:cs="Arial"/>
          <w:color w:val="222222"/>
          <w:lang w:eastAsia="en-CA"/>
        </w:rPr>
        <w:t xml:space="preserve">offered or studied.    </w:t>
      </w:r>
      <w:r w:rsidR="00415188">
        <w:rPr>
          <w:rFonts w:eastAsia="Times New Roman" w:cs="Arial"/>
          <w:color w:val="222222"/>
          <w:lang w:eastAsia="en-CA"/>
        </w:rPr>
        <w:t>Objectives for each course were formulated and refined for later classes in the same subject</w:t>
      </w:r>
      <w:r w:rsidR="00AA068C">
        <w:rPr>
          <w:rFonts w:eastAsia="Times New Roman" w:cs="Arial"/>
          <w:color w:val="222222"/>
          <w:lang w:eastAsia="en-CA"/>
        </w:rPr>
        <w:t>.</w:t>
      </w:r>
      <w:r w:rsidR="00415188">
        <w:rPr>
          <w:rFonts w:eastAsia="Times New Roman" w:cs="Arial"/>
          <w:color w:val="222222"/>
          <w:lang w:eastAsia="en-CA"/>
        </w:rPr>
        <w:t xml:space="preserve"> </w:t>
      </w:r>
      <w:r w:rsidR="00AA068C">
        <w:rPr>
          <w:rFonts w:eastAsia="Times New Roman" w:cs="Arial"/>
          <w:color w:val="222222"/>
          <w:lang w:eastAsia="en-CA"/>
        </w:rPr>
        <w:t>The study is said to have given impetus to the “objectives movement</w:t>
      </w:r>
      <w:r w:rsidR="001154B7">
        <w:rPr>
          <w:rFonts w:eastAsia="Times New Roman" w:cs="Arial"/>
          <w:color w:val="222222"/>
          <w:lang w:eastAsia="en-CA"/>
        </w:rPr>
        <w:t>”</w:t>
      </w:r>
      <w:r w:rsidR="00AA068C">
        <w:rPr>
          <w:rFonts w:eastAsia="Times New Roman" w:cs="Arial"/>
          <w:color w:val="222222"/>
          <w:lang w:eastAsia="en-CA"/>
        </w:rPr>
        <w:t xml:space="preserve"> and also to that of formative evaluation.</w:t>
      </w:r>
    </w:p>
    <w:p w:rsidR="00764F7E" w:rsidRDefault="00764F7E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Arial"/>
          <w:color w:val="222222"/>
          <w:lang w:eastAsia="en-CA"/>
        </w:rPr>
        <w:t>Aiken</w:t>
      </w:r>
      <w:r w:rsidR="00F04A90">
        <w:rPr>
          <w:rFonts w:eastAsia="Times New Roman" w:cs="Arial"/>
          <w:color w:val="222222"/>
          <w:lang w:eastAsia="en-CA"/>
        </w:rPr>
        <w:t xml:space="preserve"> (see reference 5 below)</w:t>
      </w:r>
      <w:r w:rsidRPr="00273D91">
        <w:rPr>
          <w:rFonts w:eastAsia="Times New Roman" w:cs="Arial"/>
          <w:color w:val="222222"/>
          <w:lang w:eastAsia="en-CA"/>
        </w:rPr>
        <w:t xml:space="preserve"> reports that </w:t>
      </w:r>
      <w:r>
        <w:rPr>
          <w:rFonts w:eastAsia="Times New Roman" w:cs="Arial"/>
          <w:color w:val="222222"/>
          <w:lang w:eastAsia="en-CA"/>
        </w:rPr>
        <w:t>the “</w:t>
      </w:r>
      <w:r w:rsidRPr="00273D91">
        <w:rPr>
          <w:rFonts w:eastAsia="Times New Roman" w:cs="Courier New"/>
          <w:color w:val="000000"/>
          <w:lang w:val="en" w:eastAsia="en-CA"/>
        </w:rPr>
        <w:t>College Follow-up Staff</w:t>
      </w:r>
      <w:r w:rsidR="00272D68">
        <w:rPr>
          <w:rFonts w:eastAsia="Times New Roman" w:cs="Courier New"/>
          <w:color w:val="000000"/>
          <w:lang w:val="en" w:eastAsia="en-CA"/>
        </w:rPr>
        <w:t>”</w:t>
      </w:r>
      <w:r w:rsidR="00F04A90">
        <w:rPr>
          <w:rFonts w:eastAsia="Times New Roman" w:cs="Courier New"/>
          <w:color w:val="000000"/>
          <w:lang w:val="en" w:eastAsia="en-CA"/>
        </w:rPr>
        <w:t xml:space="preserve"> analyzed the results </w:t>
      </w:r>
      <w:r w:rsidR="00415188">
        <w:rPr>
          <w:rFonts w:eastAsia="Times New Roman" w:cs="Courier New"/>
          <w:color w:val="000000"/>
          <w:lang w:val="en" w:eastAsia="en-CA"/>
        </w:rPr>
        <w:t xml:space="preserve">and </w:t>
      </w:r>
      <w:r w:rsidR="00415188" w:rsidRPr="00273D91">
        <w:rPr>
          <w:rFonts w:eastAsia="Times New Roman" w:cs="Courier New"/>
          <w:color w:val="000000"/>
          <w:lang w:val="en" w:eastAsia="en-CA"/>
        </w:rPr>
        <w:t>found</w:t>
      </w:r>
      <w:r w:rsidRPr="00273D91">
        <w:rPr>
          <w:rFonts w:eastAsia="Times New Roman" w:cs="Courier New"/>
          <w:color w:val="000000"/>
          <w:lang w:val="en" w:eastAsia="en-CA"/>
        </w:rPr>
        <w:t xml:space="preserve"> that the graduates</w:t>
      </w:r>
      <w:r w:rsidR="00F04A90">
        <w:rPr>
          <w:rFonts w:eastAsia="Times New Roman" w:cs="Courier New"/>
          <w:color w:val="000000"/>
          <w:lang w:val="en" w:eastAsia="en-CA"/>
        </w:rPr>
        <w:t xml:space="preserve">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the </w:t>
      </w:r>
      <w:r w:rsidR="00C35CBB">
        <w:rPr>
          <w:rFonts w:eastAsia="Times New Roman" w:cs="Courier New"/>
          <w:color w:val="000000"/>
          <w:lang w:val="en" w:eastAsia="en-CA"/>
        </w:rPr>
        <w:t>“</w:t>
      </w:r>
      <w:r w:rsidRPr="00273D91">
        <w:rPr>
          <w:rFonts w:eastAsia="Times New Roman" w:cs="Courier New"/>
          <w:color w:val="000000"/>
          <w:lang w:val="en" w:eastAsia="en-CA"/>
        </w:rPr>
        <w:t xml:space="preserve">Thirty </w:t>
      </w:r>
      <w:r>
        <w:rPr>
          <w:rFonts w:eastAsia="Times New Roman" w:cs="Courier New"/>
          <w:color w:val="000000"/>
          <w:lang w:val="en" w:eastAsia="en-CA"/>
        </w:rPr>
        <w:t>Schools</w:t>
      </w:r>
      <w:r w:rsidR="00C35CBB">
        <w:rPr>
          <w:rFonts w:eastAsia="Times New Roman" w:cs="Courier New"/>
          <w:color w:val="000000"/>
          <w:lang w:val="en" w:eastAsia="en-CA"/>
        </w:rPr>
        <w:t>”</w:t>
      </w:r>
      <w:r w:rsidR="00DA4F19">
        <w:rPr>
          <w:rFonts w:eastAsia="Times New Roman" w:cs="Courier New"/>
          <w:color w:val="000000"/>
          <w:lang w:val="en" w:eastAsia="en-CA"/>
        </w:rPr>
        <w:t xml:space="preserve">, as compared to </w:t>
      </w:r>
      <w:r w:rsidR="001154B7">
        <w:rPr>
          <w:rFonts w:eastAsia="Times New Roman" w:cs="Courier New"/>
          <w:color w:val="000000"/>
          <w:lang w:val="en" w:eastAsia="en-CA"/>
        </w:rPr>
        <w:t xml:space="preserve">the </w:t>
      </w:r>
      <w:bookmarkStart w:id="0" w:name="_GoBack"/>
      <w:bookmarkEnd w:id="0"/>
      <w:r w:rsidR="00DA4F19">
        <w:rPr>
          <w:rFonts w:eastAsia="Times New Roman" w:cs="Courier New"/>
          <w:color w:val="000000"/>
          <w:lang w:val="en" w:eastAsia="en-CA"/>
        </w:rPr>
        <w:t>comparison group</w:t>
      </w:r>
      <w:r>
        <w:rPr>
          <w:rFonts w:eastAsia="Times New Roman" w:cs="Courier New"/>
          <w:color w:val="000000"/>
          <w:lang w:val="en" w:eastAsia="en-CA"/>
        </w:rPr>
        <w:t>:</w:t>
      </w:r>
    </w:p>
    <w:p w:rsidR="00C6056A" w:rsidRDefault="00F04A90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>
        <w:rPr>
          <w:rFonts w:eastAsia="Times New Roman" w:cs="Courier New"/>
          <w:color w:val="000000"/>
          <w:lang w:val="en" w:eastAsia="en-CA"/>
        </w:rPr>
        <w:t>“</w:t>
      </w:r>
      <w:r w:rsidR="00C6056A" w:rsidRPr="00273D91">
        <w:rPr>
          <w:rFonts w:eastAsia="Times New Roman" w:cs="Courier New"/>
          <w:color w:val="000000"/>
          <w:lang w:val="en" w:eastAsia="en-CA"/>
        </w:rPr>
        <w:t xml:space="preserve">earned a slightly higher total grade average;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earned higher grade averages in all subject fields except foreign language;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specialized in the same academic fields as did the comparison students;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did not differ from the comparison group in the number of times they were placed on </w:t>
      </w:r>
      <w:r>
        <w:rPr>
          <w:rFonts w:eastAsia="Times New Roman" w:cs="Courier New"/>
          <w:color w:val="000000"/>
          <w:lang w:val="en" w:eastAsia="en-CA"/>
        </w:rPr>
        <w:t>probation;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received slightly more academic honors in each year;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were more often judged to possess a high degree of intellectual curiosity and drive;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were more often judged to be precise, systematic, and objective in their thinking;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were more often judged to have developed clear or </w:t>
      </w:r>
      <w:r w:rsidRPr="00273D91">
        <w:rPr>
          <w:rFonts w:eastAsia="Times New Roman" w:cs="Courier New"/>
          <w:color w:val="000000"/>
          <w:lang w:val="en" w:eastAsia="en-CA"/>
        </w:rPr>
        <w:t>well-formulated ideas concerning the meaning of education especially</w:t>
      </w:r>
      <w:r w:rsidRPr="00C520D5">
        <w:rPr>
          <w:rFonts w:eastAsia="Times New Roman" w:cs="Courier New"/>
          <w:color w:val="000000"/>
          <w:lang w:val="en" w:eastAsia="en-CA"/>
        </w:rPr>
        <w:t xml:space="preserve"> in the first two years in col</w:t>
      </w:r>
      <w:r w:rsidRPr="00273D91">
        <w:rPr>
          <w:rFonts w:eastAsia="Times New Roman" w:cs="Courier New"/>
          <w:color w:val="000000"/>
          <w:lang w:val="en" w:eastAsia="en-CA"/>
        </w:rPr>
        <w:t xml:space="preserve">lege;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>more often demonstrated a high degree of resource</w:t>
      </w:r>
      <w:r w:rsidRPr="00273D91">
        <w:rPr>
          <w:rFonts w:eastAsia="Times New Roman" w:cs="Courier New"/>
          <w:color w:val="000000"/>
          <w:lang w:val="en" w:eastAsia="en-CA"/>
        </w:rPr>
        <w:t xml:space="preserve">fulness in meeting new situations;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did not differ from the comparison group in ability </w:t>
      </w:r>
      <w:r w:rsidRPr="00273D91">
        <w:rPr>
          <w:rFonts w:eastAsia="Times New Roman" w:cs="Courier New"/>
          <w:color w:val="000000"/>
          <w:lang w:val="en" w:eastAsia="en-CA"/>
        </w:rPr>
        <w:t xml:space="preserve">to plan their time effectively;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lastRenderedPageBreak/>
        <w:t xml:space="preserve">had about the same problems of adjustment as the </w:t>
      </w:r>
      <w:r w:rsidRPr="00273D91">
        <w:rPr>
          <w:rFonts w:eastAsia="Times New Roman" w:cs="Courier New"/>
          <w:color w:val="000000"/>
          <w:lang w:val="en" w:eastAsia="en-CA"/>
        </w:rPr>
        <w:t xml:space="preserve">comparison group, but approached their solution with greater effectiveness;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 participated somewhat more frequently, and more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often enjoyed appreciative experiences, in the arts;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participated more in all organized student groups </w:t>
      </w:r>
      <w:r w:rsidRPr="00273D91">
        <w:rPr>
          <w:rFonts w:eastAsia="Times New Roman" w:cs="Courier New"/>
          <w:color w:val="000000"/>
          <w:lang w:val="en" w:eastAsia="en-CA"/>
        </w:rPr>
        <w:t xml:space="preserve">except religious and </w:t>
      </w:r>
      <w:r w:rsidR="007A3E45">
        <w:rPr>
          <w:rFonts w:eastAsia="Times New Roman" w:cs="Courier New"/>
          <w:color w:val="000000"/>
          <w:lang w:val="en" w:eastAsia="en-CA"/>
        </w:rPr>
        <w:t>“</w:t>
      </w:r>
      <w:r w:rsidRPr="00273D91">
        <w:rPr>
          <w:rFonts w:eastAsia="Times New Roman" w:cs="Courier New"/>
          <w:color w:val="000000"/>
          <w:lang w:val="en" w:eastAsia="en-CA"/>
        </w:rPr>
        <w:t>service</w:t>
      </w:r>
      <w:r w:rsidR="007A3E45">
        <w:rPr>
          <w:rFonts w:eastAsia="Times New Roman" w:cs="Courier New"/>
          <w:color w:val="000000"/>
          <w:lang w:val="en" w:eastAsia="en-CA"/>
        </w:rPr>
        <w:t>”</w:t>
      </w:r>
      <w:r w:rsidRPr="00273D91">
        <w:rPr>
          <w:rFonts w:eastAsia="Times New Roman" w:cs="Courier New"/>
          <w:color w:val="000000"/>
          <w:lang w:val="en" w:eastAsia="en-CA"/>
        </w:rPr>
        <w:t xml:space="preserve"> activities;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earned in each college year a higher percentage </w:t>
      </w:r>
      <w:r w:rsidRPr="00273D91">
        <w:rPr>
          <w:rFonts w:eastAsia="Times New Roman" w:cs="Courier New"/>
          <w:color w:val="000000"/>
          <w:lang w:val="en" w:eastAsia="en-CA"/>
        </w:rPr>
        <w:t>of non-academic honors (of</w:t>
      </w:r>
      <w:r>
        <w:rPr>
          <w:rFonts w:eastAsia="Times New Roman" w:cs="Courier New"/>
          <w:color w:val="000000"/>
          <w:lang w:val="en" w:eastAsia="en-CA"/>
        </w:rPr>
        <w:t>f</w:t>
      </w:r>
      <w:r w:rsidR="00AA068C">
        <w:rPr>
          <w:rFonts w:eastAsia="Times New Roman" w:cs="Courier New"/>
          <w:color w:val="000000"/>
          <w:lang w:val="en" w:eastAsia="en-CA"/>
        </w:rPr>
        <w:t>i</w:t>
      </w:r>
      <w:r w:rsidRPr="00273D91">
        <w:rPr>
          <w:rFonts w:eastAsia="Times New Roman" w:cs="Courier New"/>
          <w:color w:val="000000"/>
          <w:lang w:val="en" w:eastAsia="en-CA"/>
        </w:rPr>
        <w:t xml:space="preserve">cership in </w:t>
      </w:r>
      <w:r w:rsidRPr="00C520D5">
        <w:rPr>
          <w:rFonts w:eastAsia="Times New Roman" w:cs="Courier New"/>
          <w:color w:val="000000"/>
          <w:lang w:val="en" w:eastAsia="en-CA"/>
        </w:rPr>
        <w:t>organiza</w:t>
      </w:r>
      <w:r w:rsidRPr="00273D91">
        <w:rPr>
          <w:rFonts w:eastAsia="Times New Roman" w:cs="Courier New"/>
          <w:color w:val="000000"/>
          <w:lang w:val="en" w:eastAsia="en-CA"/>
        </w:rPr>
        <w:t>tions, election to man</w:t>
      </w:r>
      <w:r w:rsidRPr="00C520D5">
        <w:rPr>
          <w:rFonts w:eastAsia="Times New Roman" w:cs="Courier New"/>
          <w:color w:val="000000"/>
          <w:lang w:val="en" w:eastAsia="en-CA"/>
        </w:rPr>
        <w:t>agerial societies, athletic in</w:t>
      </w:r>
      <w:r w:rsidRPr="00273D91">
        <w:rPr>
          <w:rFonts w:eastAsia="Times New Roman" w:cs="Courier New"/>
          <w:color w:val="000000"/>
          <w:lang w:val="en" w:eastAsia="en-CA"/>
        </w:rPr>
        <w:t xml:space="preserve">signia, leading roles in dramatic and musical presentations) 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did not differ from the comparison group in the quality of adjustment to their contemporaries;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differed only slightly from the comparison group in the kinds of judgments about their </w:t>
      </w:r>
      <w:r>
        <w:rPr>
          <w:rFonts w:eastAsia="Times New Roman" w:cs="Courier New"/>
          <w:color w:val="000000"/>
          <w:lang w:val="en" w:eastAsia="en-CA"/>
        </w:rPr>
        <w:t>schooling;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had a somewhat better orientation toward the choice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a vocation; </w:t>
      </w:r>
      <w:r w:rsidR="001B283D">
        <w:rPr>
          <w:rFonts w:eastAsia="Times New Roman" w:cs="Courier New"/>
          <w:color w:val="000000"/>
          <w:lang w:val="en" w:eastAsia="en-CA"/>
        </w:rPr>
        <w:t>and</w:t>
      </w:r>
    </w:p>
    <w:p w:rsidR="00C6056A" w:rsidRPr="00273D91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demonstrated a more active concern for what was </w:t>
      </w:r>
      <w:r w:rsidRPr="00273D91">
        <w:rPr>
          <w:rFonts w:eastAsia="Times New Roman" w:cs="Courier New"/>
          <w:color w:val="000000"/>
          <w:lang w:val="en" w:eastAsia="en-CA"/>
        </w:rPr>
        <w:t>going on in the world</w:t>
      </w:r>
      <w:r w:rsidR="001B283D" w:rsidRPr="00273D91">
        <w:rPr>
          <w:rFonts w:eastAsia="Times New Roman" w:cs="Courier New"/>
          <w:color w:val="000000"/>
          <w:lang w:val="en" w:eastAsia="en-CA"/>
        </w:rPr>
        <w:t>.</w:t>
      </w:r>
      <w:r w:rsidR="001B283D">
        <w:rPr>
          <w:rFonts w:eastAsia="Times New Roman" w:cs="Courier New"/>
          <w:color w:val="000000"/>
          <w:lang w:val="en" w:eastAsia="en-CA"/>
        </w:rPr>
        <w:t>“</w:t>
      </w: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DD2070" w:rsidRDefault="00C6056A" w:rsidP="00764F7E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Unfortunately for education, the study results emerged whil</w:t>
      </w:r>
      <w:r w:rsidR="00272D68">
        <w:rPr>
          <w:rFonts w:eastAsia="Times New Roman" w:cs="Arial"/>
          <w:color w:val="222222"/>
          <w:lang w:eastAsia="en-CA"/>
        </w:rPr>
        <w:t>e</w:t>
      </w:r>
      <w:r>
        <w:rPr>
          <w:rFonts w:eastAsia="Times New Roman" w:cs="Arial"/>
          <w:color w:val="222222"/>
          <w:lang w:eastAsia="en-CA"/>
        </w:rPr>
        <w:t xml:space="preserve"> the US was gearing up for WW2 and </w:t>
      </w:r>
      <w:r w:rsidR="00415188">
        <w:rPr>
          <w:rFonts w:eastAsia="Times New Roman" w:cs="Arial"/>
          <w:color w:val="222222"/>
          <w:lang w:eastAsia="en-CA"/>
        </w:rPr>
        <w:t>did</w:t>
      </w:r>
      <w:r w:rsidR="00764F7E">
        <w:rPr>
          <w:rFonts w:eastAsia="Times New Roman" w:cs="Arial"/>
          <w:color w:val="222222"/>
          <w:lang w:eastAsia="en-CA"/>
        </w:rPr>
        <w:t xml:space="preserve"> not </w:t>
      </w:r>
      <w:r>
        <w:rPr>
          <w:rFonts w:eastAsia="Times New Roman" w:cs="Arial"/>
          <w:color w:val="222222"/>
          <w:lang w:eastAsia="en-CA"/>
        </w:rPr>
        <w:t>receive the attention it deserved; interestingly</w:t>
      </w:r>
      <w:r w:rsidR="00764F7E">
        <w:rPr>
          <w:rFonts w:eastAsia="Times New Roman" w:cs="Arial"/>
          <w:color w:val="222222"/>
          <w:lang w:eastAsia="en-CA"/>
        </w:rPr>
        <w:t xml:space="preserve"> though, the writer found a couple of </w:t>
      </w:r>
      <w:r w:rsidR="00DA4F19">
        <w:rPr>
          <w:rFonts w:eastAsia="Times New Roman" w:cs="Arial"/>
          <w:color w:val="222222"/>
          <w:lang w:eastAsia="en-CA"/>
        </w:rPr>
        <w:t xml:space="preserve">reference to the </w:t>
      </w:r>
      <w:r w:rsidR="00272D68">
        <w:rPr>
          <w:rFonts w:eastAsia="Times New Roman" w:cs="Arial"/>
          <w:color w:val="222222"/>
          <w:lang w:eastAsia="en-CA"/>
        </w:rPr>
        <w:t xml:space="preserve">Eight Year Study </w:t>
      </w:r>
      <w:r w:rsidR="00764F7E">
        <w:rPr>
          <w:rFonts w:eastAsia="Times New Roman" w:cs="Arial"/>
          <w:color w:val="222222"/>
          <w:lang w:eastAsia="en-CA"/>
        </w:rPr>
        <w:t xml:space="preserve">in </w:t>
      </w:r>
      <w:r w:rsidR="00272D68">
        <w:rPr>
          <w:rFonts w:eastAsia="Times New Roman" w:cs="Arial"/>
          <w:color w:val="222222"/>
          <w:lang w:eastAsia="en-CA"/>
        </w:rPr>
        <w:t xml:space="preserve">recent </w:t>
      </w:r>
      <w:r w:rsidR="00DA4F19">
        <w:rPr>
          <w:rFonts w:eastAsia="Times New Roman" w:cs="Arial"/>
          <w:color w:val="222222"/>
          <w:lang w:eastAsia="en-CA"/>
        </w:rPr>
        <w:t>articles about education</w:t>
      </w:r>
      <w:r w:rsidR="00764F7E">
        <w:rPr>
          <w:rFonts w:eastAsia="Times New Roman" w:cs="Arial"/>
          <w:color w:val="222222"/>
          <w:lang w:eastAsia="en-CA"/>
        </w:rPr>
        <w:t xml:space="preserve">. 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Questions/issues for discussion: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What do you think should be the role of public education?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 xml:space="preserve">Are you aware of </w:t>
      </w:r>
      <w:r w:rsidR="00AE1EFB">
        <w:rPr>
          <w:rFonts w:eastAsia="Times New Roman" w:cs="Arial"/>
          <w:lang w:eastAsia="en-CA"/>
        </w:rPr>
        <w:t xml:space="preserve">evidence that refutes findings of the </w:t>
      </w:r>
      <w:r>
        <w:rPr>
          <w:rFonts w:eastAsia="Times New Roman" w:cs="Arial"/>
          <w:lang w:eastAsia="en-CA"/>
        </w:rPr>
        <w:t xml:space="preserve">Eight </w:t>
      </w:r>
      <w:r w:rsidR="00AE1EFB">
        <w:rPr>
          <w:rFonts w:eastAsia="Times New Roman" w:cs="Arial"/>
          <w:lang w:eastAsia="en-CA"/>
        </w:rPr>
        <w:t>Y</w:t>
      </w:r>
      <w:r>
        <w:rPr>
          <w:rFonts w:eastAsia="Times New Roman" w:cs="Arial"/>
          <w:lang w:eastAsia="en-CA"/>
        </w:rPr>
        <w:t>ear Study?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Would you let your child enrol in an innovative school as described in the Eight Year Study?</w:t>
      </w:r>
    </w:p>
    <w:p w:rsidR="00DD2070" w:rsidRDefault="00DD2070" w:rsidP="00DD2070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Which conclusion is most at odds with your thinking?</w:t>
      </w:r>
    </w:p>
    <w:p w:rsidR="00AE1EFB" w:rsidRPr="00BB5BEF" w:rsidRDefault="00764F7E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What part of your high school studies was most useful to you during your university studies</w:t>
      </w:r>
      <w:r w:rsidR="00B650F7">
        <w:rPr>
          <w:rFonts w:eastAsia="Times New Roman" w:cs="Arial"/>
          <w:lang w:eastAsia="en-CA"/>
        </w:rPr>
        <w:t>?</w:t>
      </w:r>
    </w:p>
    <w:p w:rsidR="00C6056A" w:rsidRDefault="00C6056A" w:rsidP="00C6056A">
      <w:pPr>
        <w:spacing w:after="0" w:line="240" w:lineRule="auto"/>
        <w:rPr>
          <w:rFonts w:eastAsia="Times New Roman" w:cs="Arial"/>
          <w:lang w:eastAsia="en-CA"/>
        </w:rPr>
      </w:pPr>
    </w:p>
    <w:p w:rsidR="00C6056A" w:rsidRPr="00AA068C" w:rsidRDefault="00C6056A" w:rsidP="00C6056A">
      <w:pPr>
        <w:spacing w:after="0" w:line="240" w:lineRule="auto"/>
        <w:rPr>
          <w:rFonts w:eastAsia="Times New Roman" w:cs="Arial"/>
          <w:b/>
          <w:lang w:eastAsia="en-CA"/>
        </w:rPr>
      </w:pPr>
      <w:r w:rsidRPr="00AA068C">
        <w:rPr>
          <w:rFonts w:eastAsia="Times New Roman" w:cs="Arial"/>
          <w:b/>
          <w:lang w:eastAsia="en-CA"/>
        </w:rPr>
        <w:t>References:</w:t>
      </w:r>
    </w:p>
    <w:p w:rsidR="003F493C" w:rsidRPr="00AA068C" w:rsidRDefault="003F493C" w:rsidP="003F493C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r w:rsidRPr="00AA068C">
        <w:rPr>
          <w:rFonts w:eastAsia="Times New Roman" w:cs="Arial"/>
          <w:b/>
          <w:lang w:eastAsia="en-CA"/>
        </w:rPr>
        <w:t>Aiken, William</w:t>
      </w:r>
      <w:r w:rsidRPr="00AA068C">
        <w:rPr>
          <w:rFonts w:eastAsia="Times New Roman" w:cs="Arial"/>
          <w:lang w:eastAsia="en-CA"/>
        </w:rPr>
        <w:t xml:space="preserve">, </w:t>
      </w:r>
      <w:hyperlink r:id="rId10" w:history="1">
        <w:r w:rsidRPr="00AA068C">
          <w:rPr>
            <w:rFonts w:eastAsia="Times New Roman" w:cs="Arial"/>
            <w:lang w:eastAsia="en-CA"/>
          </w:rPr>
          <w:t xml:space="preserve">Full text of “The Story </w:t>
        </w:r>
        <w:r w:rsidR="00415188" w:rsidRPr="00AA068C">
          <w:rPr>
            <w:rFonts w:eastAsia="Times New Roman" w:cs="Arial"/>
            <w:lang w:eastAsia="en-CA"/>
          </w:rPr>
          <w:t>of the</w:t>
        </w:r>
        <w:r w:rsidRPr="00AA068C">
          <w:rPr>
            <w:rFonts w:eastAsia="Times New Roman" w:cs="Arial"/>
            <w:lang w:eastAsia="en-CA"/>
          </w:rPr>
          <w:t xml:space="preserve"> Eight-Year Study…, </w:t>
        </w:r>
      </w:hyperlink>
    </w:p>
    <w:p w:rsidR="003F493C" w:rsidRPr="00AA068C" w:rsidRDefault="003F493C" w:rsidP="003F493C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r w:rsidRPr="00AA068C">
        <w:rPr>
          <w:rFonts w:eastAsia="Times New Roman" w:cs="Arial"/>
          <w:b/>
          <w:lang w:eastAsia="en-CA"/>
        </w:rPr>
        <w:t>Bullough</w:t>
      </w:r>
      <w:r w:rsidRPr="00AA068C">
        <w:rPr>
          <w:b/>
        </w:rPr>
        <w:t>, Robert</w:t>
      </w:r>
      <w:r w:rsidRPr="00AA068C">
        <w:t xml:space="preserve">, </w:t>
      </w:r>
      <w:hyperlink r:id="rId11" w:history="1">
        <w:r w:rsidRPr="00AA068C">
          <w:rPr>
            <w:rFonts w:eastAsia="Times New Roman" w:cs="Arial"/>
            <w:lang w:eastAsia="en-CA"/>
          </w:rPr>
          <w:t>Professional Learning Communities and the Eight-Year Study</w:t>
        </w:r>
      </w:hyperlink>
      <w:r w:rsidRPr="00AA068C">
        <w:rPr>
          <w:rFonts w:eastAsia="Times New Roman" w:cs="Arial"/>
          <w:lang w:eastAsia="en-CA"/>
        </w:rPr>
        <w:t xml:space="preserve">, </w:t>
      </w:r>
    </w:p>
    <w:p w:rsidR="00C6056A" w:rsidRPr="00AA068C" w:rsidRDefault="00C6056A" w:rsidP="00C6056A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lang w:eastAsia="en-CA"/>
        </w:rPr>
      </w:pPr>
      <w:r w:rsidRPr="00AA068C">
        <w:rPr>
          <w:b/>
        </w:rPr>
        <w:t>Ritchie, Charles C,</w:t>
      </w:r>
      <w:r w:rsidRPr="00AA068C">
        <w:t xml:space="preserve"> </w:t>
      </w:r>
      <w:hyperlink r:id="rId12" w:history="1">
        <w:r w:rsidRPr="00AA068C">
          <w:rPr>
            <w:rFonts w:eastAsia="Times New Roman" w:cs="Arial"/>
            <w:lang w:eastAsia="en-CA"/>
          </w:rPr>
          <w:t>The Eight-Year Study: Can we afford it-ASCD</w:t>
        </w:r>
      </w:hyperlink>
      <w:r w:rsidRPr="00AA068C">
        <w:rPr>
          <w:rFonts w:eastAsia="Times New Roman" w:cs="Arial"/>
          <w:lang w:eastAsia="en-CA"/>
        </w:rPr>
        <w:t xml:space="preserve"> </w:t>
      </w:r>
    </w:p>
    <w:p w:rsidR="003F493C" w:rsidRPr="00AA068C" w:rsidRDefault="003F493C" w:rsidP="00A62A5A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r w:rsidRPr="00AA068C">
        <w:rPr>
          <w:rFonts w:eastAsia="Times New Roman" w:cs="Times New Roman"/>
          <w:b/>
          <w:spacing w:val="5"/>
          <w:lang w:val="en-US" w:eastAsia="en-CA"/>
        </w:rPr>
        <w:t>Stor</w:t>
      </w:r>
      <w:r w:rsidRPr="00AA068C">
        <w:rPr>
          <w:rFonts w:eastAsia="Times New Roman" w:cs="Times New Roman"/>
          <w:spacing w:val="5"/>
          <w:lang w:val="en-US" w:eastAsia="en-CA"/>
        </w:rPr>
        <w:t xml:space="preserve">, </w:t>
      </w:r>
      <w:r w:rsidR="00344EE5" w:rsidRPr="00AA068C">
        <w:rPr>
          <w:rFonts w:eastAsia="Times New Roman" w:cs="Times New Roman"/>
          <w:spacing w:val="5"/>
          <w:lang w:val="en-US" w:eastAsia="en-CA"/>
        </w:rPr>
        <w:t>What Did the Eight-Year Study Reveal? -</w:t>
      </w:r>
      <w:r w:rsidRPr="00AA068C">
        <w:rPr>
          <w:rFonts w:eastAsia="Times New Roman" w:cs="Times New Roman"/>
          <w:spacing w:val="5"/>
          <w:lang w:val="en-US" w:eastAsia="en-CA"/>
        </w:rPr>
        <w:t xml:space="preserve">, </w:t>
      </w:r>
    </w:p>
    <w:p w:rsidR="003F493C" w:rsidRPr="00AA068C" w:rsidRDefault="003F493C" w:rsidP="003F493C">
      <w:pPr>
        <w:pStyle w:val="ListParagraph"/>
        <w:numPr>
          <w:ilvl w:val="0"/>
          <w:numId w:val="20"/>
        </w:numPr>
        <w:spacing w:after="60" w:line="264" w:lineRule="atLeast"/>
        <w:ind w:right="240"/>
        <w:outlineLvl w:val="3"/>
        <w:rPr>
          <w:rFonts w:eastAsia="Times New Roman" w:cs="Times New Roman"/>
          <w:spacing w:val="5"/>
          <w:lang w:val="en-US" w:eastAsia="en-CA"/>
        </w:rPr>
      </w:pPr>
      <w:r w:rsidRPr="00AA068C">
        <w:rPr>
          <w:rFonts w:eastAsia="Times New Roman" w:cs="Times New Roman"/>
          <w:b/>
          <w:spacing w:val="5"/>
          <w:lang w:val="en-US" w:eastAsia="en-CA"/>
        </w:rPr>
        <w:t>Watras, Joseph</w:t>
      </w:r>
      <w:r w:rsidRPr="00AA068C">
        <w:rPr>
          <w:rFonts w:eastAsia="Times New Roman" w:cs="Times New Roman"/>
          <w:spacing w:val="5"/>
          <w:lang w:val="en-US" w:eastAsia="en-CA"/>
        </w:rPr>
        <w:t xml:space="preserve">  The Eight-Year Study: From Evaluative Research to a Demonstration Project, 1930—1940.</w:t>
      </w:r>
    </w:p>
    <w:p w:rsidR="001429F9" w:rsidRPr="00AA068C" w:rsidRDefault="001429F9" w:rsidP="001429F9">
      <w:pPr>
        <w:pStyle w:val="ListParagraph"/>
        <w:spacing w:after="60" w:line="264" w:lineRule="atLeast"/>
        <w:ind w:right="240"/>
        <w:outlineLvl w:val="3"/>
        <w:rPr>
          <w:rFonts w:eastAsia="Times New Roman" w:cs="Times New Roman"/>
          <w:spacing w:val="5"/>
          <w:lang w:val="en-US" w:eastAsia="en-CA"/>
        </w:rPr>
      </w:pPr>
    </w:p>
    <w:p w:rsidR="001429F9" w:rsidRDefault="001429F9" w:rsidP="001429F9">
      <w:pPr>
        <w:pStyle w:val="ListParagraph"/>
        <w:spacing w:after="60" w:line="264" w:lineRule="atLeast"/>
        <w:ind w:right="240"/>
        <w:outlineLvl w:val="3"/>
        <w:rPr>
          <w:rFonts w:eastAsia="Times New Roman" w:cs="Times New Roman"/>
          <w:b/>
          <w:spacing w:val="5"/>
          <w:lang w:val="en-US" w:eastAsia="en-CA"/>
        </w:rPr>
      </w:pPr>
    </w:p>
    <w:p w:rsidR="001429F9" w:rsidRDefault="001429F9" w:rsidP="001429F9">
      <w:pPr>
        <w:pStyle w:val="ListParagraph"/>
        <w:spacing w:after="60" w:line="264" w:lineRule="atLeast"/>
        <w:ind w:right="240"/>
        <w:outlineLvl w:val="3"/>
        <w:rPr>
          <w:rFonts w:eastAsia="Times New Roman" w:cs="Times New Roman"/>
          <w:b/>
          <w:spacing w:val="5"/>
          <w:lang w:val="en-US" w:eastAsia="en-CA"/>
        </w:rPr>
      </w:pPr>
    </w:p>
    <w:p w:rsidR="001429F9" w:rsidRDefault="001429F9" w:rsidP="001429F9">
      <w:pPr>
        <w:pStyle w:val="ListParagraph"/>
        <w:spacing w:after="60" w:line="264" w:lineRule="atLeast"/>
        <w:ind w:right="240"/>
        <w:outlineLvl w:val="3"/>
        <w:rPr>
          <w:rFonts w:eastAsia="Times New Roman" w:cs="Times New Roman"/>
          <w:b/>
          <w:spacing w:val="5"/>
          <w:lang w:val="en-US" w:eastAsia="en-CA"/>
        </w:rPr>
      </w:pPr>
    </w:p>
    <w:p w:rsidR="001429F9" w:rsidRDefault="001429F9" w:rsidP="001429F9">
      <w:pPr>
        <w:pStyle w:val="ListParagraph"/>
        <w:spacing w:after="60" w:line="264" w:lineRule="atLeast"/>
        <w:ind w:right="240"/>
        <w:outlineLvl w:val="3"/>
        <w:rPr>
          <w:rFonts w:eastAsia="Times New Roman" w:cs="Times New Roman"/>
          <w:b/>
          <w:spacing w:val="5"/>
          <w:lang w:val="en-US" w:eastAsia="en-CA"/>
        </w:rPr>
      </w:pPr>
    </w:p>
    <w:p w:rsidR="001429F9" w:rsidRPr="003F493C" w:rsidRDefault="001429F9" w:rsidP="001429F9">
      <w:pPr>
        <w:pStyle w:val="ListParagraph"/>
        <w:spacing w:after="60" w:line="264" w:lineRule="atLeast"/>
        <w:ind w:right="240"/>
        <w:outlineLvl w:val="3"/>
        <w:rPr>
          <w:rFonts w:eastAsia="Times New Roman" w:cs="Times New Roman"/>
          <w:b/>
          <w:spacing w:val="5"/>
          <w:lang w:val="en-US" w:eastAsia="en-CA"/>
        </w:rPr>
      </w:pPr>
    </w:p>
    <w:p w:rsidR="00AE1EFB" w:rsidRPr="001429F9" w:rsidRDefault="007A3E45" w:rsidP="003F493C">
      <w:pPr>
        <w:spacing w:after="0" w:line="240" w:lineRule="auto"/>
        <w:ind w:left="3600" w:firstLine="720"/>
        <w:jc w:val="right"/>
        <w:outlineLvl w:val="3"/>
        <w:rPr>
          <w:rFonts w:ascii="Arial" w:eastAsia="Times New Roman" w:hAnsi="Arial" w:cs="Arial"/>
          <w:i/>
          <w:color w:val="666666"/>
          <w:sz w:val="20"/>
          <w:szCs w:val="20"/>
          <w:lang w:eastAsia="en-CA"/>
        </w:rPr>
      </w:pPr>
      <w:r w:rsidRPr="001429F9">
        <w:rPr>
          <w:rFonts w:ascii="Arial" w:eastAsia="Times New Roman" w:hAnsi="Arial" w:cs="Arial"/>
          <w:i/>
          <w:color w:val="666666"/>
          <w:sz w:val="20"/>
          <w:szCs w:val="20"/>
          <w:lang w:eastAsia="en-CA"/>
        </w:rPr>
        <w:t>Don Glendenning</w:t>
      </w:r>
    </w:p>
    <w:p w:rsidR="007A3E45" w:rsidRPr="001429F9" w:rsidRDefault="007A3E45" w:rsidP="007A3E45">
      <w:pPr>
        <w:spacing w:after="0" w:line="240" w:lineRule="auto"/>
        <w:jc w:val="right"/>
        <w:outlineLvl w:val="3"/>
        <w:rPr>
          <w:rFonts w:ascii="Arial" w:eastAsia="Times New Roman" w:hAnsi="Arial" w:cs="Arial"/>
          <w:i/>
          <w:color w:val="666666"/>
          <w:sz w:val="20"/>
          <w:szCs w:val="20"/>
          <w:lang w:eastAsia="en-CA"/>
        </w:rPr>
      </w:pPr>
      <w:r w:rsidRPr="001429F9">
        <w:rPr>
          <w:rFonts w:ascii="Arial" w:eastAsia="Times New Roman" w:hAnsi="Arial" w:cs="Arial"/>
          <w:i/>
          <w:color w:val="666666"/>
          <w:sz w:val="20"/>
          <w:szCs w:val="20"/>
          <w:lang w:eastAsia="en-CA"/>
        </w:rPr>
        <w:t>Charlottetown, PEI</w:t>
      </w:r>
    </w:p>
    <w:p w:rsidR="00AE1EFB" w:rsidRPr="00273D91" w:rsidRDefault="00E86373" w:rsidP="00C6056A">
      <w:pPr>
        <w:spacing w:after="0" w:line="240" w:lineRule="auto"/>
        <w:outlineLvl w:val="3"/>
        <w:rPr>
          <w:rFonts w:ascii="Arial" w:eastAsia="Times New Roman" w:hAnsi="Arial" w:cs="Arial"/>
          <w:color w:val="666666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666666"/>
          <w:sz w:val="24"/>
          <w:szCs w:val="24"/>
          <w:lang w:eastAsia="en-CA"/>
        </w:rPr>
        <w:t>______________________________________________________________________</w:t>
      </w:r>
    </w:p>
    <w:p w:rsidR="001429F9" w:rsidRPr="00653907" w:rsidRDefault="001429F9" w:rsidP="001429F9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1429F9" w:rsidRPr="00653907" w:rsidRDefault="001429F9" w:rsidP="001429F9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1429F9" w:rsidRPr="00653907" w:rsidRDefault="001429F9" w:rsidP="001429F9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1429F9" w:rsidRPr="00653907" w:rsidRDefault="001429F9" w:rsidP="001429F9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3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4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1429F9" w:rsidRPr="00653907" w:rsidRDefault="001429F9" w:rsidP="001429F9">
      <w:pPr>
        <w:pStyle w:val="ListParagraph"/>
        <w:ind w:left="0"/>
        <w:rPr>
          <w:sz w:val="18"/>
          <w:szCs w:val="18"/>
        </w:rPr>
      </w:pPr>
    </w:p>
    <w:p w:rsidR="00C6056A" w:rsidRDefault="00C6056A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sectPr w:rsidR="00C6056A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204" w:rsidRDefault="00CD4204" w:rsidP="00545E61">
      <w:pPr>
        <w:spacing w:after="0" w:line="240" w:lineRule="auto"/>
      </w:pPr>
      <w:r>
        <w:separator/>
      </w:r>
    </w:p>
  </w:endnote>
  <w:endnote w:type="continuationSeparator" w:id="0">
    <w:p w:rsidR="00CD4204" w:rsidRDefault="00CD4204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204" w:rsidRDefault="00CD4204" w:rsidP="00545E61">
      <w:pPr>
        <w:spacing w:after="0" w:line="240" w:lineRule="auto"/>
      </w:pPr>
      <w:r>
        <w:separator/>
      </w:r>
    </w:p>
  </w:footnote>
  <w:footnote w:type="continuationSeparator" w:id="0">
    <w:p w:rsidR="00CD4204" w:rsidRDefault="00CD4204" w:rsidP="00545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84.2pt;height:116.4pt;visibility:visible;mso-wrap-style:square" o:bullet="t">
        <v:imagedata r:id="rId1" o:title=""/>
      </v:shape>
    </w:pict>
  </w:numPicBullet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718FA"/>
    <w:multiLevelType w:val="hybridMultilevel"/>
    <w:tmpl w:val="D8ACFF7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451C9"/>
    <w:multiLevelType w:val="hybridMultilevel"/>
    <w:tmpl w:val="870C6F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F0C98"/>
    <w:multiLevelType w:val="hybridMultilevel"/>
    <w:tmpl w:val="B32C2A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86605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5251A7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61860A25"/>
    <w:multiLevelType w:val="hybridMultilevel"/>
    <w:tmpl w:val="D21ABE04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3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3"/>
  </w:num>
  <w:num w:numId="4">
    <w:abstractNumId w:val="7"/>
  </w:num>
  <w:num w:numId="5">
    <w:abstractNumId w:val="3"/>
  </w:num>
  <w:num w:numId="6">
    <w:abstractNumId w:val="20"/>
  </w:num>
  <w:num w:numId="7">
    <w:abstractNumId w:val="9"/>
  </w:num>
  <w:num w:numId="8">
    <w:abstractNumId w:val="17"/>
  </w:num>
  <w:num w:numId="9">
    <w:abstractNumId w:val="24"/>
  </w:num>
  <w:num w:numId="10">
    <w:abstractNumId w:val="19"/>
  </w:num>
  <w:num w:numId="11">
    <w:abstractNumId w:val="14"/>
  </w:num>
  <w:num w:numId="12">
    <w:abstractNumId w:val="0"/>
  </w:num>
  <w:num w:numId="13">
    <w:abstractNumId w:val="18"/>
  </w:num>
  <w:num w:numId="14">
    <w:abstractNumId w:val="1"/>
  </w:num>
  <w:num w:numId="15">
    <w:abstractNumId w:val="15"/>
  </w:num>
  <w:num w:numId="16">
    <w:abstractNumId w:val="21"/>
  </w:num>
  <w:num w:numId="17">
    <w:abstractNumId w:val="11"/>
  </w:num>
  <w:num w:numId="18">
    <w:abstractNumId w:val="4"/>
  </w:num>
  <w:num w:numId="19">
    <w:abstractNumId w:val="16"/>
  </w:num>
  <w:num w:numId="20">
    <w:abstractNumId w:val="10"/>
  </w:num>
  <w:num w:numId="21">
    <w:abstractNumId w:val="5"/>
  </w:num>
  <w:num w:numId="22">
    <w:abstractNumId w:val="12"/>
  </w:num>
  <w:num w:numId="23">
    <w:abstractNumId w:val="22"/>
  </w:num>
  <w:num w:numId="24">
    <w:abstractNumId w:val="1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0E5162"/>
    <w:rsid w:val="001154B7"/>
    <w:rsid w:val="001209B7"/>
    <w:rsid w:val="00123F27"/>
    <w:rsid w:val="00126EE6"/>
    <w:rsid w:val="0014000A"/>
    <w:rsid w:val="001429F9"/>
    <w:rsid w:val="00165742"/>
    <w:rsid w:val="001700D0"/>
    <w:rsid w:val="00184634"/>
    <w:rsid w:val="001902EB"/>
    <w:rsid w:val="00194D67"/>
    <w:rsid w:val="001B283D"/>
    <w:rsid w:val="001B5567"/>
    <w:rsid w:val="001F661E"/>
    <w:rsid w:val="001F71BE"/>
    <w:rsid w:val="002026B3"/>
    <w:rsid w:val="00211434"/>
    <w:rsid w:val="002225B0"/>
    <w:rsid w:val="00226A67"/>
    <w:rsid w:val="00226AE3"/>
    <w:rsid w:val="00233072"/>
    <w:rsid w:val="00234313"/>
    <w:rsid w:val="00240578"/>
    <w:rsid w:val="002434F6"/>
    <w:rsid w:val="00257CF1"/>
    <w:rsid w:val="00272D68"/>
    <w:rsid w:val="00281EE3"/>
    <w:rsid w:val="00291C4E"/>
    <w:rsid w:val="002D2FB0"/>
    <w:rsid w:val="002E291B"/>
    <w:rsid w:val="002E5167"/>
    <w:rsid w:val="002F03E3"/>
    <w:rsid w:val="00305CCA"/>
    <w:rsid w:val="00315489"/>
    <w:rsid w:val="00322970"/>
    <w:rsid w:val="00344EE5"/>
    <w:rsid w:val="003507D4"/>
    <w:rsid w:val="003A1E34"/>
    <w:rsid w:val="003C4D79"/>
    <w:rsid w:val="003D5B98"/>
    <w:rsid w:val="003F041F"/>
    <w:rsid w:val="003F493C"/>
    <w:rsid w:val="003F583D"/>
    <w:rsid w:val="00415188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4F7F27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6AE4"/>
    <w:rsid w:val="00602283"/>
    <w:rsid w:val="0060256A"/>
    <w:rsid w:val="006212F1"/>
    <w:rsid w:val="0062398F"/>
    <w:rsid w:val="00643471"/>
    <w:rsid w:val="00654D9A"/>
    <w:rsid w:val="00673FE0"/>
    <w:rsid w:val="006934EA"/>
    <w:rsid w:val="006971B7"/>
    <w:rsid w:val="006A1690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64F7E"/>
    <w:rsid w:val="00781954"/>
    <w:rsid w:val="007A3E45"/>
    <w:rsid w:val="007B049F"/>
    <w:rsid w:val="007E0D52"/>
    <w:rsid w:val="007E3F2F"/>
    <w:rsid w:val="007F500A"/>
    <w:rsid w:val="008002F8"/>
    <w:rsid w:val="0080121C"/>
    <w:rsid w:val="00895153"/>
    <w:rsid w:val="00896B24"/>
    <w:rsid w:val="008C67D3"/>
    <w:rsid w:val="008E4E4E"/>
    <w:rsid w:val="008E6DD3"/>
    <w:rsid w:val="008F46AE"/>
    <w:rsid w:val="009152FE"/>
    <w:rsid w:val="00931090"/>
    <w:rsid w:val="00942F2C"/>
    <w:rsid w:val="009717AF"/>
    <w:rsid w:val="009B059A"/>
    <w:rsid w:val="00A20402"/>
    <w:rsid w:val="00A21835"/>
    <w:rsid w:val="00A25B18"/>
    <w:rsid w:val="00A30972"/>
    <w:rsid w:val="00A62A5A"/>
    <w:rsid w:val="00A833D0"/>
    <w:rsid w:val="00AA068C"/>
    <w:rsid w:val="00AA0A3B"/>
    <w:rsid w:val="00AA0FA6"/>
    <w:rsid w:val="00AD6C87"/>
    <w:rsid w:val="00AE1EFB"/>
    <w:rsid w:val="00B061C2"/>
    <w:rsid w:val="00B1009F"/>
    <w:rsid w:val="00B140E0"/>
    <w:rsid w:val="00B164B7"/>
    <w:rsid w:val="00B32150"/>
    <w:rsid w:val="00B4241E"/>
    <w:rsid w:val="00B53E71"/>
    <w:rsid w:val="00B63868"/>
    <w:rsid w:val="00B650F7"/>
    <w:rsid w:val="00B73D64"/>
    <w:rsid w:val="00B76707"/>
    <w:rsid w:val="00B77EEC"/>
    <w:rsid w:val="00BA1947"/>
    <w:rsid w:val="00BA4335"/>
    <w:rsid w:val="00BB31C0"/>
    <w:rsid w:val="00BC1E50"/>
    <w:rsid w:val="00BC5C19"/>
    <w:rsid w:val="00BF1B4B"/>
    <w:rsid w:val="00C204EB"/>
    <w:rsid w:val="00C27CF0"/>
    <w:rsid w:val="00C35CBB"/>
    <w:rsid w:val="00C42C16"/>
    <w:rsid w:val="00C6056A"/>
    <w:rsid w:val="00C801EB"/>
    <w:rsid w:val="00C965C2"/>
    <w:rsid w:val="00CA0B6E"/>
    <w:rsid w:val="00CA1717"/>
    <w:rsid w:val="00CA1AEF"/>
    <w:rsid w:val="00CB2C23"/>
    <w:rsid w:val="00CD4204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A4F19"/>
    <w:rsid w:val="00DB3E74"/>
    <w:rsid w:val="00DB7A8F"/>
    <w:rsid w:val="00DC2427"/>
    <w:rsid w:val="00DD2070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86373"/>
    <w:rsid w:val="00E919C2"/>
    <w:rsid w:val="00E91CC7"/>
    <w:rsid w:val="00E97F98"/>
    <w:rsid w:val="00EF28D4"/>
    <w:rsid w:val="00F01463"/>
    <w:rsid w:val="00F04A90"/>
    <w:rsid w:val="00F07AB8"/>
    <w:rsid w:val="00F10B8A"/>
    <w:rsid w:val="00F10DB1"/>
    <w:rsid w:val="00F23588"/>
    <w:rsid w:val="00F23784"/>
    <w:rsid w:val="00F2430F"/>
    <w:rsid w:val="00F24885"/>
    <w:rsid w:val="00F724FA"/>
    <w:rsid w:val="00F74532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character" w:styleId="FollowedHyperlink">
    <w:name w:val="FollowedHyperlink"/>
    <w:basedOn w:val="DefaultParagraphFont"/>
    <w:uiPriority w:val="99"/>
    <w:semiHidden/>
    <w:unhideWhenUsed/>
    <w:rsid w:val="00A62A5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character" w:styleId="FollowedHyperlink">
    <w:name w:val="FollowedHyperlink"/>
    <w:basedOn w:val="DefaultParagraphFont"/>
    <w:uiPriority w:val="99"/>
    <w:semiHidden/>
    <w:unhideWhenUsed/>
    <w:rsid w:val="00A62A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766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ascd.org/ASCD/pdf/journals/ed_lead/el_197102_ritchie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iles.eric.ed.gov/fulltext/EJ762729.pdf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google.ca/url?sa=t&amp;rct=j&amp;q=&amp;esrc=s&amp;source=web&amp;cd=5&amp;sqi=2&amp;ved=0CDQQFjAE&amp;url=http%3A%2F%2Farchive.org%2Fstream%2Fstoryoftheeighty009637mbp%2Fstoryoftheeighty009637mbp_djvu.txt&amp;ei=W1r8VNbeMcSggwS7-IIg&amp;usg=AFQjCNHNP9Z8kBNKzTy37NMCgi-Tg82GIw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762BC-D714-4A58-A7AF-53F6FFCCF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2015-03-12T00:48:00Z</cp:lastPrinted>
  <dcterms:created xsi:type="dcterms:W3CDTF">2015-03-24T12:00:00Z</dcterms:created>
  <dcterms:modified xsi:type="dcterms:W3CDTF">2015-03-28T02:34:00Z</dcterms:modified>
</cp:coreProperties>
</file>