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BC1D0F">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Default="00EC7E71">
      <w:pPr>
        <w:pStyle w:val="Standard"/>
        <w:pBdr>
          <w:bottom w:val="single" w:sz="12" w:space="1" w:color="00000A"/>
        </w:pBdr>
      </w:pPr>
      <w:r>
        <w:rPr>
          <w:lang w:val="en-US"/>
        </w:rPr>
        <w:t>06</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2D47AB">
        <w:rPr>
          <w:lang w:val="en-US"/>
        </w:rPr>
        <w:t xml:space="preserve">         </w:t>
      </w:r>
      <w:bookmarkStart w:id="0" w:name="_GoBack"/>
      <w:bookmarkEnd w:id="0"/>
      <w:r w:rsidR="002D47AB">
        <w:rPr>
          <w:lang w:val="en-US"/>
        </w:rPr>
        <w:t>August 29</w:t>
      </w:r>
      <w:r w:rsidR="00DF768B">
        <w:rPr>
          <w:lang w:val="en-US"/>
        </w:rPr>
        <w:t>, 2013</w:t>
      </w:r>
    </w:p>
    <w:p w:rsidR="00B87E4C" w:rsidRDefault="00B87E4C">
      <w:pPr>
        <w:rPr>
          <w:szCs w:val="21"/>
        </w:rPr>
        <w:sectPr w:rsidR="00B87E4C">
          <w:pgSz w:w="12240" w:h="15840"/>
          <w:pgMar w:top="680" w:right="1440" w:bottom="1134" w:left="1440" w:header="720" w:footer="720" w:gutter="0"/>
          <w:cols w:space="720"/>
        </w:sectPr>
      </w:pPr>
    </w:p>
    <w:p w:rsidR="00A60708" w:rsidRDefault="00704FE8" w:rsidP="00A60708">
      <w:pPr>
        <w:pStyle w:val="Standard"/>
        <w:jc w:val="center"/>
        <w:rPr>
          <w:i/>
        </w:rPr>
      </w:pPr>
      <w:r>
        <w:rPr>
          <w:i/>
        </w:rPr>
        <w:lastRenderedPageBreak/>
        <w:t>Read as if your life depends upon it. ― Globe and Mail, August 10, 2013</w:t>
      </w:r>
    </w:p>
    <w:p w:rsidR="00A60708" w:rsidRDefault="00A60708" w:rsidP="00A60708">
      <w:pPr>
        <w:pStyle w:val="Standard"/>
        <w:rPr>
          <w:i/>
        </w:rPr>
      </w:pPr>
    </w:p>
    <w:p w:rsidR="00A60708" w:rsidRDefault="00A60708" w:rsidP="00A60708">
      <w:pPr>
        <w:pStyle w:val="Standard"/>
        <w:rPr>
          <w:rFonts w:asciiTheme="minorHAnsi" w:hAnsiTheme="minorHAnsi"/>
          <w:b/>
          <w:sz w:val="22"/>
          <w:szCs w:val="22"/>
        </w:rPr>
        <w:sectPr w:rsidR="00A60708" w:rsidSect="00A60708">
          <w:type w:val="continuous"/>
          <w:pgSz w:w="12240" w:h="15840"/>
          <w:pgMar w:top="680" w:right="1440" w:bottom="1134" w:left="1440" w:header="720" w:footer="720" w:gutter="0"/>
          <w:cols w:space="720"/>
        </w:sectPr>
      </w:pPr>
    </w:p>
    <w:p w:rsidR="00704FE8" w:rsidRPr="00A60708" w:rsidRDefault="00704FE8" w:rsidP="00A60708">
      <w:pPr>
        <w:pStyle w:val="Standard"/>
        <w:rPr>
          <w:i/>
        </w:rPr>
      </w:pPr>
      <w:r w:rsidRPr="00C9331D">
        <w:rPr>
          <w:rFonts w:asciiTheme="minorHAnsi" w:hAnsiTheme="minorHAnsi"/>
          <w:b/>
          <w:sz w:val="22"/>
          <w:szCs w:val="22"/>
        </w:rPr>
        <w:lastRenderedPageBreak/>
        <w:t>Australian School Study</w:t>
      </w:r>
    </w:p>
    <w:p w:rsidR="00704FE8" w:rsidRPr="00C9331D" w:rsidRDefault="00704FE8" w:rsidP="00704FE8">
      <w:pPr>
        <w:pStyle w:val="Default"/>
        <w:rPr>
          <w:rFonts w:asciiTheme="minorHAnsi" w:hAnsiTheme="minorHAnsi"/>
          <w:sz w:val="22"/>
          <w:szCs w:val="22"/>
        </w:rPr>
      </w:pPr>
    </w:p>
    <w:p w:rsidR="00704FE8" w:rsidRPr="00C9331D" w:rsidRDefault="00704FE8" w:rsidP="00704FE8">
      <w:pPr>
        <w:pStyle w:val="Default"/>
        <w:rPr>
          <w:rFonts w:asciiTheme="minorHAnsi" w:hAnsiTheme="minorHAnsi"/>
          <w:sz w:val="22"/>
          <w:szCs w:val="22"/>
        </w:rPr>
      </w:pPr>
      <w:r w:rsidRPr="00C9331D">
        <w:rPr>
          <w:rFonts w:asciiTheme="minorHAnsi" w:hAnsiTheme="minorHAnsi"/>
          <w:sz w:val="22"/>
          <w:szCs w:val="22"/>
        </w:rPr>
        <w:t>A recent draft by the Victorian Competition and Efficiency Commission (VCEC) in Australia re</w:t>
      </w:r>
      <w:r w:rsidRPr="00C9331D">
        <w:rPr>
          <w:rFonts w:asciiTheme="minorHAnsi" w:hAnsiTheme="minorHAnsi"/>
          <w:sz w:val="22"/>
          <w:szCs w:val="22"/>
        </w:rPr>
        <w:t>c</w:t>
      </w:r>
      <w:r w:rsidRPr="00C9331D">
        <w:rPr>
          <w:rFonts w:asciiTheme="minorHAnsi" w:hAnsiTheme="minorHAnsi"/>
          <w:sz w:val="22"/>
          <w:szCs w:val="22"/>
        </w:rPr>
        <w:t>ommends more a</w:t>
      </w:r>
      <w:r>
        <w:rPr>
          <w:rFonts w:asciiTheme="minorHAnsi" w:hAnsiTheme="minorHAnsi"/>
          <w:sz w:val="22"/>
          <w:szCs w:val="22"/>
        </w:rPr>
        <w:t xml:space="preserve">utonomy and accountability for </w:t>
      </w:r>
      <w:r w:rsidRPr="00C9331D">
        <w:rPr>
          <w:rFonts w:asciiTheme="minorHAnsi" w:hAnsiTheme="minorHAnsi"/>
          <w:sz w:val="22"/>
          <w:szCs w:val="22"/>
        </w:rPr>
        <w:t>school principals.   “We know that quality school leadership and quality teaching are key drivers of improved student outcomes.” Dr</w:t>
      </w:r>
      <w:r>
        <w:rPr>
          <w:rFonts w:asciiTheme="minorHAnsi" w:hAnsiTheme="minorHAnsi"/>
          <w:sz w:val="22"/>
          <w:szCs w:val="22"/>
        </w:rPr>
        <w:t>.</w:t>
      </w:r>
      <w:r w:rsidRPr="00C9331D">
        <w:rPr>
          <w:rFonts w:asciiTheme="minorHAnsi" w:hAnsiTheme="minorHAnsi"/>
          <w:sz w:val="22"/>
          <w:szCs w:val="22"/>
        </w:rPr>
        <w:t xml:space="preserve"> Matthew Butlin, the Chair of VCEC, said today. “</w:t>
      </w:r>
    </w:p>
    <w:p w:rsidR="00704FE8" w:rsidRDefault="00704FE8" w:rsidP="00704FE8">
      <w:pPr>
        <w:pStyle w:val="Default"/>
        <w:rPr>
          <w:rFonts w:asciiTheme="minorHAnsi" w:hAnsiTheme="minorHAnsi"/>
          <w:sz w:val="22"/>
          <w:szCs w:val="22"/>
        </w:rPr>
      </w:pPr>
    </w:p>
    <w:p w:rsidR="00704FE8" w:rsidRPr="00C9331D" w:rsidRDefault="00704FE8" w:rsidP="00704FE8">
      <w:pPr>
        <w:pStyle w:val="Default"/>
        <w:rPr>
          <w:rFonts w:asciiTheme="minorHAnsi" w:hAnsiTheme="minorHAnsi"/>
          <w:sz w:val="22"/>
          <w:szCs w:val="22"/>
        </w:rPr>
      </w:pPr>
      <w:r w:rsidRPr="00C9331D">
        <w:rPr>
          <w:rFonts w:asciiTheme="minorHAnsi" w:hAnsiTheme="minorHAnsi"/>
          <w:sz w:val="22"/>
          <w:szCs w:val="22"/>
        </w:rPr>
        <w:t>Even though schools in Victoria have more dec</w:t>
      </w:r>
      <w:r w:rsidRPr="00C9331D">
        <w:rPr>
          <w:rFonts w:asciiTheme="minorHAnsi" w:hAnsiTheme="minorHAnsi"/>
          <w:sz w:val="22"/>
          <w:szCs w:val="22"/>
        </w:rPr>
        <w:t>i</w:t>
      </w:r>
      <w:r w:rsidRPr="00C9331D">
        <w:rPr>
          <w:rFonts w:asciiTheme="minorHAnsi" w:hAnsiTheme="minorHAnsi"/>
          <w:sz w:val="22"/>
          <w:szCs w:val="22"/>
        </w:rPr>
        <w:t>sion</w:t>
      </w:r>
      <w:r>
        <w:rPr>
          <w:rFonts w:asciiTheme="minorHAnsi" w:hAnsiTheme="minorHAnsi"/>
          <w:sz w:val="22"/>
          <w:szCs w:val="22"/>
        </w:rPr>
        <w:t xml:space="preserve"> </w:t>
      </w:r>
      <w:r w:rsidRPr="00C9331D">
        <w:rPr>
          <w:rFonts w:asciiTheme="minorHAnsi" w:hAnsiTheme="minorHAnsi"/>
          <w:sz w:val="22"/>
          <w:szCs w:val="22"/>
        </w:rPr>
        <w:t xml:space="preserve">making authority than schools elsewhere in Australia, the draft report suggests </w:t>
      </w:r>
      <w:r>
        <w:rPr>
          <w:rFonts w:asciiTheme="minorHAnsi" w:hAnsiTheme="minorHAnsi"/>
          <w:sz w:val="22"/>
          <w:szCs w:val="22"/>
        </w:rPr>
        <w:t>further d</w:t>
      </w:r>
      <w:r>
        <w:rPr>
          <w:rFonts w:asciiTheme="minorHAnsi" w:hAnsiTheme="minorHAnsi"/>
          <w:sz w:val="22"/>
          <w:szCs w:val="22"/>
        </w:rPr>
        <w:t>e</w:t>
      </w:r>
      <w:r>
        <w:rPr>
          <w:rFonts w:asciiTheme="minorHAnsi" w:hAnsiTheme="minorHAnsi"/>
          <w:sz w:val="22"/>
          <w:szCs w:val="22"/>
        </w:rPr>
        <w:t xml:space="preserve">centralization </w:t>
      </w:r>
      <w:r w:rsidRPr="00C9331D">
        <w:rPr>
          <w:rFonts w:asciiTheme="minorHAnsi" w:hAnsiTheme="minorHAnsi"/>
          <w:sz w:val="22"/>
          <w:szCs w:val="22"/>
        </w:rPr>
        <w:t>by allowing schools and princi</w:t>
      </w:r>
      <w:r>
        <w:rPr>
          <w:rFonts w:asciiTheme="minorHAnsi" w:hAnsiTheme="minorHAnsi"/>
          <w:sz w:val="22"/>
          <w:szCs w:val="22"/>
        </w:rPr>
        <w:t xml:space="preserve">pals more </w:t>
      </w:r>
      <w:r w:rsidRPr="00C9331D">
        <w:rPr>
          <w:rFonts w:asciiTheme="minorHAnsi" w:hAnsiTheme="minorHAnsi"/>
          <w:sz w:val="22"/>
          <w:szCs w:val="22"/>
        </w:rPr>
        <w:t>decision</w:t>
      </w:r>
      <w:r>
        <w:rPr>
          <w:rFonts w:asciiTheme="minorHAnsi" w:hAnsiTheme="minorHAnsi"/>
          <w:sz w:val="22"/>
          <w:szCs w:val="22"/>
        </w:rPr>
        <w:t xml:space="preserve"> </w:t>
      </w:r>
      <w:r w:rsidRPr="00C9331D">
        <w:rPr>
          <w:rFonts w:asciiTheme="minorHAnsi" w:hAnsiTheme="minorHAnsi"/>
          <w:sz w:val="22"/>
          <w:szCs w:val="22"/>
        </w:rPr>
        <w:t xml:space="preserve">making </w:t>
      </w:r>
      <w:r w:rsidR="008B7632">
        <w:rPr>
          <w:rFonts w:asciiTheme="minorHAnsi" w:hAnsiTheme="minorHAnsi"/>
          <w:sz w:val="22"/>
          <w:szCs w:val="22"/>
        </w:rPr>
        <w:t xml:space="preserve">room </w:t>
      </w:r>
      <w:r w:rsidRPr="00C9331D">
        <w:rPr>
          <w:rFonts w:asciiTheme="minorHAnsi" w:hAnsiTheme="minorHAnsi"/>
          <w:sz w:val="22"/>
          <w:szCs w:val="22"/>
        </w:rPr>
        <w:t>in   school’s daily operation</w:t>
      </w:r>
      <w:r>
        <w:rPr>
          <w:rFonts w:asciiTheme="minorHAnsi" w:hAnsiTheme="minorHAnsi"/>
          <w:sz w:val="22"/>
          <w:szCs w:val="22"/>
        </w:rPr>
        <w:t xml:space="preserve"> </w:t>
      </w:r>
      <w:r w:rsidRPr="00C9331D">
        <w:rPr>
          <w:rFonts w:asciiTheme="minorHAnsi" w:hAnsiTheme="minorHAnsi"/>
          <w:sz w:val="22"/>
          <w:szCs w:val="22"/>
        </w:rPr>
        <w:t>to better tailor services to meet the needs of students and school communities.</w:t>
      </w:r>
    </w:p>
    <w:p w:rsidR="00704FE8" w:rsidRPr="00C9331D" w:rsidRDefault="00704FE8" w:rsidP="00704FE8">
      <w:pPr>
        <w:pStyle w:val="Default"/>
        <w:rPr>
          <w:rFonts w:asciiTheme="minorHAnsi" w:hAnsiTheme="minorHAnsi"/>
          <w:sz w:val="22"/>
          <w:szCs w:val="22"/>
        </w:rPr>
      </w:pPr>
    </w:p>
    <w:p w:rsidR="00704FE8" w:rsidRPr="00C9331D" w:rsidRDefault="00704FE8" w:rsidP="00704FE8">
      <w:pPr>
        <w:pStyle w:val="Default"/>
        <w:rPr>
          <w:rFonts w:asciiTheme="minorHAnsi" w:hAnsiTheme="minorHAnsi"/>
          <w:color w:val="auto"/>
          <w:sz w:val="22"/>
          <w:szCs w:val="22"/>
        </w:rPr>
      </w:pPr>
      <w:r w:rsidRPr="00C9331D">
        <w:rPr>
          <w:rFonts w:asciiTheme="minorHAnsi" w:hAnsiTheme="minorHAnsi"/>
          <w:color w:val="auto"/>
          <w:sz w:val="22"/>
          <w:szCs w:val="22"/>
        </w:rPr>
        <w:t>The report</w:t>
      </w:r>
      <w:r>
        <w:rPr>
          <w:rFonts w:asciiTheme="minorHAnsi" w:hAnsiTheme="minorHAnsi"/>
          <w:color w:val="auto"/>
          <w:sz w:val="22"/>
          <w:szCs w:val="22"/>
        </w:rPr>
        <w:t xml:space="preserve"> </w:t>
      </w:r>
      <w:r w:rsidRPr="00C9331D">
        <w:rPr>
          <w:rFonts w:asciiTheme="minorHAnsi" w:hAnsiTheme="minorHAnsi"/>
          <w:color w:val="auto"/>
          <w:sz w:val="22"/>
          <w:szCs w:val="22"/>
        </w:rPr>
        <w:t>includes draft recommendations to expand the roles of principals in improving st</w:t>
      </w:r>
      <w:r w:rsidRPr="00C9331D">
        <w:rPr>
          <w:rFonts w:asciiTheme="minorHAnsi" w:hAnsiTheme="minorHAnsi"/>
          <w:color w:val="auto"/>
          <w:sz w:val="22"/>
          <w:szCs w:val="22"/>
        </w:rPr>
        <w:t>u</w:t>
      </w:r>
      <w:r w:rsidRPr="00C9331D">
        <w:rPr>
          <w:rFonts w:asciiTheme="minorHAnsi" w:hAnsiTheme="minorHAnsi"/>
          <w:color w:val="auto"/>
          <w:sz w:val="22"/>
          <w:szCs w:val="22"/>
        </w:rPr>
        <w:t>dent performance, promoting collaboration and information sharing among schools in the sy</w:t>
      </w:r>
      <w:r w:rsidRPr="00C9331D">
        <w:rPr>
          <w:rFonts w:asciiTheme="minorHAnsi" w:hAnsiTheme="minorHAnsi"/>
          <w:color w:val="auto"/>
          <w:sz w:val="22"/>
          <w:szCs w:val="22"/>
        </w:rPr>
        <w:t>s</w:t>
      </w:r>
      <w:r w:rsidRPr="00C9331D">
        <w:rPr>
          <w:rFonts w:asciiTheme="minorHAnsi" w:hAnsiTheme="minorHAnsi"/>
          <w:color w:val="auto"/>
          <w:sz w:val="22"/>
          <w:szCs w:val="22"/>
        </w:rPr>
        <w:t>tem, improving performance appraisal for pri</w:t>
      </w:r>
      <w:r w:rsidRPr="00C9331D">
        <w:rPr>
          <w:rFonts w:asciiTheme="minorHAnsi" w:hAnsiTheme="minorHAnsi"/>
          <w:color w:val="auto"/>
          <w:sz w:val="22"/>
          <w:szCs w:val="22"/>
        </w:rPr>
        <w:t>n</w:t>
      </w:r>
      <w:r w:rsidRPr="00C9331D">
        <w:rPr>
          <w:rFonts w:asciiTheme="minorHAnsi" w:hAnsiTheme="minorHAnsi"/>
          <w:color w:val="auto"/>
          <w:sz w:val="22"/>
          <w:szCs w:val="22"/>
        </w:rPr>
        <w:t>cipals and teachers, making more information available on the performance of schools, go</w:t>
      </w:r>
      <w:r w:rsidRPr="00C9331D">
        <w:rPr>
          <w:rFonts w:asciiTheme="minorHAnsi" w:hAnsiTheme="minorHAnsi"/>
          <w:color w:val="auto"/>
          <w:sz w:val="22"/>
          <w:szCs w:val="22"/>
        </w:rPr>
        <w:t>v</w:t>
      </w:r>
      <w:r w:rsidRPr="00C9331D">
        <w:rPr>
          <w:rFonts w:asciiTheme="minorHAnsi" w:hAnsiTheme="minorHAnsi"/>
          <w:color w:val="auto"/>
          <w:sz w:val="22"/>
          <w:szCs w:val="22"/>
        </w:rPr>
        <w:t>ernance in a more autonomous system</w:t>
      </w:r>
      <w:r>
        <w:rPr>
          <w:rFonts w:asciiTheme="minorHAnsi" w:hAnsiTheme="minorHAnsi"/>
          <w:color w:val="auto"/>
          <w:sz w:val="22"/>
          <w:szCs w:val="22"/>
        </w:rPr>
        <w:t xml:space="preserve"> and i</w:t>
      </w:r>
      <w:r w:rsidRPr="00C9331D">
        <w:rPr>
          <w:rFonts w:asciiTheme="minorHAnsi" w:hAnsiTheme="minorHAnsi"/>
          <w:color w:val="auto"/>
          <w:sz w:val="22"/>
          <w:szCs w:val="22"/>
        </w:rPr>
        <w:t>n</w:t>
      </w:r>
      <w:r w:rsidRPr="00C9331D">
        <w:rPr>
          <w:rFonts w:asciiTheme="minorHAnsi" w:hAnsiTheme="minorHAnsi"/>
          <w:color w:val="auto"/>
          <w:sz w:val="22"/>
          <w:szCs w:val="22"/>
        </w:rPr>
        <w:t>crease</w:t>
      </w:r>
      <w:r>
        <w:rPr>
          <w:rFonts w:asciiTheme="minorHAnsi" w:hAnsiTheme="minorHAnsi"/>
          <w:color w:val="auto"/>
          <w:sz w:val="22"/>
          <w:szCs w:val="22"/>
        </w:rPr>
        <w:t>d</w:t>
      </w:r>
      <w:r w:rsidRPr="00C9331D">
        <w:rPr>
          <w:rFonts w:asciiTheme="minorHAnsi" w:hAnsiTheme="minorHAnsi"/>
          <w:color w:val="auto"/>
          <w:sz w:val="22"/>
          <w:szCs w:val="22"/>
        </w:rPr>
        <w:t xml:space="preserve"> flexibility in recruiting and managing staff.   </w:t>
      </w:r>
    </w:p>
    <w:p w:rsidR="00704FE8" w:rsidRDefault="00704FE8" w:rsidP="00704FE8">
      <w:pPr>
        <w:pStyle w:val="Default"/>
        <w:rPr>
          <w:rFonts w:asciiTheme="minorHAnsi" w:hAnsiTheme="minorHAnsi"/>
          <w:color w:val="auto"/>
          <w:sz w:val="22"/>
          <w:szCs w:val="22"/>
        </w:rPr>
      </w:pPr>
    </w:p>
    <w:p w:rsidR="00704FE8" w:rsidRDefault="00704FE8" w:rsidP="00704FE8">
      <w:pPr>
        <w:pStyle w:val="Default"/>
        <w:rPr>
          <w:rFonts w:asciiTheme="minorHAnsi" w:hAnsiTheme="minorHAnsi"/>
          <w:color w:val="auto"/>
          <w:sz w:val="22"/>
          <w:szCs w:val="22"/>
        </w:rPr>
      </w:pPr>
      <w:r>
        <w:rPr>
          <w:rFonts w:asciiTheme="minorHAnsi" w:hAnsiTheme="minorHAnsi"/>
          <w:color w:val="auto"/>
          <w:sz w:val="22"/>
          <w:szCs w:val="22"/>
        </w:rPr>
        <w:t>The Commission’s findings are consistent with an OECD survey of 11 countries in 2010 showing that schools with greater autonomy had better PISA results.</w:t>
      </w:r>
    </w:p>
    <w:p w:rsidR="00704FE8" w:rsidRDefault="00704FE8" w:rsidP="00704FE8">
      <w:pPr>
        <w:pStyle w:val="Default"/>
        <w:rPr>
          <w:rFonts w:asciiTheme="minorHAnsi" w:hAnsiTheme="minorHAnsi"/>
          <w:color w:val="auto"/>
          <w:sz w:val="22"/>
          <w:szCs w:val="22"/>
        </w:rPr>
      </w:pPr>
    </w:p>
    <w:p w:rsidR="00704FE8" w:rsidRDefault="00704FE8" w:rsidP="00704FE8">
      <w:pPr>
        <w:pStyle w:val="Default"/>
        <w:rPr>
          <w:rFonts w:asciiTheme="minorHAnsi" w:hAnsiTheme="minorHAnsi"/>
          <w:sz w:val="22"/>
          <w:szCs w:val="22"/>
        </w:rPr>
      </w:pPr>
      <w:r w:rsidRPr="00C9331D">
        <w:rPr>
          <w:rFonts w:asciiTheme="minorHAnsi" w:hAnsiTheme="minorHAnsi"/>
          <w:sz w:val="22"/>
          <w:szCs w:val="22"/>
        </w:rPr>
        <w:t xml:space="preserve">The study </w:t>
      </w:r>
      <w:r>
        <w:rPr>
          <w:rFonts w:asciiTheme="minorHAnsi" w:hAnsiTheme="minorHAnsi"/>
          <w:sz w:val="22"/>
          <w:szCs w:val="22"/>
        </w:rPr>
        <w:t xml:space="preserve">is </w:t>
      </w:r>
      <w:r w:rsidRPr="00C9331D">
        <w:rPr>
          <w:rFonts w:asciiTheme="minorHAnsi" w:hAnsiTheme="minorHAnsi"/>
          <w:sz w:val="22"/>
          <w:szCs w:val="22"/>
        </w:rPr>
        <w:t>part of a broader review of the eff</w:t>
      </w:r>
      <w:r w:rsidRPr="00C9331D">
        <w:rPr>
          <w:rFonts w:asciiTheme="minorHAnsi" w:hAnsiTheme="minorHAnsi"/>
          <w:sz w:val="22"/>
          <w:szCs w:val="22"/>
        </w:rPr>
        <w:t>i</w:t>
      </w:r>
      <w:r w:rsidRPr="00C9331D">
        <w:rPr>
          <w:rFonts w:asciiTheme="minorHAnsi" w:hAnsiTheme="minorHAnsi"/>
          <w:sz w:val="22"/>
          <w:szCs w:val="22"/>
        </w:rPr>
        <w:t xml:space="preserve">ciency of government of the State (Province) of Victoria, this one examining education.  </w:t>
      </w:r>
    </w:p>
    <w:p w:rsidR="00704FE8" w:rsidRPr="00C9331D" w:rsidRDefault="00704FE8" w:rsidP="00704FE8">
      <w:pPr>
        <w:pStyle w:val="Default"/>
        <w:rPr>
          <w:rFonts w:asciiTheme="minorHAnsi" w:hAnsiTheme="minorHAnsi"/>
          <w:color w:val="auto"/>
          <w:sz w:val="22"/>
          <w:szCs w:val="22"/>
        </w:rPr>
      </w:pPr>
    </w:p>
    <w:p w:rsidR="00704FE8" w:rsidRDefault="00704FE8" w:rsidP="00704FE8">
      <w:r w:rsidRPr="00C9331D">
        <w:rPr>
          <w:rFonts w:asciiTheme="minorHAnsi" w:hAnsiTheme="minorHAnsi"/>
          <w:sz w:val="22"/>
          <w:szCs w:val="22"/>
        </w:rPr>
        <w:t>Further information</w:t>
      </w:r>
      <w:r>
        <w:rPr>
          <w:rFonts w:asciiTheme="minorHAnsi" w:hAnsiTheme="minorHAnsi"/>
          <w:sz w:val="22"/>
          <w:szCs w:val="22"/>
        </w:rPr>
        <w:t xml:space="preserve">: </w:t>
      </w:r>
      <w:r w:rsidRPr="00C9331D">
        <w:rPr>
          <w:rFonts w:asciiTheme="minorHAnsi" w:hAnsiTheme="minorHAnsi"/>
          <w:sz w:val="22"/>
          <w:szCs w:val="22"/>
        </w:rPr>
        <w:t xml:space="preserve"> </w:t>
      </w:r>
      <w:r w:rsidRPr="007A2878">
        <w:rPr>
          <w:rFonts w:asciiTheme="minorHAnsi" w:hAnsiTheme="minorHAnsi"/>
          <w:sz w:val="22"/>
          <w:szCs w:val="22"/>
          <w:u w:val="single"/>
        </w:rPr>
        <w:t>www.vcec.vic.gov.au</w:t>
      </w:r>
    </w:p>
    <w:p w:rsidR="00704FE8" w:rsidRDefault="00704FE8" w:rsidP="00704FE8">
      <w:pPr>
        <w:pStyle w:val="Standard"/>
        <w:rPr>
          <w:b/>
          <w:lang w:val="en-US"/>
        </w:rPr>
      </w:pPr>
    </w:p>
    <w:p w:rsidR="00704FE8" w:rsidRDefault="00704FE8" w:rsidP="00704FE8">
      <w:pPr>
        <w:pStyle w:val="Standard"/>
        <w:rPr>
          <w:b/>
          <w:lang w:val="en-US"/>
        </w:rPr>
      </w:pPr>
    </w:p>
    <w:p w:rsidR="00704FE8" w:rsidRDefault="00704FE8" w:rsidP="00704FE8">
      <w:pPr>
        <w:pStyle w:val="Standard"/>
        <w:rPr>
          <w:b/>
          <w:lang w:val="en-US"/>
        </w:rPr>
      </w:pPr>
    </w:p>
    <w:p w:rsidR="00704FE8" w:rsidRDefault="00704FE8" w:rsidP="00704FE8">
      <w:pPr>
        <w:pStyle w:val="Standard"/>
        <w:rPr>
          <w:b/>
          <w:lang w:val="en-US"/>
        </w:rPr>
      </w:pPr>
    </w:p>
    <w:p w:rsidR="00704FE8" w:rsidRDefault="00704FE8" w:rsidP="00704FE8">
      <w:pPr>
        <w:pStyle w:val="Standard"/>
        <w:rPr>
          <w:b/>
          <w:lang w:val="en-US"/>
        </w:rPr>
      </w:pPr>
    </w:p>
    <w:p w:rsidR="00704FE8" w:rsidRDefault="00704FE8" w:rsidP="00704FE8">
      <w:pPr>
        <w:pStyle w:val="Standard"/>
        <w:pBdr>
          <w:bottom w:val="single" w:sz="12" w:space="1" w:color="auto"/>
        </w:pBdr>
        <w:jc w:val="both"/>
        <w:rPr>
          <w:rFonts w:asciiTheme="minorHAnsi" w:hAnsiTheme="minorHAnsi"/>
          <w:b/>
          <w:sz w:val="22"/>
          <w:szCs w:val="22"/>
        </w:rPr>
      </w:pPr>
      <w:r>
        <w:rPr>
          <w:rFonts w:asciiTheme="minorHAnsi" w:hAnsiTheme="minorHAnsi"/>
          <w:b/>
          <w:sz w:val="22"/>
          <w:szCs w:val="22"/>
        </w:rPr>
        <w:lastRenderedPageBreak/>
        <w:t>Early Childhood Development</w:t>
      </w:r>
    </w:p>
    <w:p w:rsidR="00704FE8" w:rsidRPr="00480C42" w:rsidRDefault="00704FE8" w:rsidP="00704FE8">
      <w:pPr>
        <w:pStyle w:val="Standard"/>
        <w:pBdr>
          <w:bottom w:val="single" w:sz="12" w:space="1" w:color="auto"/>
        </w:pBdr>
        <w:jc w:val="both"/>
        <w:rPr>
          <w:rFonts w:asciiTheme="minorHAnsi" w:hAnsiTheme="minorHAnsi"/>
          <w:b/>
          <w:sz w:val="22"/>
          <w:szCs w:val="22"/>
        </w:rPr>
      </w:pPr>
    </w:p>
    <w:p w:rsidR="00704FE8" w:rsidRDefault="00704FE8" w:rsidP="00704FE8">
      <w:pPr>
        <w:pStyle w:val="Standard"/>
        <w:pBdr>
          <w:bottom w:val="single" w:sz="12" w:space="1" w:color="auto"/>
        </w:pBdr>
        <w:jc w:val="both"/>
        <w:rPr>
          <w:rFonts w:asciiTheme="minorHAnsi" w:eastAsia="Times New Roman" w:hAnsiTheme="minorHAnsi" w:cs="Times New Roman"/>
          <w:sz w:val="22"/>
          <w:szCs w:val="22"/>
          <w:lang w:val="en-US" w:eastAsia="en-CA"/>
        </w:rPr>
      </w:pPr>
      <w:r>
        <w:rPr>
          <w:rFonts w:asciiTheme="minorHAnsi" w:hAnsiTheme="minorHAnsi"/>
          <w:sz w:val="22"/>
          <w:szCs w:val="22"/>
        </w:rPr>
        <w:t>According to a recent survey, e</w:t>
      </w:r>
      <w:r w:rsidRPr="009058EF">
        <w:rPr>
          <w:rFonts w:asciiTheme="minorHAnsi" w:hAnsiTheme="minorHAnsi"/>
          <w:sz w:val="22"/>
          <w:szCs w:val="22"/>
        </w:rPr>
        <w:t>arly childhood classrooms</w:t>
      </w:r>
      <w:r>
        <w:rPr>
          <w:rFonts w:asciiTheme="minorHAnsi" w:hAnsiTheme="minorHAnsi"/>
          <w:sz w:val="22"/>
          <w:szCs w:val="22"/>
        </w:rPr>
        <w:t xml:space="preserve"> look more and more like those of early grades.  (</w:t>
      </w:r>
      <w:r w:rsidRPr="009058EF">
        <w:rPr>
          <w:rFonts w:asciiTheme="minorHAnsi" w:eastAsia="Times New Roman" w:hAnsiTheme="minorHAnsi" w:cs="Times New Roman"/>
          <w:bCs/>
          <w:kern w:val="36"/>
          <w:sz w:val="22"/>
          <w:szCs w:val="22"/>
          <w:lang w:val="en-US" w:eastAsia="en-CA"/>
        </w:rPr>
        <w:t>“</w:t>
      </w:r>
      <w:r w:rsidRPr="00C51D88">
        <w:rPr>
          <w:rFonts w:asciiTheme="minorHAnsi" w:eastAsia="Times New Roman" w:hAnsiTheme="minorHAnsi" w:cs="Times New Roman"/>
          <w:bCs/>
          <w:kern w:val="36"/>
          <w:sz w:val="22"/>
          <w:szCs w:val="22"/>
          <w:lang w:val="en-US" w:eastAsia="en-CA"/>
        </w:rPr>
        <w:t>The disturbing shift underway in early childhood classrooms</w:t>
      </w:r>
      <w:r>
        <w:rPr>
          <w:rFonts w:asciiTheme="minorHAnsi" w:eastAsia="Times New Roman" w:hAnsiTheme="minorHAnsi" w:cs="Times New Roman"/>
          <w:bCs/>
          <w:kern w:val="36"/>
          <w:sz w:val="22"/>
          <w:szCs w:val="22"/>
          <w:lang w:val="en-US" w:eastAsia="en-CA"/>
        </w:rPr>
        <w:t xml:space="preserve">”, </w:t>
      </w:r>
      <w:hyperlink r:id="rId10" w:tooltip="Visit Valerie Strauss’s website" w:history="1">
        <w:r w:rsidRPr="00C51D88">
          <w:rPr>
            <w:rFonts w:asciiTheme="minorHAnsi" w:eastAsia="Times New Roman" w:hAnsiTheme="minorHAnsi" w:cs="Times New Roman"/>
            <w:sz w:val="22"/>
            <w:szCs w:val="22"/>
            <w:lang w:val="en-US" w:eastAsia="en-CA"/>
          </w:rPr>
          <w:t>Valerie Strauss</w:t>
        </w:r>
      </w:hyperlink>
      <w:r w:rsidRPr="00C51D88">
        <w:rPr>
          <w:rFonts w:asciiTheme="minorHAnsi" w:eastAsia="Times New Roman" w:hAnsiTheme="minorHAnsi" w:cs="Times New Roman"/>
          <w:sz w:val="22"/>
          <w:szCs w:val="22"/>
          <w:lang w:val="en-US" w:eastAsia="en-CA"/>
        </w:rPr>
        <w:t>, Washington Post, August 2, 2013</w:t>
      </w:r>
      <w:r>
        <w:rPr>
          <w:rFonts w:asciiTheme="minorHAnsi" w:eastAsia="Times New Roman" w:hAnsiTheme="minorHAnsi" w:cs="Times New Roman"/>
          <w:sz w:val="22"/>
          <w:szCs w:val="22"/>
          <w:lang w:val="en-US" w:eastAsia="en-CA"/>
        </w:rPr>
        <w:t xml:space="preserve">)  </w:t>
      </w:r>
      <w:r w:rsidRPr="00C51D88">
        <w:rPr>
          <w:rFonts w:asciiTheme="minorHAnsi" w:eastAsia="Times New Roman" w:hAnsiTheme="minorHAnsi" w:cs="Times New Roman"/>
          <w:sz w:val="22"/>
          <w:szCs w:val="22"/>
          <w:lang w:val="en-US" w:eastAsia="en-CA"/>
        </w:rPr>
        <w:t>  Many classrooms</w:t>
      </w:r>
      <w:r>
        <w:rPr>
          <w:rFonts w:asciiTheme="minorHAnsi" w:eastAsia="Times New Roman" w:hAnsiTheme="minorHAnsi" w:cs="Times New Roman"/>
          <w:sz w:val="22"/>
          <w:szCs w:val="22"/>
          <w:lang w:val="en-US" w:eastAsia="en-CA"/>
        </w:rPr>
        <w:t>, especially those that d</w:t>
      </w:r>
      <w:r w:rsidRPr="00C51D88">
        <w:rPr>
          <w:rFonts w:asciiTheme="minorHAnsi" w:eastAsia="Times New Roman" w:hAnsiTheme="minorHAnsi" w:cs="Times New Roman"/>
          <w:sz w:val="22"/>
          <w:szCs w:val="22"/>
          <w:lang w:val="en-US" w:eastAsia="en-CA"/>
        </w:rPr>
        <w:t xml:space="preserve">epend on public funds, </w:t>
      </w:r>
      <w:r>
        <w:rPr>
          <w:rFonts w:asciiTheme="minorHAnsi" w:eastAsia="Times New Roman" w:hAnsiTheme="minorHAnsi" w:cs="Times New Roman"/>
          <w:sz w:val="22"/>
          <w:szCs w:val="22"/>
          <w:lang w:val="en-US" w:eastAsia="en-CA"/>
        </w:rPr>
        <w:t>“</w:t>
      </w:r>
      <w:r w:rsidRPr="00C51D88">
        <w:rPr>
          <w:rFonts w:asciiTheme="minorHAnsi" w:eastAsia="Times New Roman" w:hAnsiTheme="minorHAnsi" w:cs="Times New Roman"/>
          <w:sz w:val="22"/>
          <w:szCs w:val="22"/>
          <w:lang w:val="en-US" w:eastAsia="en-CA"/>
        </w:rPr>
        <w:t>look more and more like classrooms for older children where standards, testing, and accountability rule.  Federal and state mandates are pushing academic skills and testing down to younger children, even preschoolers.  These days, there is less and less emphasis on promoting child development, active, play-based learning, and hands-on exploration for our nation’s youngest learners.</w:t>
      </w:r>
      <w:r>
        <w:rPr>
          <w:rFonts w:asciiTheme="minorHAnsi" w:eastAsia="Times New Roman" w:hAnsiTheme="minorHAnsi" w:cs="Times New Roman"/>
          <w:sz w:val="22"/>
          <w:szCs w:val="22"/>
          <w:lang w:val="en-US" w:eastAsia="en-CA"/>
        </w:rPr>
        <w:t>”</w:t>
      </w:r>
    </w:p>
    <w:p w:rsidR="00704FE8" w:rsidRDefault="00704FE8" w:rsidP="00704FE8">
      <w:pPr>
        <w:pStyle w:val="Standard"/>
        <w:pBdr>
          <w:bottom w:val="single" w:sz="12" w:space="1" w:color="auto"/>
        </w:pBdr>
        <w:jc w:val="both"/>
        <w:rPr>
          <w:rFonts w:asciiTheme="minorHAnsi" w:eastAsia="Times New Roman" w:hAnsiTheme="minorHAnsi" w:cs="Times New Roman"/>
          <w:sz w:val="22"/>
          <w:szCs w:val="22"/>
          <w:lang w:val="en-US" w:eastAsia="en-CA"/>
        </w:rPr>
      </w:pPr>
    </w:p>
    <w:p w:rsidR="00704FE8" w:rsidRDefault="00704FE8" w:rsidP="00704FE8">
      <w:pPr>
        <w:pStyle w:val="Standard"/>
        <w:pBdr>
          <w:bottom w:val="single" w:sz="12" w:space="1" w:color="auto"/>
        </w:pBdr>
        <w:jc w:val="both"/>
        <w:rPr>
          <w:rFonts w:asciiTheme="minorHAnsi" w:eastAsia="Times New Roman" w:hAnsiTheme="minorHAnsi" w:cs="Times New Roman"/>
          <w:b/>
          <w:sz w:val="22"/>
          <w:szCs w:val="22"/>
          <w:lang w:val="en-US" w:eastAsia="en-CA"/>
        </w:rPr>
      </w:pPr>
      <w:r>
        <w:rPr>
          <w:rFonts w:asciiTheme="minorHAnsi" w:eastAsia="Times New Roman" w:hAnsiTheme="minorHAnsi" w:cs="Times New Roman"/>
          <w:b/>
          <w:sz w:val="22"/>
          <w:szCs w:val="22"/>
          <w:lang w:val="en-US" w:eastAsia="en-CA"/>
        </w:rPr>
        <w:t>Canadian Vocational Association</w:t>
      </w:r>
    </w:p>
    <w:p w:rsidR="00704FE8" w:rsidRDefault="00704FE8" w:rsidP="00704FE8">
      <w:pPr>
        <w:pStyle w:val="Standard"/>
        <w:pBdr>
          <w:bottom w:val="single" w:sz="12" w:space="1" w:color="auto"/>
        </w:pBdr>
        <w:jc w:val="both"/>
        <w:rPr>
          <w:rFonts w:asciiTheme="minorHAnsi" w:eastAsia="Times New Roman" w:hAnsiTheme="minorHAnsi" w:cs="Times New Roman"/>
          <w:b/>
          <w:sz w:val="22"/>
          <w:szCs w:val="22"/>
          <w:lang w:val="en-US" w:eastAsia="en-CA"/>
        </w:rPr>
      </w:pPr>
    </w:p>
    <w:p w:rsidR="00704FE8" w:rsidRDefault="00704FE8" w:rsidP="00704FE8">
      <w:pPr>
        <w:pStyle w:val="Standard"/>
        <w:pBdr>
          <w:bottom w:val="single" w:sz="12" w:space="1" w:color="auto"/>
        </w:pBdr>
        <w:jc w:val="both"/>
        <w:rPr>
          <w:rFonts w:asciiTheme="minorHAnsi" w:hAnsiTheme="minorHAnsi" w:cs="Arial"/>
          <w:sz w:val="22"/>
          <w:szCs w:val="22"/>
        </w:rPr>
      </w:pPr>
      <w:r>
        <w:rPr>
          <w:rFonts w:asciiTheme="minorHAnsi" w:hAnsiTheme="minorHAnsi" w:cs="Arial"/>
          <w:sz w:val="22"/>
          <w:szCs w:val="22"/>
        </w:rPr>
        <w:t xml:space="preserve">The </w:t>
      </w:r>
      <w:r w:rsidR="008B7632">
        <w:rPr>
          <w:rFonts w:asciiTheme="minorHAnsi" w:hAnsiTheme="minorHAnsi" w:cs="Arial"/>
          <w:sz w:val="22"/>
          <w:szCs w:val="22"/>
        </w:rPr>
        <w:t xml:space="preserve">Canadian Vocational </w:t>
      </w:r>
      <w:r>
        <w:rPr>
          <w:rFonts w:asciiTheme="minorHAnsi" w:hAnsiTheme="minorHAnsi" w:cs="Arial"/>
          <w:sz w:val="22"/>
          <w:szCs w:val="22"/>
        </w:rPr>
        <w:t xml:space="preserve">Association has shifted its focus from a </w:t>
      </w:r>
      <w:r w:rsidR="008B7632">
        <w:rPr>
          <w:rFonts w:asciiTheme="minorHAnsi" w:hAnsiTheme="minorHAnsi" w:cs="Arial"/>
          <w:sz w:val="22"/>
          <w:szCs w:val="22"/>
        </w:rPr>
        <w:t>print Journal to a web based</w:t>
      </w:r>
      <w:r>
        <w:rPr>
          <w:rFonts w:asciiTheme="minorHAnsi" w:hAnsiTheme="minorHAnsi" w:cs="Arial"/>
          <w:sz w:val="22"/>
          <w:szCs w:val="22"/>
        </w:rPr>
        <w:t xml:space="preserve"> newsletter.  </w:t>
      </w:r>
      <w:r w:rsidRPr="00656CF1">
        <w:rPr>
          <w:rFonts w:asciiTheme="minorHAnsi" w:hAnsiTheme="minorHAnsi" w:cs="Arial"/>
          <w:sz w:val="22"/>
          <w:szCs w:val="22"/>
        </w:rPr>
        <w:t>Each month</w:t>
      </w:r>
      <w:r>
        <w:rPr>
          <w:rFonts w:asciiTheme="minorHAnsi" w:hAnsiTheme="minorHAnsi" w:cs="Arial"/>
          <w:sz w:val="22"/>
          <w:szCs w:val="22"/>
        </w:rPr>
        <w:t xml:space="preserve"> CVA</w:t>
      </w:r>
      <w:r w:rsidRPr="00656CF1">
        <w:rPr>
          <w:rFonts w:asciiTheme="minorHAnsi" w:hAnsiTheme="minorHAnsi" w:cs="Arial"/>
          <w:sz w:val="22"/>
          <w:szCs w:val="22"/>
        </w:rPr>
        <w:t>, the Canadian Vocational Association</w:t>
      </w:r>
      <w:r>
        <w:rPr>
          <w:rFonts w:asciiTheme="minorHAnsi" w:hAnsiTheme="minorHAnsi" w:cs="Arial"/>
          <w:sz w:val="22"/>
          <w:szCs w:val="22"/>
        </w:rPr>
        <w:t xml:space="preserve"> (</w:t>
      </w:r>
      <w:r w:rsidRPr="00656CF1">
        <w:rPr>
          <w:rFonts w:asciiTheme="minorHAnsi" w:hAnsiTheme="minorHAnsi" w:cs="Arial"/>
          <w:b/>
          <w:bCs/>
          <w:color w:val="143A6A"/>
          <w:sz w:val="22"/>
          <w:szCs w:val="22"/>
        </w:rPr>
        <w:t>info@cva-acfp.org</w:t>
      </w:r>
      <w:r>
        <w:rPr>
          <w:rFonts w:asciiTheme="minorHAnsi" w:hAnsiTheme="minorHAnsi" w:cs="Arial"/>
          <w:b/>
          <w:bCs/>
          <w:color w:val="143A6A"/>
          <w:sz w:val="22"/>
          <w:szCs w:val="22"/>
        </w:rPr>
        <w:t>)</w:t>
      </w:r>
      <w:r>
        <w:rPr>
          <w:rFonts w:asciiTheme="minorHAnsi" w:hAnsiTheme="minorHAnsi" w:cs="Arial"/>
          <w:bCs/>
          <w:color w:val="143A6A"/>
          <w:sz w:val="22"/>
          <w:szCs w:val="22"/>
        </w:rPr>
        <w:t xml:space="preserve"> </w:t>
      </w:r>
      <w:r w:rsidRPr="00656CF1">
        <w:rPr>
          <w:rFonts w:asciiTheme="minorHAnsi" w:hAnsiTheme="minorHAnsi" w:cs="Arial"/>
          <w:sz w:val="22"/>
          <w:szCs w:val="22"/>
        </w:rPr>
        <w:t>presents a survey of relevant links</w:t>
      </w:r>
      <w:r w:rsidR="008B7632">
        <w:rPr>
          <w:rFonts w:asciiTheme="minorHAnsi" w:hAnsiTheme="minorHAnsi" w:cs="Arial"/>
          <w:sz w:val="22"/>
          <w:szCs w:val="22"/>
        </w:rPr>
        <w:t xml:space="preserve"> in both official languages.  The survey is international in scope and covers a wide range of topics and </w:t>
      </w:r>
      <w:r w:rsidRPr="00656CF1">
        <w:rPr>
          <w:rFonts w:asciiTheme="minorHAnsi" w:hAnsiTheme="minorHAnsi" w:cs="Arial"/>
          <w:sz w:val="22"/>
          <w:szCs w:val="22"/>
        </w:rPr>
        <w:t>specializations related to the field</w:t>
      </w:r>
      <w:r>
        <w:rPr>
          <w:rFonts w:asciiTheme="minorHAnsi" w:hAnsiTheme="minorHAnsi" w:cs="Arial"/>
          <w:sz w:val="22"/>
          <w:szCs w:val="22"/>
        </w:rPr>
        <w:t xml:space="preserve"> of vocational education.  </w:t>
      </w:r>
    </w:p>
    <w:p w:rsidR="002F4783" w:rsidRDefault="002F4783" w:rsidP="00EF2333">
      <w:pPr>
        <w:pStyle w:val="Standard"/>
        <w:pBdr>
          <w:bottom w:val="single" w:sz="12" w:space="1" w:color="auto"/>
        </w:pBdr>
        <w:jc w:val="both"/>
        <w:rPr>
          <w:rFonts w:asciiTheme="minorHAnsi" w:hAnsiTheme="minorHAnsi"/>
          <w:color w:val="DC2300"/>
          <w:sz w:val="22"/>
          <w:szCs w:val="22"/>
        </w:rPr>
      </w:pPr>
    </w:p>
    <w:p w:rsidR="00EC7E71" w:rsidRDefault="00EC7E71" w:rsidP="00EC7E71">
      <w:pPr>
        <w:pStyle w:val="Standard"/>
        <w:pBdr>
          <w:bottom w:val="single" w:sz="12" w:space="1" w:color="auto"/>
        </w:pBdr>
        <w:jc w:val="both"/>
        <w:rPr>
          <w:rFonts w:asciiTheme="minorHAnsi" w:hAnsiTheme="minorHAnsi"/>
          <w:i/>
          <w:sz w:val="22"/>
          <w:szCs w:val="22"/>
        </w:rPr>
      </w:pPr>
      <w:r w:rsidRPr="00F95244">
        <w:rPr>
          <w:rFonts w:asciiTheme="minorHAnsi" w:hAnsiTheme="minorHAnsi"/>
          <w:i/>
          <w:sz w:val="22"/>
          <w:szCs w:val="22"/>
        </w:rPr>
        <w:t xml:space="preserve">Guest editor </w:t>
      </w:r>
      <w:r>
        <w:rPr>
          <w:rFonts w:asciiTheme="minorHAnsi" w:hAnsiTheme="minorHAnsi"/>
          <w:i/>
          <w:sz w:val="22"/>
          <w:szCs w:val="22"/>
        </w:rPr>
        <w:t>-</w:t>
      </w:r>
      <w:r w:rsidRPr="00F95244">
        <w:rPr>
          <w:rFonts w:asciiTheme="minorHAnsi" w:hAnsiTheme="minorHAnsi"/>
          <w:i/>
          <w:sz w:val="22"/>
          <w:szCs w:val="22"/>
        </w:rPr>
        <w:t xml:space="preserve"> Don Glendenning</w:t>
      </w:r>
    </w:p>
    <w:p w:rsidR="008B7632" w:rsidRDefault="008B7632" w:rsidP="00EF2333">
      <w:pPr>
        <w:pStyle w:val="Standard"/>
        <w:pBdr>
          <w:bottom w:val="single" w:sz="12" w:space="1" w:color="auto"/>
        </w:pBdr>
        <w:jc w:val="both"/>
        <w:rPr>
          <w:rFonts w:asciiTheme="minorHAnsi" w:hAnsiTheme="minorHAnsi"/>
          <w:color w:val="DC2300"/>
          <w:sz w:val="22"/>
          <w:szCs w:val="22"/>
        </w:rPr>
      </w:pPr>
    </w:p>
    <w:p w:rsidR="008B7632" w:rsidRPr="00A81484" w:rsidRDefault="008B7632" w:rsidP="00EF2333">
      <w:pPr>
        <w:pStyle w:val="Standard"/>
        <w:pBdr>
          <w:bottom w:val="single" w:sz="12" w:space="1" w:color="auto"/>
        </w:pBdr>
        <w:jc w:val="both"/>
        <w:rPr>
          <w:rFonts w:asciiTheme="minorHAnsi" w:hAnsiTheme="minorHAnsi"/>
          <w:color w:val="DC2300"/>
          <w:sz w:val="22"/>
          <w:szCs w:val="22"/>
        </w:rPr>
      </w:pPr>
    </w:p>
    <w:p w:rsidR="006F7C44" w:rsidRPr="00A81484" w:rsidRDefault="006F7C44">
      <w:pPr>
        <w:pStyle w:val="ListParagraph"/>
        <w:ind w:left="0"/>
        <w:jc w:val="both"/>
        <w:rPr>
          <w:rFonts w:asciiTheme="minorHAnsi" w:hAnsiTheme="minorHAnsi"/>
        </w:rPr>
      </w:pPr>
    </w:p>
    <w:p w:rsidR="002F4783" w:rsidRDefault="00DF768B">
      <w:pPr>
        <w:pStyle w:val="Standard"/>
        <w:jc w:val="center"/>
      </w:pPr>
      <w:r>
        <w:rPr>
          <w:rFonts w:ascii="Calibri" w:hAnsi="Calibri" w:cs="Calibri"/>
          <w:b/>
          <w:bCs/>
          <w:i/>
          <w:sz w:val="18"/>
          <w:szCs w:val="18"/>
          <w:lang w:eastAsia="en-CA"/>
        </w:rPr>
        <w:t>Education 20/20 Inc.</w:t>
      </w:r>
    </w:p>
    <w:p w:rsidR="002F4783" w:rsidRDefault="00DF768B">
      <w:pPr>
        <w:pStyle w:val="Standard"/>
        <w:jc w:val="center"/>
      </w:pPr>
      <w:r>
        <w:rPr>
          <w:rFonts w:ascii="Calibri" w:hAnsi="Calibri" w:cs="Calibri"/>
          <w:sz w:val="18"/>
          <w:szCs w:val="18"/>
        </w:rPr>
        <w:t>101 Kent St., PO Box 624</w:t>
      </w:r>
      <w:r w:rsidR="00BC1D0F">
        <w:rPr>
          <w:rFonts w:ascii="Calibri" w:hAnsi="Calibri" w:cs="Calibri"/>
          <w:sz w:val="18"/>
          <w:szCs w:val="18"/>
        </w:rPr>
        <w:t>/rue Kent, BP 624</w:t>
      </w:r>
    </w:p>
    <w:p w:rsidR="002F4783" w:rsidRDefault="00DF768B">
      <w:pPr>
        <w:pStyle w:val="Standard"/>
        <w:jc w:val="center"/>
      </w:pPr>
      <w:r>
        <w:rPr>
          <w:rFonts w:ascii="Calibri" w:hAnsi="Calibri" w:cs="Calibri"/>
          <w:sz w:val="18"/>
          <w:szCs w:val="18"/>
        </w:rPr>
        <w:t>Charlottetown, PEI C1A 1M0 Canada</w:t>
      </w:r>
    </w:p>
    <w:p w:rsidR="002F4783" w:rsidRDefault="00DF768B">
      <w:pPr>
        <w:pStyle w:val="Standard"/>
        <w:jc w:val="center"/>
      </w:pPr>
      <w:r>
        <w:rPr>
          <w:rFonts w:ascii="Calibri" w:hAnsi="Calibri" w:cs="Calibri"/>
          <w:sz w:val="18"/>
          <w:szCs w:val="18"/>
        </w:rPr>
        <w:t>Tel: 902-892-2060</w:t>
      </w:r>
    </w:p>
    <w:p w:rsidR="002F4783" w:rsidRDefault="00DF768B">
      <w:pPr>
        <w:pStyle w:val="Standard"/>
        <w:jc w:val="center"/>
      </w:pPr>
      <w:r>
        <w:rPr>
          <w:rFonts w:ascii="Calibri" w:hAnsi="Calibri" w:cs="Calibri"/>
          <w:sz w:val="18"/>
          <w:szCs w:val="18"/>
        </w:rPr>
        <w:t xml:space="preserve">Email: </w:t>
      </w:r>
      <w:hyperlink r:id="rId11" w:history="1">
        <w:r>
          <w:rPr>
            <w:rFonts w:ascii="Calibri" w:hAnsi="Calibri" w:cs="Calibri"/>
            <w:sz w:val="18"/>
            <w:szCs w:val="18"/>
          </w:rPr>
          <w:t>pei@caneducation2020.com</w:t>
        </w:r>
      </w:hyperlink>
    </w:p>
    <w:p w:rsidR="002F4783" w:rsidRDefault="00DF768B">
      <w:pPr>
        <w:pStyle w:val="Standard"/>
        <w:jc w:val="center"/>
      </w:pPr>
      <w:r>
        <w:rPr>
          <w:rFonts w:ascii="Calibri" w:hAnsi="Calibri" w:cs="Calibri"/>
          <w:sz w:val="18"/>
          <w:szCs w:val="18"/>
        </w:rPr>
        <w:t xml:space="preserve"> </w:t>
      </w:r>
      <w:hyperlink r:id="rId12" w:history="1">
        <w:r>
          <w:rPr>
            <w:rFonts w:ascii="Calibri" w:hAnsi="Calibri" w:cs="Calibri"/>
            <w:sz w:val="18"/>
            <w:szCs w:val="18"/>
          </w:rPr>
          <w:t>www.caneducation2020.com</w:t>
        </w:r>
      </w:hyperlink>
      <w:r>
        <w:rPr>
          <w:rFonts w:ascii="Calibri" w:hAnsi="Calibri" w:cs="Calibri"/>
          <w:sz w:val="18"/>
          <w:szCs w:val="18"/>
        </w:rPr>
        <w:t xml:space="preserve"> –under construction</w:t>
      </w:r>
    </w:p>
    <w:sectPr w:rsidR="002F4783" w:rsidSect="00A60708">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478" w:rsidRDefault="00E00478">
      <w:r>
        <w:separator/>
      </w:r>
    </w:p>
  </w:endnote>
  <w:endnote w:type="continuationSeparator" w:id="0">
    <w:p w:rsidR="00E00478" w:rsidRDefault="00E00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478" w:rsidRDefault="00E00478">
      <w:r>
        <w:rPr>
          <w:color w:val="000000"/>
        </w:rPr>
        <w:separator/>
      </w:r>
    </w:p>
  </w:footnote>
  <w:footnote w:type="continuationSeparator" w:id="0">
    <w:p w:rsidR="00E00478" w:rsidRDefault="00E004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7"/>
  </w:num>
  <w:num w:numId="2">
    <w:abstractNumId w:val="1"/>
  </w:num>
  <w:num w:numId="3">
    <w:abstractNumId w:val="8"/>
  </w:num>
  <w:num w:numId="4">
    <w:abstractNumId w:val="3"/>
  </w:num>
  <w:num w:numId="5">
    <w:abstractNumId w:val="4"/>
  </w:num>
  <w:num w:numId="6">
    <w:abstractNumId w:val="6"/>
  </w:num>
  <w:num w:numId="7">
    <w:abstractNumId w:val="5"/>
  </w:num>
  <w:num w:numId="8">
    <w:abstractNumId w:val="0"/>
  </w:num>
  <w:num w:numId="9">
    <w:abstractNumId w:val="1"/>
    <w:lvlOverride w:ilvl="0">
      <w:startOverride w:val="1"/>
    </w:lvlOverride>
  </w:num>
  <w:num w:numId="10">
    <w:abstractNumId w:val="4"/>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D37EC"/>
    <w:rsid w:val="001A7F8F"/>
    <w:rsid w:val="002C56E7"/>
    <w:rsid w:val="002D47AB"/>
    <w:rsid w:val="002F4783"/>
    <w:rsid w:val="002F4A7D"/>
    <w:rsid w:val="00454602"/>
    <w:rsid w:val="00461971"/>
    <w:rsid w:val="004B1892"/>
    <w:rsid w:val="006F7C44"/>
    <w:rsid w:val="00704FE8"/>
    <w:rsid w:val="00787A18"/>
    <w:rsid w:val="008B7632"/>
    <w:rsid w:val="008D6DEB"/>
    <w:rsid w:val="009E4699"/>
    <w:rsid w:val="00A60708"/>
    <w:rsid w:val="00A81484"/>
    <w:rsid w:val="00B87E4C"/>
    <w:rsid w:val="00BB24E8"/>
    <w:rsid w:val="00BB62A9"/>
    <w:rsid w:val="00BC1D0F"/>
    <w:rsid w:val="00D31B21"/>
    <w:rsid w:val="00DD09A9"/>
    <w:rsid w:val="00DF768B"/>
    <w:rsid w:val="00E00478"/>
    <w:rsid w:val="00EA42D7"/>
    <w:rsid w:val="00EC5668"/>
    <w:rsid w:val="00EC7E71"/>
    <w:rsid w:val="00EF233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paragraph" w:customStyle="1" w:styleId="Default">
    <w:name w:val="Default"/>
    <w:rsid w:val="00704FE8"/>
    <w:pPr>
      <w:widowControl/>
      <w:suppressAutoHyphens w:val="0"/>
      <w:autoSpaceDE w:val="0"/>
      <w:adjustRightInd w:val="0"/>
      <w:textAlignment w:val="auto"/>
    </w:pPr>
    <w:rPr>
      <w:rFonts w:ascii="Arial" w:eastAsiaTheme="minorHAnsi" w:hAnsi="Arial" w:cs="Arial"/>
      <w:color w:val="000000"/>
      <w:kern w:val="0"/>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paragraph" w:customStyle="1" w:styleId="Default">
    <w:name w:val="Default"/>
    <w:rsid w:val="00704FE8"/>
    <w:pPr>
      <w:widowControl/>
      <w:suppressAutoHyphens w:val="0"/>
      <w:autoSpaceDE w:val="0"/>
      <w:adjustRightInd w:val="0"/>
      <w:textAlignment w:val="auto"/>
    </w:pPr>
    <w:rPr>
      <w:rFonts w:ascii="Arial" w:eastAsiaTheme="minorHAnsi" w:hAnsi="Arial" w:cs="Arial"/>
      <w:color w:val="000000"/>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aneducation2020.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caneducation2020.com" TargetMode="External"/><Relationship Id="rId5" Type="http://schemas.openxmlformats.org/officeDocument/2006/relationships/settings" Target="settings.xml"/><Relationship Id="rId10" Type="http://schemas.openxmlformats.org/officeDocument/2006/relationships/hyperlink" Target="http://www.washingtonpost.com/valerie-strauss/2011/03/07/ABZrToO_page.html"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55C406-86CA-4A9F-9F22-D5FEC3455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2013-04-23T12:00:00Z</cp:lastPrinted>
  <dcterms:created xsi:type="dcterms:W3CDTF">2013-08-24T20:45:00Z</dcterms:created>
  <dcterms:modified xsi:type="dcterms:W3CDTF">2013-08-29T12:51:00Z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