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70D3" w:rsidRDefault="003C3513" w:rsidP="005070D3">
      <w:pPr>
        <w:spacing w:after="0" w:line="240" w:lineRule="auto"/>
        <w:jc w:val="right"/>
        <w:rPr>
          <w:lang w:val="en-US"/>
        </w:rPr>
      </w:pPr>
      <w:r>
        <w:rPr>
          <w:lang w:val="en-US"/>
        </w:rPr>
        <w:t>Pro/prof</w:t>
      </w:r>
    </w:p>
    <w:p w:rsidR="00471E46" w:rsidRPr="007E1978" w:rsidRDefault="00257D50" w:rsidP="00257D50">
      <w:pPr>
        <w:spacing w:after="0" w:line="240" w:lineRule="auto"/>
        <w:jc w:val="center"/>
        <w:rPr>
          <w:b/>
          <w:sz w:val="20"/>
          <w:szCs w:val="20"/>
          <w:lang w:val="en-US"/>
        </w:rPr>
      </w:pPr>
      <w:r w:rsidRPr="007E1978">
        <w:rPr>
          <w:b/>
          <w:sz w:val="20"/>
          <w:szCs w:val="20"/>
          <w:lang w:val="en-US"/>
        </w:rPr>
        <w:t>Proficiency levels in education</w:t>
      </w:r>
    </w:p>
    <w:p w:rsidR="001736F2" w:rsidRPr="007E1978" w:rsidRDefault="001736F2" w:rsidP="00257D50">
      <w:pPr>
        <w:spacing w:after="0" w:line="240" w:lineRule="auto"/>
        <w:jc w:val="center"/>
        <w:rPr>
          <w:b/>
          <w:sz w:val="20"/>
          <w:szCs w:val="20"/>
          <w:lang w:val="en-US"/>
        </w:rPr>
      </w:pPr>
      <w:r w:rsidRPr="007E1978">
        <w:rPr>
          <w:b/>
          <w:sz w:val="20"/>
          <w:szCs w:val="20"/>
          <w:lang w:val="en-US"/>
        </w:rPr>
        <w:t>Description</w:t>
      </w:r>
      <w:r w:rsidR="007E1978">
        <w:rPr>
          <w:b/>
          <w:sz w:val="20"/>
          <w:szCs w:val="20"/>
          <w:lang w:val="en-US"/>
        </w:rPr>
        <w:t>-1</w:t>
      </w:r>
      <w:r w:rsidR="006D7D76">
        <w:rPr>
          <w:b/>
          <w:sz w:val="20"/>
          <w:szCs w:val="20"/>
          <w:lang w:val="en-US"/>
        </w:rPr>
        <w:t>-B</w:t>
      </w:r>
    </w:p>
    <w:p w:rsidR="00A87B59" w:rsidRPr="007E1978" w:rsidRDefault="00A87B59" w:rsidP="00A87B59">
      <w:pPr>
        <w:spacing w:after="0" w:line="240" w:lineRule="auto"/>
        <w:rPr>
          <w:sz w:val="20"/>
          <w:szCs w:val="20"/>
          <w:u w:val="single"/>
          <w:lang w:val="en-US"/>
        </w:rPr>
      </w:pPr>
      <w:r w:rsidRPr="007E1978">
        <w:rPr>
          <w:sz w:val="20"/>
          <w:szCs w:val="20"/>
          <w:u w:val="single"/>
          <w:lang w:val="en-US"/>
        </w:rPr>
        <w:t>Background</w:t>
      </w:r>
    </w:p>
    <w:p w:rsidR="005A7AB6" w:rsidRDefault="005A7AB6" w:rsidP="006D6C0E">
      <w:pPr>
        <w:spacing w:after="0" w:line="240" w:lineRule="auto"/>
        <w:rPr>
          <w:sz w:val="20"/>
          <w:szCs w:val="20"/>
          <w:lang w:val="en-US"/>
        </w:rPr>
      </w:pPr>
    </w:p>
    <w:p w:rsidR="006F1CDB" w:rsidRDefault="006F1CDB" w:rsidP="006D6C0E">
      <w:pPr>
        <w:spacing w:after="0" w:line="240" w:lineRule="auto"/>
        <w:rPr>
          <w:sz w:val="20"/>
          <w:szCs w:val="20"/>
          <w:lang w:val="en-US"/>
        </w:rPr>
      </w:pPr>
      <w:r>
        <w:rPr>
          <w:sz w:val="20"/>
          <w:szCs w:val="20"/>
          <w:lang w:val="en-US"/>
        </w:rPr>
        <w:t xml:space="preserve">There is a growing recognition that the current system for establishing </w:t>
      </w:r>
      <w:r w:rsidR="005A7AB6">
        <w:rPr>
          <w:sz w:val="20"/>
          <w:szCs w:val="20"/>
          <w:lang w:val="en-US"/>
        </w:rPr>
        <w:t xml:space="preserve">levels of </w:t>
      </w:r>
      <w:r>
        <w:rPr>
          <w:sz w:val="20"/>
          <w:szCs w:val="20"/>
          <w:lang w:val="en-US"/>
        </w:rPr>
        <w:t xml:space="preserve">proficiency </w:t>
      </w:r>
      <w:r w:rsidR="005A7AB6">
        <w:rPr>
          <w:sz w:val="20"/>
          <w:szCs w:val="20"/>
          <w:lang w:val="en-US"/>
        </w:rPr>
        <w:t xml:space="preserve">in education </w:t>
      </w:r>
      <w:r>
        <w:rPr>
          <w:sz w:val="20"/>
          <w:szCs w:val="20"/>
          <w:lang w:val="en-US"/>
        </w:rPr>
        <w:t xml:space="preserve">is flawed.  </w:t>
      </w:r>
      <w:r w:rsidR="00D81378" w:rsidRPr="00D81378">
        <w:rPr>
          <w:sz w:val="20"/>
          <w:szCs w:val="20"/>
          <w:lang w:val="en-US"/>
        </w:rPr>
        <w:t xml:space="preserve">Recent years have seen a significant increase in the </w:t>
      </w:r>
      <w:r w:rsidR="005A7AB6">
        <w:rPr>
          <w:sz w:val="20"/>
          <w:szCs w:val="20"/>
          <w:lang w:val="en-US"/>
        </w:rPr>
        <w:t xml:space="preserve">level of concern about </w:t>
      </w:r>
      <w:r w:rsidR="00D81378" w:rsidRPr="00D81378">
        <w:rPr>
          <w:sz w:val="20"/>
          <w:szCs w:val="20"/>
          <w:lang w:val="en-US"/>
        </w:rPr>
        <w:t>educational standards and school assessment; reasons for the rising interest include the “</w:t>
      </w:r>
      <w:r w:rsidR="00257D50" w:rsidRPr="00D81378">
        <w:rPr>
          <w:sz w:val="20"/>
          <w:szCs w:val="20"/>
          <w:lang w:val="en-US"/>
        </w:rPr>
        <w:t>No child Left Behind</w:t>
      </w:r>
      <w:r w:rsidR="00D81378" w:rsidRPr="00D81378">
        <w:rPr>
          <w:sz w:val="20"/>
          <w:szCs w:val="20"/>
          <w:lang w:val="en-US"/>
        </w:rPr>
        <w:t xml:space="preserve">” legislation in the US, movement </w:t>
      </w:r>
      <w:proofErr w:type="gramStart"/>
      <w:r w:rsidR="00D81378" w:rsidRPr="00D81378">
        <w:rPr>
          <w:sz w:val="20"/>
          <w:szCs w:val="20"/>
          <w:lang w:val="en-US"/>
        </w:rPr>
        <w:t>of  labour</w:t>
      </w:r>
      <w:proofErr w:type="gramEnd"/>
      <w:r w:rsidR="00D81378" w:rsidRPr="00D81378">
        <w:rPr>
          <w:sz w:val="20"/>
          <w:szCs w:val="20"/>
          <w:lang w:val="en-US"/>
        </w:rPr>
        <w:t xml:space="preserve"> from one region to another as well as internationally, impact of technology</w:t>
      </w:r>
      <w:r w:rsidR="006D6C0E">
        <w:rPr>
          <w:sz w:val="20"/>
          <w:szCs w:val="20"/>
          <w:lang w:val="en-US"/>
        </w:rPr>
        <w:t xml:space="preserve">-aided </w:t>
      </w:r>
      <w:r w:rsidR="006D7D76">
        <w:rPr>
          <w:sz w:val="20"/>
          <w:szCs w:val="20"/>
          <w:lang w:val="en-US"/>
        </w:rPr>
        <w:t>instruction</w:t>
      </w:r>
      <w:r w:rsidR="006D6C0E">
        <w:rPr>
          <w:sz w:val="20"/>
          <w:szCs w:val="20"/>
          <w:lang w:val="en-US"/>
        </w:rPr>
        <w:t xml:space="preserve"> an</w:t>
      </w:r>
      <w:r w:rsidR="005A7AB6">
        <w:rPr>
          <w:sz w:val="20"/>
          <w:szCs w:val="20"/>
          <w:lang w:val="en-US"/>
        </w:rPr>
        <w:t xml:space="preserve">d assessment, and the </w:t>
      </w:r>
      <w:r w:rsidR="006D6C0E">
        <w:rPr>
          <w:sz w:val="20"/>
          <w:szCs w:val="20"/>
          <w:lang w:val="en-US"/>
        </w:rPr>
        <w:t xml:space="preserve">perceived erosion of public </w:t>
      </w:r>
      <w:r w:rsidR="005A7AB6">
        <w:rPr>
          <w:sz w:val="20"/>
          <w:szCs w:val="20"/>
          <w:lang w:val="en-US"/>
        </w:rPr>
        <w:t xml:space="preserve">school </w:t>
      </w:r>
      <w:r w:rsidR="006D6C0E">
        <w:rPr>
          <w:sz w:val="20"/>
          <w:szCs w:val="20"/>
          <w:lang w:val="en-US"/>
        </w:rPr>
        <w:t xml:space="preserve">standards.  </w:t>
      </w:r>
      <w:r>
        <w:rPr>
          <w:sz w:val="20"/>
          <w:szCs w:val="20"/>
          <w:lang w:val="en-US"/>
        </w:rPr>
        <w:t xml:space="preserve">There is also an emerging view that, </w:t>
      </w:r>
      <w:r w:rsidR="006D7D76">
        <w:rPr>
          <w:sz w:val="20"/>
          <w:szCs w:val="20"/>
          <w:lang w:val="en-US"/>
        </w:rPr>
        <w:t>while</w:t>
      </w:r>
      <w:r>
        <w:rPr>
          <w:sz w:val="20"/>
          <w:szCs w:val="20"/>
          <w:lang w:val="en-US"/>
        </w:rPr>
        <w:t xml:space="preserve"> formative assessment is certainly part of the teaching function, summative or high stakes testing is not.</w:t>
      </w:r>
      <w:r w:rsidR="008509BF">
        <w:rPr>
          <w:sz w:val="20"/>
          <w:szCs w:val="20"/>
          <w:lang w:val="en-US"/>
        </w:rPr>
        <w:t xml:space="preserve">  While there are likely many reason, the two most obvious are the manner in which standards are arrived at </w:t>
      </w:r>
      <w:r w:rsidR="006D7D76">
        <w:rPr>
          <w:sz w:val="20"/>
          <w:szCs w:val="20"/>
          <w:lang w:val="en-US"/>
        </w:rPr>
        <w:t>and</w:t>
      </w:r>
      <w:r w:rsidR="008509BF">
        <w:rPr>
          <w:sz w:val="20"/>
          <w:szCs w:val="20"/>
          <w:lang w:val="en-US"/>
        </w:rPr>
        <w:t xml:space="preserve"> the fact that both teaching and grading falls on the same shoulders</w:t>
      </w:r>
      <w:r w:rsidR="005A7AB6">
        <w:rPr>
          <w:sz w:val="20"/>
          <w:szCs w:val="20"/>
          <w:lang w:val="en-US"/>
        </w:rPr>
        <w:t>, those of teachers.</w:t>
      </w:r>
    </w:p>
    <w:p w:rsidR="006F1CDB" w:rsidRDefault="006F1CDB" w:rsidP="006D6C0E">
      <w:pPr>
        <w:spacing w:after="0" w:line="240" w:lineRule="auto"/>
        <w:rPr>
          <w:sz w:val="20"/>
          <w:szCs w:val="20"/>
          <w:lang w:val="en-US"/>
        </w:rPr>
      </w:pPr>
    </w:p>
    <w:p w:rsidR="00860DC9" w:rsidRPr="007E1978" w:rsidRDefault="00D426BF" w:rsidP="00B95674">
      <w:pPr>
        <w:spacing w:after="0" w:line="240" w:lineRule="auto"/>
        <w:rPr>
          <w:sz w:val="20"/>
          <w:szCs w:val="20"/>
          <w:lang w:val="en-US"/>
        </w:rPr>
      </w:pPr>
      <w:r>
        <w:rPr>
          <w:sz w:val="20"/>
          <w:szCs w:val="20"/>
          <w:lang w:val="en-US"/>
        </w:rPr>
        <w:t xml:space="preserve">While every organization has concern for the quality of the goods </w:t>
      </w:r>
      <w:r w:rsidR="006D7D76">
        <w:rPr>
          <w:sz w:val="20"/>
          <w:szCs w:val="20"/>
          <w:lang w:val="en-US"/>
        </w:rPr>
        <w:t>and</w:t>
      </w:r>
      <w:r>
        <w:rPr>
          <w:sz w:val="20"/>
          <w:szCs w:val="20"/>
          <w:lang w:val="en-US"/>
        </w:rPr>
        <w:t xml:space="preserve"> services </w:t>
      </w:r>
      <w:r w:rsidR="005A7AB6">
        <w:rPr>
          <w:sz w:val="20"/>
          <w:szCs w:val="20"/>
          <w:lang w:val="en-US"/>
        </w:rPr>
        <w:t xml:space="preserve">it delivers, </w:t>
      </w:r>
      <w:r w:rsidR="006E0CCB">
        <w:rPr>
          <w:sz w:val="20"/>
          <w:szCs w:val="20"/>
          <w:lang w:val="en-US"/>
        </w:rPr>
        <w:t>for m</w:t>
      </w:r>
      <w:r w:rsidR="005A7AB6">
        <w:rPr>
          <w:sz w:val="20"/>
          <w:szCs w:val="20"/>
          <w:lang w:val="en-US"/>
        </w:rPr>
        <w:t>os</w:t>
      </w:r>
      <w:r w:rsidR="006E0CCB">
        <w:rPr>
          <w:sz w:val="20"/>
          <w:szCs w:val="20"/>
          <w:lang w:val="en-US"/>
        </w:rPr>
        <w:t xml:space="preserve">t, the standard </w:t>
      </w:r>
      <w:r w:rsidR="005A7AB6">
        <w:rPr>
          <w:sz w:val="20"/>
          <w:szCs w:val="20"/>
          <w:lang w:val="en-US"/>
        </w:rPr>
        <w:t xml:space="preserve">to be met </w:t>
      </w:r>
      <w:r w:rsidR="006E0CCB">
        <w:rPr>
          <w:sz w:val="20"/>
          <w:szCs w:val="20"/>
          <w:lang w:val="en-US"/>
        </w:rPr>
        <w:t>is set by a body other than the producer or provider</w:t>
      </w:r>
      <w:proofErr w:type="gramStart"/>
      <w:r w:rsidR="009E0B45">
        <w:rPr>
          <w:sz w:val="20"/>
          <w:szCs w:val="20"/>
          <w:lang w:val="en-US"/>
        </w:rPr>
        <w:t>,</w:t>
      </w:r>
      <w:r w:rsidR="006E0CCB">
        <w:rPr>
          <w:sz w:val="20"/>
          <w:szCs w:val="20"/>
          <w:lang w:val="en-US"/>
        </w:rPr>
        <w:t xml:space="preserve">  The</w:t>
      </w:r>
      <w:proofErr w:type="gramEnd"/>
      <w:r w:rsidR="006E0CCB">
        <w:rPr>
          <w:sz w:val="20"/>
          <w:szCs w:val="20"/>
          <w:lang w:val="en-US"/>
        </w:rPr>
        <w:t xml:space="preserve"> Canadian Food </w:t>
      </w:r>
      <w:r w:rsidR="005A7AB6">
        <w:rPr>
          <w:sz w:val="20"/>
          <w:szCs w:val="20"/>
          <w:lang w:val="en-US"/>
        </w:rPr>
        <w:t>I</w:t>
      </w:r>
      <w:r w:rsidR="006D7D76">
        <w:rPr>
          <w:sz w:val="20"/>
          <w:szCs w:val="20"/>
          <w:lang w:val="en-US"/>
        </w:rPr>
        <w:t>nspection</w:t>
      </w:r>
      <w:r w:rsidR="006E0CCB">
        <w:rPr>
          <w:sz w:val="20"/>
          <w:szCs w:val="20"/>
          <w:lang w:val="en-US"/>
        </w:rPr>
        <w:t xml:space="preserve"> </w:t>
      </w:r>
      <w:r w:rsidR="005A7AB6">
        <w:rPr>
          <w:sz w:val="20"/>
          <w:szCs w:val="20"/>
          <w:lang w:val="en-US"/>
        </w:rPr>
        <w:t>A</w:t>
      </w:r>
      <w:r w:rsidR="006E0CCB">
        <w:rPr>
          <w:sz w:val="20"/>
          <w:szCs w:val="20"/>
          <w:lang w:val="en-US"/>
        </w:rPr>
        <w:t xml:space="preserve">gency, Canadian Standards Association and the PEI health Department </w:t>
      </w:r>
      <w:r w:rsidR="005A7AB6">
        <w:rPr>
          <w:sz w:val="20"/>
          <w:szCs w:val="20"/>
          <w:lang w:val="en-US"/>
        </w:rPr>
        <w:t>set standards of care in their respective areas</w:t>
      </w:r>
      <w:r w:rsidR="006E0CCB">
        <w:rPr>
          <w:sz w:val="20"/>
          <w:szCs w:val="20"/>
          <w:lang w:val="en-US"/>
        </w:rPr>
        <w:t xml:space="preserve">.  </w:t>
      </w:r>
      <w:r w:rsidR="005A7AB6">
        <w:rPr>
          <w:sz w:val="20"/>
          <w:szCs w:val="20"/>
          <w:lang w:val="en-US"/>
        </w:rPr>
        <w:t>While education generally sets its own standards, o</w:t>
      </w:r>
      <w:r w:rsidR="006E0CCB">
        <w:rPr>
          <w:sz w:val="20"/>
          <w:szCs w:val="20"/>
          <w:lang w:val="en-US"/>
        </w:rPr>
        <w:t xml:space="preserve">ne </w:t>
      </w:r>
      <w:r w:rsidR="006D7D76">
        <w:rPr>
          <w:sz w:val="20"/>
          <w:szCs w:val="20"/>
          <w:lang w:val="en-US"/>
        </w:rPr>
        <w:t>can</w:t>
      </w:r>
      <w:r w:rsidR="006E0CCB">
        <w:rPr>
          <w:sz w:val="20"/>
          <w:szCs w:val="20"/>
          <w:lang w:val="en-US"/>
        </w:rPr>
        <w:t xml:space="preserve"> also </w:t>
      </w:r>
      <w:r w:rsidR="009E0B45">
        <w:rPr>
          <w:sz w:val="20"/>
          <w:szCs w:val="20"/>
          <w:lang w:val="en-US"/>
        </w:rPr>
        <w:t xml:space="preserve">find examples </w:t>
      </w:r>
      <w:proofErr w:type="gramStart"/>
      <w:r w:rsidR="009E0B45">
        <w:rPr>
          <w:sz w:val="20"/>
          <w:szCs w:val="20"/>
          <w:lang w:val="en-US"/>
        </w:rPr>
        <w:t>of a separate standards</w:t>
      </w:r>
      <w:proofErr w:type="gramEnd"/>
      <w:r w:rsidR="009E0B45">
        <w:rPr>
          <w:sz w:val="20"/>
          <w:szCs w:val="20"/>
          <w:lang w:val="en-US"/>
        </w:rPr>
        <w:t xml:space="preserve"> setting bodies such as </w:t>
      </w:r>
      <w:r w:rsidR="006E0CCB">
        <w:rPr>
          <w:sz w:val="20"/>
          <w:szCs w:val="20"/>
          <w:lang w:val="en-US"/>
        </w:rPr>
        <w:t>apprenticeship</w:t>
      </w:r>
      <w:r w:rsidR="009E0B45">
        <w:rPr>
          <w:sz w:val="20"/>
          <w:szCs w:val="20"/>
          <w:lang w:val="en-US"/>
        </w:rPr>
        <w:t xml:space="preserve"> where schools train but Departments of Labour certify, </w:t>
      </w:r>
      <w:r w:rsidR="006E0CCB">
        <w:rPr>
          <w:sz w:val="20"/>
          <w:szCs w:val="20"/>
          <w:lang w:val="en-US"/>
        </w:rPr>
        <w:t xml:space="preserve">the Canadian Language </w:t>
      </w:r>
      <w:r w:rsidR="006D7D76">
        <w:rPr>
          <w:sz w:val="20"/>
          <w:szCs w:val="20"/>
          <w:lang w:val="en-US"/>
        </w:rPr>
        <w:t>authority,</w:t>
      </w:r>
      <w:r w:rsidR="006E0CCB">
        <w:rPr>
          <w:sz w:val="20"/>
          <w:szCs w:val="20"/>
          <w:lang w:val="en-US"/>
        </w:rPr>
        <w:t xml:space="preserve"> the International </w:t>
      </w:r>
      <w:r w:rsidR="006D7D76">
        <w:rPr>
          <w:sz w:val="20"/>
          <w:szCs w:val="20"/>
          <w:lang w:val="en-US"/>
        </w:rPr>
        <w:t>Baccalaureate</w:t>
      </w:r>
      <w:r w:rsidR="009E0B45">
        <w:rPr>
          <w:sz w:val="20"/>
          <w:szCs w:val="20"/>
          <w:lang w:val="en-US"/>
        </w:rPr>
        <w:t xml:space="preserve"> Program</w:t>
      </w:r>
      <w:r w:rsidR="006E0CCB">
        <w:rPr>
          <w:sz w:val="20"/>
          <w:szCs w:val="20"/>
          <w:lang w:val="en-US"/>
        </w:rPr>
        <w:t xml:space="preserve"> and the Canadian Conservatory of </w:t>
      </w:r>
      <w:r w:rsidR="006D7D76">
        <w:rPr>
          <w:sz w:val="20"/>
          <w:szCs w:val="20"/>
          <w:lang w:val="en-US"/>
        </w:rPr>
        <w:t>M</w:t>
      </w:r>
      <w:r w:rsidR="006E0CCB">
        <w:rPr>
          <w:sz w:val="20"/>
          <w:szCs w:val="20"/>
          <w:lang w:val="en-US"/>
        </w:rPr>
        <w:t>usic</w:t>
      </w:r>
      <w:r w:rsidR="006D7D76">
        <w:rPr>
          <w:sz w:val="20"/>
          <w:szCs w:val="20"/>
          <w:lang w:val="en-US"/>
        </w:rPr>
        <w:t xml:space="preserve">.  Internationally, most countries, except Canada and the US, have qualification authorities that fulfil the </w:t>
      </w:r>
      <w:r w:rsidR="009E0B45">
        <w:rPr>
          <w:sz w:val="20"/>
          <w:szCs w:val="20"/>
          <w:lang w:val="en-US"/>
        </w:rPr>
        <w:t>qualification f</w:t>
      </w:r>
      <w:r w:rsidR="006D7D76">
        <w:rPr>
          <w:sz w:val="20"/>
          <w:szCs w:val="20"/>
          <w:lang w:val="en-US"/>
        </w:rPr>
        <w:t>unction</w:t>
      </w:r>
    </w:p>
    <w:p w:rsidR="006E0CCB" w:rsidRDefault="006E0CCB" w:rsidP="00A87B59">
      <w:pPr>
        <w:spacing w:after="0" w:line="240" w:lineRule="auto"/>
        <w:rPr>
          <w:sz w:val="20"/>
          <w:szCs w:val="20"/>
          <w:u w:val="single"/>
          <w:lang w:val="en-US"/>
        </w:rPr>
      </w:pPr>
    </w:p>
    <w:p w:rsidR="00860DC9" w:rsidRDefault="009E0B45" w:rsidP="006D7D76">
      <w:pPr>
        <w:spacing w:after="0" w:line="240" w:lineRule="auto"/>
        <w:rPr>
          <w:sz w:val="20"/>
          <w:szCs w:val="20"/>
          <w:lang w:val="en-US"/>
        </w:rPr>
      </w:pPr>
      <w:r>
        <w:rPr>
          <w:sz w:val="20"/>
          <w:szCs w:val="20"/>
          <w:lang w:val="en-US"/>
        </w:rPr>
        <w:t xml:space="preserve">We are of the view that </w:t>
      </w:r>
      <w:proofErr w:type="gramStart"/>
      <w:r>
        <w:rPr>
          <w:sz w:val="20"/>
          <w:szCs w:val="20"/>
          <w:lang w:val="en-US"/>
        </w:rPr>
        <w:t>The</w:t>
      </w:r>
      <w:proofErr w:type="gramEnd"/>
      <w:r>
        <w:rPr>
          <w:sz w:val="20"/>
          <w:szCs w:val="20"/>
          <w:lang w:val="en-US"/>
        </w:rPr>
        <w:t xml:space="preserve"> act</w:t>
      </w:r>
      <w:r w:rsidR="00FA2054">
        <w:rPr>
          <w:sz w:val="20"/>
          <w:szCs w:val="20"/>
          <w:lang w:val="en-US"/>
        </w:rPr>
        <w:t xml:space="preserve"> </w:t>
      </w:r>
      <w:r>
        <w:rPr>
          <w:sz w:val="20"/>
          <w:szCs w:val="20"/>
          <w:lang w:val="en-US"/>
        </w:rPr>
        <w:t xml:space="preserve">of teaching and that of establishing </w:t>
      </w:r>
      <w:r w:rsidR="00FA2054">
        <w:rPr>
          <w:sz w:val="20"/>
          <w:szCs w:val="20"/>
          <w:lang w:val="en-US"/>
        </w:rPr>
        <w:t xml:space="preserve">qualification levels in PEI should be separated; </w:t>
      </w:r>
      <w:r w:rsidR="006D7D76">
        <w:rPr>
          <w:sz w:val="20"/>
          <w:szCs w:val="20"/>
          <w:lang w:val="en-US"/>
        </w:rPr>
        <w:t>In addition to improving the quality of evaluations, we believe that a separate qualification authority for education, will r</w:t>
      </w:r>
      <w:r w:rsidR="00860DC9" w:rsidRPr="007E1978">
        <w:rPr>
          <w:sz w:val="20"/>
          <w:szCs w:val="20"/>
          <w:lang w:val="en-US"/>
        </w:rPr>
        <w:t>educes bias</w:t>
      </w:r>
      <w:r w:rsidR="006D7D76">
        <w:rPr>
          <w:sz w:val="20"/>
          <w:szCs w:val="20"/>
          <w:lang w:val="en-US"/>
        </w:rPr>
        <w:t>, i</w:t>
      </w:r>
      <w:r w:rsidR="00860DC9" w:rsidRPr="007E1978">
        <w:rPr>
          <w:sz w:val="20"/>
          <w:szCs w:val="20"/>
          <w:lang w:val="en-US"/>
        </w:rPr>
        <w:t>mproves consistency</w:t>
      </w:r>
      <w:r w:rsidR="006D7D76">
        <w:rPr>
          <w:sz w:val="20"/>
          <w:szCs w:val="20"/>
          <w:lang w:val="en-US"/>
        </w:rPr>
        <w:t>, and r</w:t>
      </w:r>
      <w:r w:rsidR="00860DC9" w:rsidRPr="007E1978">
        <w:rPr>
          <w:sz w:val="20"/>
          <w:szCs w:val="20"/>
          <w:lang w:val="en-US"/>
        </w:rPr>
        <w:t>educes teacher workload</w:t>
      </w:r>
    </w:p>
    <w:p w:rsidR="005A7AB6" w:rsidRDefault="005A7AB6" w:rsidP="006D7D76">
      <w:pPr>
        <w:spacing w:after="0" w:line="240" w:lineRule="auto"/>
        <w:rPr>
          <w:sz w:val="20"/>
          <w:szCs w:val="20"/>
          <w:lang w:val="en-US"/>
        </w:rPr>
      </w:pPr>
    </w:p>
    <w:p w:rsidR="008D126F" w:rsidRPr="00E637AF" w:rsidRDefault="008D126F" w:rsidP="008D126F">
      <w:pPr>
        <w:pStyle w:val="ListParagraph"/>
        <w:ind w:left="0"/>
        <w:jc w:val="center"/>
        <w:rPr>
          <w:b/>
          <w:sz w:val="28"/>
          <w:szCs w:val="28"/>
        </w:rPr>
      </w:pPr>
      <w:r>
        <w:rPr>
          <w:b/>
          <w:sz w:val="28"/>
          <w:szCs w:val="28"/>
        </w:rPr>
        <w:t xml:space="preserve">School </w:t>
      </w:r>
      <w:r w:rsidRPr="00E637AF">
        <w:rPr>
          <w:b/>
          <w:sz w:val="28"/>
          <w:szCs w:val="28"/>
        </w:rPr>
        <w:t>Achievement</w:t>
      </w:r>
      <w:r>
        <w:rPr>
          <w:b/>
          <w:sz w:val="28"/>
          <w:szCs w:val="28"/>
        </w:rPr>
        <w:t xml:space="preserve"> L</w:t>
      </w:r>
      <w:r w:rsidRPr="00E637AF">
        <w:rPr>
          <w:b/>
          <w:sz w:val="28"/>
          <w:szCs w:val="28"/>
        </w:rPr>
        <w:t xml:space="preserve">evels  </w:t>
      </w:r>
    </w:p>
    <w:p w:rsidR="008D126F" w:rsidRDefault="008D126F" w:rsidP="008D126F">
      <w:pPr>
        <w:pStyle w:val="ListParagraph"/>
        <w:ind w:left="0"/>
        <w:jc w:val="center"/>
        <w:rPr>
          <w:b/>
        </w:rPr>
      </w:pPr>
    </w:p>
    <w:p w:rsidR="008D126F" w:rsidRDefault="008D126F" w:rsidP="008D126F">
      <w:pPr>
        <w:pStyle w:val="ListParagraph"/>
        <w:ind w:left="0"/>
        <w:jc w:val="both"/>
      </w:pPr>
      <w:r w:rsidRPr="00D37BEA">
        <w:t>The Sydney Morning Herald of Saturday, July 22, 2015</w:t>
      </w:r>
      <w:r>
        <w:t>,</w:t>
      </w:r>
      <w:r w:rsidRPr="00D37BEA">
        <w:t xml:space="preserve"> carried an item </w:t>
      </w:r>
      <w:r>
        <w:t xml:space="preserve">based on a report by </w:t>
      </w:r>
      <w:r w:rsidRPr="00D37BEA">
        <w:t>the Grattan Institute on the wide range of a</w:t>
      </w:r>
      <w:r>
        <w:t xml:space="preserve">chievement levels </w:t>
      </w:r>
      <w:r w:rsidRPr="00D37BEA">
        <w:t>in a typical classroom in Australian schools.  In Math, for example</w:t>
      </w:r>
      <w:r>
        <w:t>,</w:t>
      </w:r>
      <w:r w:rsidRPr="00D37BEA">
        <w:t xml:space="preserve"> the range could be as much as 8 years.</w:t>
      </w:r>
      <w:r>
        <w:t xml:space="preserve"> </w:t>
      </w:r>
      <w:r w:rsidRPr="00D37BEA">
        <w:t xml:space="preserve"> I’m told that the same applies to classrooms in PEI</w:t>
      </w:r>
      <w:r>
        <w:t xml:space="preserve"> and results in both frustrated teachers and frustrated students. The article concludes, and I quote: </w:t>
      </w:r>
      <w:r w:rsidRPr="00D37BEA">
        <w:t>“</w:t>
      </w:r>
      <w:r>
        <w:t xml:space="preserve">… </w:t>
      </w:r>
      <w:r w:rsidRPr="00D37BEA">
        <w:t>it is not possible to remove the spread of grade levels and, therefore</w:t>
      </w:r>
      <w:r>
        <w:t>,</w:t>
      </w:r>
      <w:r w:rsidRPr="00D37BEA">
        <w:t xml:space="preserve"> teaching methods must be adjusted.</w:t>
      </w:r>
      <w:r>
        <w:t xml:space="preserve">”  </w:t>
      </w:r>
    </w:p>
    <w:p w:rsidR="008D126F" w:rsidRDefault="008D126F" w:rsidP="008D126F">
      <w:pPr>
        <w:pStyle w:val="ListParagraph"/>
        <w:ind w:left="0"/>
        <w:jc w:val="both"/>
      </w:pPr>
    </w:p>
    <w:p w:rsidR="008D126F" w:rsidRDefault="008D126F" w:rsidP="008D126F">
      <w:pPr>
        <w:pStyle w:val="ListParagraph"/>
        <w:ind w:left="0"/>
        <w:jc w:val="both"/>
      </w:pPr>
      <w:r>
        <w:t xml:space="preserve">There are at least two flaws in that line of thinking: </w:t>
      </w:r>
    </w:p>
    <w:p w:rsidR="008D126F" w:rsidRDefault="008D126F" w:rsidP="008D126F">
      <w:pPr>
        <w:pStyle w:val="ListParagraph"/>
        <w:numPr>
          <w:ilvl w:val="0"/>
          <w:numId w:val="11"/>
        </w:numPr>
        <w:suppressAutoHyphens/>
        <w:autoSpaceDN w:val="0"/>
        <w:spacing w:after="0" w:line="240" w:lineRule="auto"/>
        <w:contextualSpacing w:val="0"/>
        <w:jc w:val="both"/>
        <w:textAlignment w:val="baseline"/>
      </w:pPr>
      <w:r w:rsidRPr="00694380">
        <w:rPr>
          <w:b/>
        </w:rPr>
        <w:t xml:space="preserve">Grade level </w:t>
      </w:r>
      <w:r>
        <w:rPr>
          <w:b/>
        </w:rPr>
        <w:t xml:space="preserve">and </w:t>
      </w:r>
      <w:r w:rsidRPr="00694380">
        <w:rPr>
          <w:b/>
        </w:rPr>
        <w:t>achievement</w:t>
      </w:r>
      <w:r>
        <w:rPr>
          <w:b/>
        </w:rPr>
        <w:t xml:space="preserve"> are not the same</w:t>
      </w:r>
      <w:r w:rsidRPr="00694380">
        <w:t>:  Grade levels are primarily administrative arrangements for counting students</w:t>
      </w:r>
      <w:r>
        <w:t xml:space="preserve">, </w:t>
      </w:r>
      <w:r w:rsidRPr="00694380">
        <w:t>recording the amount and nature of instruction provided</w:t>
      </w:r>
      <w:r>
        <w:t>,</w:t>
      </w:r>
      <w:r w:rsidRPr="00694380">
        <w:t xml:space="preserve"> and </w:t>
      </w:r>
      <w:r>
        <w:t>the length of time students are under instruction</w:t>
      </w:r>
      <w:r w:rsidRPr="00694380">
        <w:t>.</w:t>
      </w:r>
      <w:r>
        <w:t xml:space="preserve"> </w:t>
      </w:r>
      <w:r w:rsidRPr="00694380">
        <w:t xml:space="preserve">Achievement levels, on the other hand, refer to the level of </w:t>
      </w:r>
      <w:r>
        <w:t>l</w:t>
      </w:r>
      <w:r w:rsidRPr="00694380">
        <w:t xml:space="preserve">earning reached in a field, subject or topic </w:t>
      </w:r>
      <w:r>
        <w:t>by</w:t>
      </w:r>
      <w:r w:rsidRPr="00694380">
        <w:t xml:space="preserve"> a student irrespective of age, where learned or length of time spent in study.</w:t>
      </w:r>
    </w:p>
    <w:p w:rsidR="008D126F" w:rsidRPr="00117B64" w:rsidRDefault="008D126F" w:rsidP="008D126F">
      <w:pPr>
        <w:pStyle w:val="ListParagraph"/>
        <w:numPr>
          <w:ilvl w:val="0"/>
          <w:numId w:val="10"/>
        </w:numPr>
        <w:suppressAutoHyphens/>
        <w:autoSpaceDN w:val="0"/>
        <w:spacing w:after="0" w:line="240" w:lineRule="auto"/>
        <w:contextualSpacing w:val="0"/>
        <w:jc w:val="both"/>
        <w:textAlignment w:val="baseline"/>
      </w:pPr>
      <w:r>
        <w:rPr>
          <w:b/>
        </w:rPr>
        <w:t xml:space="preserve">Which constant?  </w:t>
      </w:r>
      <w:r>
        <w:t xml:space="preserve">Schools have a choice: set a standard and adjust the time needed to reach it, or set time limits and measure achievement in the time available. Schools have chosen to make time the constant; the result is varying levels of achievement.  </w:t>
      </w:r>
    </w:p>
    <w:p w:rsidR="008D126F" w:rsidRDefault="008D126F" w:rsidP="008D126F">
      <w:pPr>
        <w:jc w:val="both"/>
      </w:pPr>
    </w:p>
    <w:p w:rsidR="008D126F" w:rsidRPr="00F30FE5" w:rsidRDefault="008D126F" w:rsidP="008D126F">
      <w:pPr>
        <w:pStyle w:val="Standard"/>
        <w:jc w:val="center"/>
        <w:rPr>
          <w:rFonts w:asciiTheme="minorHAnsi" w:hAnsiTheme="minorHAnsi"/>
          <w:sz w:val="22"/>
          <w:szCs w:val="22"/>
        </w:rPr>
      </w:pPr>
      <w:r w:rsidRPr="00F30FE5">
        <w:rPr>
          <w:rFonts w:asciiTheme="minorHAnsi" w:hAnsiTheme="minorHAnsi"/>
          <w:b/>
          <w:sz w:val="22"/>
          <w:szCs w:val="22"/>
        </w:rPr>
        <w:t>Achievement levels</w:t>
      </w:r>
    </w:p>
    <w:p w:rsidR="008D126F" w:rsidRDefault="008D126F" w:rsidP="008D126F">
      <w:pPr>
        <w:pStyle w:val="Standard"/>
        <w:jc w:val="center"/>
        <w:rPr>
          <w:rFonts w:asciiTheme="minorHAnsi" w:hAnsiTheme="minorHAnsi"/>
          <w:sz w:val="22"/>
          <w:szCs w:val="22"/>
        </w:rPr>
      </w:pPr>
    </w:p>
    <w:p w:rsidR="008D126F" w:rsidRDefault="008D126F" w:rsidP="008D126F">
      <w:pPr>
        <w:pStyle w:val="Standard"/>
        <w:jc w:val="both"/>
        <w:rPr>
          <w:rFonts w:asciiTheme="minorHAnsi" w:hAnsiTheme="minorHAnsi"/>
          <w:sz w:val="22"/>
          <w:szCs w:val="22"/>
        </w:rPr>
      </w:pPr>
      <w:r>
        <w:rPr>
          <w:rFonts w:asciiTheme="minorHAnsi" w:hAnsiTheme="minorHAnsi"/>
          <w:sz w:val="22"/>
          <w:szCs w:val="22"/>
        </w:rPr>
        <w:lastRenderedPageBreak/>
        <w:t xml:space="preserve">As I write these words, I’ve just finished a conversation, the third in three days, about reporting </w:t>
      </w:r>
      <w:r w:rsidRPr="00F30FE5">
        <w:rPr>
          <w:rFonts w:asciiTheme="minorHAnsi" w:hAnsiTheme="minorHAnsi"/>
          <w:sz w:val="22"/>
          <w:szCs w:val="22"/>
        </w:rPr>
        <w:t>student achievement</w:t>
      </w:r>
      <w:r>
        <w:rPr>
          <w:rFonts w:asciiTheme="minorHAnsi" w:hAnsiTheme="minorHAnsi"/>
          <w:sz w:val="22"/>
          <w:szCs w:val="22"/>
        </w:rPr>
        <w:t>; to be more specific, about the confusion arising from the practice of applying two meanings to the word “grade”.</w:t>
      </w:r>
    </w:p>
    <w:p w:rsidR="008D126F" w:rsidRDefault="008D126F" w:rsidP="008D126F">
      <w:pPr>
        <w:pStyle w:val="Standard"/>
        <w:jc w:val="both"/>
        <w:rPr>
          <w:rFonts w:asciiTheme="minorHAnsi" w:hAnsiTheme="minorHAnsi"/>
          <w:sz w:val="22"/>
          <w:szCs w:val="22"/>
        </w:rPr>
      </w:pPr>
    </w:p>
    <w:p w:rsidR="008D126F" w:rsidRDefault="008D126F" w:rsidP="008D126F">
      <w:pPr>
        <w:pStyle w:val="Standard"/>
        <w:jc w:val="both"/>
        <w:rPr>
          <w:rFonts w:asciiTheme="minorHAnsi" w:hAnsiTheme="minorHAnsi"/>
          <w:sz w:val="22"/>
          <w:szCs w:val="22"/>
        </w:rPr>
      </w:pPr>
      <w:r>
        <w:rPr>
          <w:rFonts w:asciiTheme="minorHAnsi" w:hAnsiTheme="minorHAnsi"/>
          <w:sz w:val="22"/>
          <w:szCs w:val="22"/>
        </w:rPr>
        <w:t xml:space="preserve">Labelling students by grade has been a feature of schools since the beginning, with the great majority of students moving each year from grade to grade with their peers.  Such an arrangement allows students to build and share interests and experiences during their formative years; it’s part of a school’s culture.  </w:t>
      </w:r>
    </w:p>
    <w:p w:rsidR="008D126F" w:rsidRDefault="008D126F" w:rsidP="008D126F">
      <w:pPr>
        <w:pStyle w:val="Standard"/>
        <w:jc w:val="both"/>
        <w:rPr>
          <w:rFonts w:asciiTheme="minorHAnsi" w:hAnsiTheme="minorHAnsi"/>
          <w:sz w:val="22"/>
          <w:szCs w:val="22"/>
        </w:rPr>
      </w:pPr>
    </w:p>
    <w:p w:rsidR="008D126F" w:rsidRDefault="008D126F" w:rsidP="008D126F">
      <w:pPr>
        <w:pStyle w:val="Standard"/>
        <w:jc w:val="both"/>
        <w:rPr>
          <w:rFonts w:asciiTheme="minorHAnsi" w:hAnsiTheme="minorHAnsi"/>
          <w:sz w:val="22"/>
          <w:szCs w:val="22"/>
        </w:rPr>
      </w:pPr>
      <w:r>
        <w:rPr>
          <w:rFonts w:asciiTheme="minorHAnsi" w:hAnsiTheme="minorHAnsi"/>
          <w:sz w:val="22"/>
          <w:szCs w:val="22"/>
        </w:rPr>
        <w:t xml:space="preserve">But the word “grade” has another </w:t>
      </w:r>
      <w:proofErr w:type="gramStart"/>
      <w:r>
        <w:rPr>
          <w:rFonts w:asciiTheme="minorHAnsi" w:hAnsiTheme="minorHAnsi"/>
          <w:sz w:val="22"/>
          <w:szCs w:val="22"/>
        </w:rPr>
        <w:t>meaning,</w:t>
      </w:r>
      <w:proofErr w:type="gramEnd"/>
      <w:r>
        <w:rPr>
          <w:rFonts w:asciiTheme="minorHAnsi" w:hAnsiTheme="minorHAnsi"/>
          <w:sz w:val="22"/>
          <w:szCs w:val="22"/>
        </w:rPr>
        <w:t xml:space="preserve"> this one is a </w:t>
      </w:r>
      <w:r w:rsidRPr="00F30FE5">
        <w:rPr>
          <w:rFonts w:asciiTheme="minorHAnsi" w:hAnsiTheme="minorHAnsi"/>
          <w:sz w:val="22"/>
          <w:szCs w:val="22"/>
        </w:rPr>
        <w:t xml:space="preserve">level of achievement </w:t>
      </w:r>
      <w:r>
        <w:rPr>
          <w:rFonts w:asciiTheme="minorHAnsi" w:hAnsiTheme="minorHAnsi"/>
          <w:sz w:val="22"/>
          <w:szCs w:val="22"/>
        </w:rPr>
        <w:t>in a field of study – grade six math, for example.  We know that students learn at different rates, so it is not surprising that teachers report subject-matter gaps of 4, 6 or even 8 years in an age group. It is impossible to close that gap, as a result:</w:t>
      </w:r>
    </w:p>
    <w:p w:rsidR="008D126F" w:rsidRDefault="008D126F" w:rsidP="008D126F">
      <w:pPr>
        <w:pStyle w:val="Standard"/>
        <w:jc w:val="both"/>
        <w:rPr>
          <w:rFonts w:asciiTheme="minorHAnsi" w:hAnsiTheme="minorHAnsi"/>
          <w:sz w:val="22"/>
          <w:szCs w:val="22"/>
        </w:rPr>
      </w:pPr>
    </w:p>
    <w:p w:rsidR="008D126F" w:rsidRDefault="008D126F" w:rsidP="008D126F">
      <w:pPr>
        <w:pStyle w:val="Standard"/>
        <w:numPr>
          <w:ilvl w:val="0"/>
          <w:numId w:val="12"/>
        </w:numPr>
        <w:jc w:val="both"/>
        <w:rPr>
          <w:rFonts w:asciiTheme="minorHAnsi" w:hAnsiTheme="minorHAnsi"/>
          <w:sz w:val="22"/>
          <w:szCs w:val="22"/>
        </w:rPr>
      </w:pPr>
      <w:proofErr w:type="gramStart"/>
      <w:r>
        <w:rPr>
          <w:rFonts w:asciiTheme="minorHAnsi" w:hAnsiTheme="minorHAnsi"/>
          <w:sz w:val="22"/>
          <w:szCs w:val="22"/>
        </w:rPr>
        <w:t>Students</w:t>
      </w:r>
      <w:proofErr w:type="gramEnd"/>
      <w:r>
        <w:rPr>
          <w:rFonts w:asciiTheme="minorHAnsi" w:hAnsiTheme="minorHAnsi"/>
          <w:sz w:val="22"/>
          <w:szCs w:val="22"/>
        </w:rPr>
        <w:t xml:space="preserve"> who do well, become bored.</w:t>
      </w:r>
    </w:p>
    <w:p w:rsidR="008D126F" w:rsidRDefault="008D126F" w:rsidP="008D126F">
      <w:pPr>
        <w:pStyle w:val="Standard"/>
        <w:numPr>
          <w:ilvl w:val="0"/>
          <w:numId w:val="12"/>
        </w:numPr>
        <w:jc w:val="both"/>
        <w:rPr>
          <w:rFonts w:asciiTheme="minorHAnsi" w:hAnsiTheme="minorHAnsi"/>
          <w:sz w:val="22"/>
          <w:szCs w:val="22"/>
        </w:rPr>
      </w:pPr>
      <w:proofErr w:type="gramStart"/>
      <w:r w:rsidRPr="00330D51">
        <w:rPr>
          <w:rFonts w:asciiTheme="minorHAnsi" w:hAnsiTheme="minorHAnsi"/>
          <w:sz w:val="22"/>
          <w:szCs w:val="22"/>
        </w:rPr>
        <w:t>Students</w:t>
      </w:r>
      <w:proofErr w:type="gramEnd"/>
      <w:r w:rsidRPr="00330D51">
        <w:rPr>
          <w:rFonts w:asciiTheme="minorHAnsi" w:hAnsiTheme="minorHAnsi"/>
          <w:sz w:val="22"/>
          <w:szCs w:val="22"/>
        </w:rPr>
        <w:t xml:space="preserve"> who fall behind</w:t>
      </w:r>
      <w:r>
        <w:rPr>
          <w:rFonts w:asciiTheme="minorHAnsi" w:hAnsiTheme="minorHAnsi"/>
          <w:sz w:val="22"/>
          <w:szCs w:val="22"/>
        </w:rPr>
        <w:t>,</w:t>
      </w:r>
      <w:r w:rsidRPr="00330D51">
        <w:rPr>
          <w:rFonts w:asciiTheme="minorHAnsi" w:hAnsiTheme="minorHAnsi"/>
          <w:sz w:val="22"/>
          <w:szCs w:val="22"/>
        </w:rPr>
        <w:t xml:space="preserve"> become discouraged</w:t>
      </w:r>
      <w:r>
        <w:rPr>
          <w:rFonts w:asciiTheme="minorHAnsi" w:hAnsiTheme="minorHAnsi"/>
          <w:sz w:val="22"/>
          <w:szCs w:val="22"/>
        </w:rPr>
        <w:t>.</w:t>
      </w:r>
    </w:p>
    <w:p w:rsidR="008D126F" w:rsidRPr="00330D51" w:rsidRDefault="008D126F" w:rsidP="008D126F">
      <w:pPr>
        <w:pStyle w:val="Standard"/>
        <w:numPr>
          <w:ilvl w:val="0"/>
          <w:numId w:val="12"/>
        </w:numPr>
        <w:jc w:val="both"/>
        <w:rPr>
          <w:rFonts w:asciiTheme="minorHAnsi" w:hAnsiTheme="minorHAnsi"/>
          <w:sz w:val="22"/>
          <w:szCs w:val="22"/>
        </w:rPr>
      </w:pPr>
      <w:r>
        <w:rPr>
          <w:rFonts w:asciiTheme="minorHAnsi" w:hAnsiTheme="minorHAnsi"/>
          <w:sz w:val="22"/>
          <w:szCs w:val="22"/>
        </w:rPr>
        <w:t>Teachers become frustrated.</w:t>
      </w:r>
    </w:p>
    <w:p w:rsidR="008D126F" w:rsidRDefault="008D126F" w:rsidP="008D126F">
      <w:pPr>
        <w:pStyle w:val="Standard"/>
        <w:numPr>
          <w:ilvl w:val="0"/>
          <w:numId w:val="12"/>
        </w:numPr>
        <w:jc w:val="both"/>
        <w:rPr>
          <w:rFonts w:asciiTheme="minorHAnsi" w:hAnsiTheme="minorHAnsi"/>
          <w:sz w:val="22"/>
          <w:szCs w:val="22"/>
        </w:rPr>
      </w:pPr>
      <w:r w:rsidRPr="00F653A5">
        <w:rPr>
          <w:rFonts w:asciiTheme="minorHAnsi" w:hAnsiTheme="minorHAnsi"/>
          <w:sz w:val="22"/>
          <w:szCs w:val="22"/>
        </w:rPr>
        <w:t>Parents wonder what is going on</w:t>
      </w:r>
      <w:r>
        <w:rPr>
          <w:rFonts w:asciiTheme="minorHAnsi" w:hAnsiTheme="minorHAnsi"/>
          <w:sz w:val="22"/>
          <w:szCs w:val="22"/>
        </w:rPr>
        <w:t>.</w:t>
      </w:r>
    </w:p>
    <w:p w:rsidR="008D126F" w:rsidRPr="00F653A5" w:rsidRDefault="008D126F" w:rsidP="008D126F">
      <w:pPr>
        <w:pStyle w:val="Standard"/>
        <w:numPr>
          <w:ilvl w:val="0"/>
          <w:numId w:val="12"/>
        </w:numPr>
        <w:jc w:val="both"/>
        <w:rPr>
          <w:rFonts w:asciiTheme="minorHAnsi" w:hAnsiTheme="minorHAnsi"/>
          <w:sz w:val="22"/>
          <w:szCs w:val="22"/>
        </w:rPr>
      </w:pPr>
      <w:r w:rsidRPr="00F653A5">
        <w:rPr>
          <w:rFonts w:asciiTheme="minorHAnsi" w:hAnsiTheme="minorHAnsi"/>
          <w:sz w:val="22"/>
          <w:szCs w:val="22"/>
        </w:rPr>
        <w:t>The value</w:t>
      </w:r>
      <w:r>
        <w:rPr>
          <w:rFonts w:asciiTheme="minorHAnsi" w:hAnsiTheme="minorHAnsi"/>
          <w:sz w:val="22"/>
          <w:szCs w:val="22"/>
        </w:rPr>
        <w:t xml:space="preserve"> of a graduation diploma falls.</w:t>
      </w:r>
    </w:p>
    <w:p w:rsidR="008D126F" w:rsidRPr="008E5FB2" w:rsidRDefault="008D126F" w:rsidP="008D126F">
      <w:pPr>
        <w:pStyle w:val="Standard"/>
        <w:numPr>
          <w:ilvl w:val="0"/>
          <w:numId w:val="12"/>
        </w:numPr>
        <w:jc w:val="both"/>
        <w:rPr>
          <w:rFonts w:asciiTheme="minorHAnsi" w:hAnsiTheme="minorHAnsi"/>
          <w:sz w:val="22"/>
          <w:szCs w:val="22"/>
        </w:rPr>
      </w:pPr>
      <w:r>
        <w:rPr>
          <w:rFonts w:asciiTheme="minorHAnsi" w:hAnsiTheme="minorHAnsi"/>
          <w:sz w:val="22"/>
          <w:szCs w:val="22"/>
        </w:rPr>
        <w:t xml:space="preserve">The public </w:t>
      </w:r>
      <w:r w:rsidRPr="008E5FB2">
        <w:rPr>
          <w:rFonts w:asciiTheme="minorHAnsi" w:hAnsiTheme="minorHAnsi"/>
          <w:sz w:val="22"/>
          <w:szCs w:val="22"/>
        </w:rPr>
        <w:t>lose</w:t>
      </w:r>
      <w:r>
        <w:rPr>
          <w:rFonts w:asciiTheme="minorHAnsi" w:hAnsiTheme="minorHAnsi"/>
          <w:sz w:val="22"/>
          <w:szCs w:val="22"/>
        </w:rPr>
        <w:t>s faith</w:t>
      </w:r>
      <w:r w:rsidRPr="008E5FB2">
        <w:rPr>
          <w:rFonts w:asciiTheme="minorHAnsi" w:hAnsiTheme="minorHAnsi"/>
          <w:sz w:val="22"/>
          <w:szCs w:val="22"/>
        </w:rPr>
        <w:t xml:space="preserve"> in the public school system.</w:t>
      </w:r>
    </w:p>
    <w:p w:rsidR="008D126F" w:rsidRDefault="008D126F" w:rsidP="008D126F">
      <w:pPr>
        <w:pStyle w:val="Standard"/>
        <w:jc w:val="both"/>
        <w:rPr>
          <w:rFonts w:asciiTheme="minorHAnsi" w:hAnsiTheme="minorHAnsi"/>
          <w:sz w:val="22"/>
          <w:szCs w:val="22"/>
        </w:rPr>
      </w:pPr>
    </w:p>
    <w:p w:rsidR="008D126F" w:rsidRPr="0092487D" w:rsidRDefault="008D126F" w:rsidP="008D126F">
      <w:pPr>
        <w:pStyle w:val="Standard"/>
        <w:jc w:val="both"/>
        <w:rPr>
          <w:rFonts w:asciiTheme="minorHAnsi" w:hAnsiTheme="minorHAnsi"/>
          <w:sz w:val="22"/>
          <w:szCs w:val="22"/>
        </w:rPr>
      </w:pPr>
      <w:r>
        <w:rPr>
          <w:rFonts w:asciiTheme="minorHAnsi" w:hAnsiTheme="minorHAnsi"/>
          <w:sz w:val="22"/>
          <w:szCs w:val="22"/>
        </w:rPr>
        <w:t xml:space="preserve">It’s time to select a different word to identify levels of achievement; but, “level” appears to be the preferred word. Changing the term would allow a student to study any subject at any level.  As a result, a grade 11 student could be taking level 7 </w:t>
      </w:r>
      <w:proofErr w:type="gramStart"/>
      <w:r>
        <w:rPr>
          <w:rFonts w:asciiTheme="minorHAnsi" w:hAnsiTheme="minorHAnsi"/>
          <w:sz w:val="22"/>
          <w:szCs w:val="22"/>
        </w:rPr>
        <w:t>math</w:t>
      </w:r>
      <w:proofErr w:type="gramEnd"/>
      <w:r>
        <w:rPr>
          <w:rFonts w:asciiTheme="minorHAnsi" w:hAnsiTheme="minorHAnsi"/>
          <w:sz w:val="22"/>
          <w:szCs w:val="22"/>
        </w:rPr>
        <w:t>, level 4 physics and level 6 literature. The International Baccalaureate program does it, the Canadian Red Cross does it for swimming, some qualification authorities do it, and so should the public school system.</w:t>
      </w:r>
      <w:r w:rsidRPr="0092487D">
        <w:rPr>
          <w:rFonts w:asciiTheme="minorHAnsi" w:hAnsiTheme="minorHAnsi"/>
          <w:sz w:val="22"/>
          <w:szCs w:val="22"/>
        </w:rPr>
        <w:t xml:space="preserve"> </w:t>
      </w:r>
    </w:p>
    <w:p w:rsidR="008D126F" w:rsidRDefault="008D126F" w:rsidP="006D7D76">
      <w:pPr>
        <w:spacing w:after="0" w:line="240" w:lineRule="auto"/>
        <w:rPr>
          <w:sz w:val="20"/>
          <w:szCs w:val="20"/>
          <w:lang w:val="en-US"/>
        </w:rPr>
      </w:pPr>
      <w:bookmarkStart w:id="0" w:name="_GoBack"/>
      <w:bookmarkEnd w:id="0"/>
    </w:p>
    <w:sectPr w:rsidR="008D126F" w:rsidSect="002E2B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9564C"/>
    <w:multiLevelType w:val="hybridMultilevel"/>
    <w:tmpl w:val="F9B66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61C6E0E"/>
    <w:multiLevelType w:val="hybridMultilevel"/>
    <w:tmpl w:val="AB4035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5B016F6"/>
    <w:multiLevelType w:val="hybridMultilevel"/>
    <w:tmpl w:val="2D28A0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B1B6F8F"/>
    <w:multiLevelType w:val="hybridMultilevel"/>
    <w:tmpl w:val="19A8C7F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49CB45D8"/>
    <w:multiLevelType w:val="hybridMultilevel"/>
    <w:tmpl w:val="87EE54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B774CC0"/>
    <w:multiLevelType w:val="hybridMultilevel"/>
    <w:tmpl w:val="1CEE42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567E7037"/>
    <w:multiLevelType w:val="hybridMultilevel"/>
    <w:tmpl w:val="64023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5D15470D"/>
    <w:multiLevelType w:val="hybridMultilevel"/>
    <w:tmpl w:val="11A67A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63A50AC3"/>
    <w:multiLevelType w:val="hybridMultilevel"/>
    <w:tmpl w:val="1C08B2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77595C7C"/>
    <w:multiLevelType w:val="hybridMultilevel"/>
    <w:tmpl w:val="899232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7F757D60"/>
    <w:multiLevelType w:val="hybridMultilevel"/>
    <w:tmpl w:val="5A0851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
  </w:num>
  <w:num w:numId="4">
    <w:abstractNumId w:val="0"/>
  </w:num>
  <w:num w:numId="5">
    <w:abstractNumId w:val="10"/>
  </w:num>
  <w:num w:numId="6">
    <w:abstractNumId w:val="3"/>
  </w:num>
  <w:num w:numId="7">
    <w:abstractNumId w:val="1"/>
  </w:num>
  <w:num w:numId="8">
    <w:abstractNumId w:val="11"/>
  </w:num>
  <w:num w:numId="9">
    <w:abstractNumId w:val="7"/>
  </w:num>
  <w:num w:numId="10">
    <w:abstractNumId w:val="6"/>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D50"/>
    <w:rsid w:val="001736F2"/>
    <w:rsid w:val="00257D50"/>
    <w:rsid w:val="002E2B3B"/>
    <w:rsid w:val="0032294C"/>
    <w:rsid w:val="003C3513"/>
    <w:rsid w:val="00471E46"/>
    <w:rsid w:val="005070D3"/>
    <w:rsid w:val="005A7AB6"/>
    <w:rsid w:val="00691944"/>
    <w:rsid w:val="006D6C0E"/>
    <w:rsid w:val="006D7D76"/>
    <w:rsid w:val="006E0CCB"/>
    <w:rsid w:val="006F1CDB"/>
    <w:rsid w:val="007E1978"/>
    <w:rsid w:val="008509BF"/>
    <w:rsid w:val="00860DC9"/>
    <w:rsid w:val="00880873"/>
    <w:rsid w:val="008D126F"/>
    <w:rsid w:val="009E0B45"/>
    <w:rsid w:val="00A50DDC"/>
    <w:rsid w:val="00A77CEB"/>
    <w:rsid w:val="00A87B59"/>
    <w:rsid w:val="00AD4BC8"/>
    <w:rsid w:val="00B95674"/>
    <w:rsid w:val="00BC463C"/>
    <w:rsid w:val="00C6267F"/>
    <w:rsid w:val="00C8718F"/>
    <w:rsid w:val="00D426BF"/>
    <w:rsid w:val="00D81378"/>
    <w:rsid w:val="00F5324E"/>
    <w:rsid w:val="00FA20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7D50"/>
    <w:pPr>
      <w:ind w:left="720"/>
      <w:contextualSpacing/>
    </w:pPr>
  </w:style>
  <w:style w:type="paragraph" w:customStyle="1" w:styleId="Standard">
    <w:name w:val="Standard"/>
    <w:rsid w:val="008D126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7D50"/>
    <w:pPr>
      <w:ind w:left="720"/>
      <w:contextualSpacing/>
    </w:pPr>
  </w:style>
  <w:style w:type="paragraph" w:customStyle="1" w:styleId="Standard">
    <w:name w:val="Standard"/>
    <w:rsid w:val="008D126F"/>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AE837-A1B8-4995-BEA1-DCC70C427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2015-12-20T18:17:00Z</cp:lastPrinted>
  <dcterms:created xsi:type="dcterms:W3CDTF">2015-12-20T18:19:00Z</dcterms:created>
  <dcterms:modified xsi:type="dcterms:W3CDTF">2016-02-03T19:32:00Z</dcterms:modified>
</cp:coreProperties>
</file>