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1768" w:rsidRDefault="00331768" w:rsidP="00331768">
      <w:pPr>
        <w:spacing w:after="0"/>
        <w:rPr>
          <w:rFonts w:ascii="Calibri" w:hAnsi="Calibri"/>
          <w:lang w:val="en-US"/>
        </w:rPr>
      </w:pPr>
      <w:bookmarkStart w:id="0" w:name="_GoBack"/>
      <w:bookmarkEnd w:id="0"/>
      <w:r>
        <w:rPr>
          <w:b/>
          <w:i/>
          <w:noProof/>
          <w:color w:val="C00000"/>
          <w:sz w:val="56"/>
          <w:szCs w:val="56"/>
          <w:lang w:eastAsia="en-CA"/>
        </w:rPr>
        <w:drawing>
          <wp:inline distT="0" distB="0" distL="0" distR="0" wp14:anchorId="1F7D5CF4" wp14:editId="2763C074">
            <wp:extent cx="723900" cy="457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31531" cy="462270"/>
                    </a:xfrm>
                    <a:prstGeom prst="rect">
                      <a:avLst/>
                    </a:prstGeom>
                    <a:noFill/>
                    <a:ln>
                      <a:noFill/>
                    </a:ln>
                  </pic:spPr>
                </pic:pic>
              </a:graphicData>
            </a:graphic>
          </wp:inline>
        </w:drawing>
      </w:r>
    </w:p>
    <w:p w:rsidR="00381FFE" w:rsidRDefault="00B71F29" w:rsidP="00331768">
      <w:pPr>
        <w:spacing w:after="0"/>
        <w:jc w:val="right"/>
        <w:rPr>
          <w:b/>
          <w:lang w:val="en-US"/>
        </w:rPr>
      </w:pPr>
      <w:proofErr w:type="spellStart"/>
      <w:r>
        <w:rPr>
          <w:rFonts w:ascii="Calibri" w:hAnsi="Calibri"/>
          <w:lang w:val="en-US"/>
        </w:rPr>
        <w:t>Prog</w:t>
      </w:r>
      <w:proofErr w:type="spellEnd"/>
      <w:r>
        <w:rPr>
          <w:rFonts w:ascii="Calibri" w:hAnsi="Calibri"/>
          <w:lang w:val="en-US"/>
        </w:rPr>
        <w:t>/Prep</w:t>
      </w:r>
    </w:p>
    <w:p w:rsidR="00381FFE" w:rsidRPr="004945C2" w:rsidRDefault="00381FFE" w:rsidP="00381FFE">
      <w:pPr>
        <w:spacing w:after="0" w:line="240" w:lineRule="auto"/>
        <w:jc w:val="center"/>
        <w:rPr>
          <w:b/>
          <w:lang w:val="en-US"/>
        </w:rPr>
      </w:pPr>
    </w:p>
    <w:p w:rsidR="00381FFE" w:rsidRDefault="00043645" w:rsidP="00381FFE">
      <w:pPr>
        <w:spacing w:after="0" w:line="240" w:lineRule="auto"/>
        <w:jc w:val="center"/>
        <w:rPr>
          <w:b/>
          <w:lang w:val="en-US"/>
        </w:rPr>
      </w:pPr>
      <w:r>
        <w:rPr>
          <w:b/>
          <w:lang w:val="en-US"/>
        </w:rPr>
        <w:t>Basic Skills Project</w:t>
      </w:r>
    </w:p>
    <w:p w:rsidR="00B71F29" w:rsidRDefault="00B71F29" w:rsidP="00381FFE">
      <w:pPr>
        <w:spacing w:after="0" w:line="240" w:lineRule="auto"/>
        <w:rPr>
          <w:rFonts w:ascii="Calibri" w:eastAsia="Times New Roman" w:hAnsi="Calibri" w:cs="Times New Roman"/>
          <w:bCs/>
          <w:kern w:val="36"/>
          <w:lang w:eastAsia="en-CA"/>
        </w:rPr>
      </w:pPr>
    </w:p>
    <w:p w:rsidR="00381FFE" w:rsidRPr="000E1AED" w:rsidRDefault="00381FFE" w:rsidP="00381FFE">
      <w:pPr>
        <w:spacing w:after="0" w:line="240" w:lineRule="auto"/>
        <w:rPr>
          <w:rFonts w:ascii="Calibri" w:hAnsi="Calibri" w:cs="Helvetica"/>
        </w:rPr>
      </w:pPr>
      <w:r>
        <w:rPr>
          <w:rFonts w:ascii="Calibri" w:eastAsia="Times New Roman" w:hAnsi="Calibri" w:cs="Times New Roman"/>
          <w:bCs/>
          <w:kern w:val="36"/>
          <w:lang w:eastAsia="en-CA"/>
        </w:rPr>
        <w:t>I</w:t>
      </w:r>
      <w:r w:rsidRPr="000E1AED">
        <w:rPr>
          <w:rFonts w:ascii="Calibri" w:eastAsia="Times New Roman" w:hAnsi="Calibri" w:cs="Times New Roman"/>
          <w:bCs/>
          <w:kern w:val="36"/>
          <w:lang w:eastAsia="en-CA"/>
        </w:rPr>
        <w:t xml:space="preserve">n late 2013, The Community Foundation of Prince Edward Island (CFPEI) undertook a survey of over 200 Island youth </w:t>
      </w:r>
      <w:r>
        <w:rPr>
          <w:rFonts w:ascii="Calibri" w:eastAsia="Times New Roman" w:hAnsi="Calibri" w:cs="Times New Roman"/>
          <w:bCs/>
          <w:kern w:val="36"/>
          <w:lang w:eastAsia="en-CA"/>
        </w:rPr>
        <w:t xml:space="preserve">to identify </w:t>
      </w:r>
      <w:r w:rsidRPr="000E1AED">
        <w:rPr>
          <w:rFonts w:ascii="Calibri" w:eastAsia="Times New Roman" w:hAnsi="Calibri" w:cs="Times New Roman"/>
          <w:bCs/>
          <w:kern w:val="36"/>
          <w:lang w:eastAsia="en-CA"/>
        </w:rPr>
        <w:t xml:space="preserve">issues that directly affect them; the report, </w:t>
      </w:r>
      <w:proofErr w:type="gramStart"/>
      <w:r w:rsidRPr="000E1AED">
        <w:rPr>
          <w:rFonts w:ascii="Calibri" w:eastAsia="Times New Roman" w:hAnsi="Calibri" w:cs="Times New Roman"/>
          <w:bCs/>
          <w:kern w:val="36"/>
          <w:lang w:eastAsia="en-CA"/>
        </w:rPr>
        <w:t>T</w:t>
      </w:r>
      <w:r w:rsidRPr="000E1AED">
        <w:rPr>
          <w:rFonts w:ascii="Calibri" w:eastAsia="Times New Roman" w:hAnsi="Calibri" w:cs="Times New Roman"/>
          <w:bCs/>
          <w:kern w:val="36"/>
          <w:u w:val="single"/>
          <w:lang w:eastAsia="en-CA"/>
        </w:rPr>
        <w:t>aking</w:t>
      </w:r>
      <w:proofErr w:type="gramEnd"/>
      <w:r w:rsidRPr="000E1AED">
        <w:rPr>
          <w:rFonts w:ascii="Calibri" w:eastAsia="Times New Roman" w:hAnsi="Calibri" w:cs="Times New Roman"/>
          <w:bCs/>
          <w:kern w:val="36"/>
          <w:u w:val="single"/>
          <w:lang w:eastAsia="en-CA"/>
        </w:rPr>
        <w:t xml:space="preserve"> the Pulse of Island Youth</w:t>
      </w:r>
      <w:r w:rsidRPr="000E1AED">
        <w:rPr>
          <w:rFonts w:ascii="Calibri" w:eastAsia="Times New Roman" w:hAnsi="Calibri" w:cs="Times New Roman"/>
          <w:bCs/>
          <w:kern w:val="36"/>
          <w:lang w:eastAsia="en-CA"/>
        </w:rPr>
        <w:t>, available on the Foundation</w:t>
      </w:r>
      <w:r w:rsidRPr="000E1AED">
        <w:rPr>
          <w:rFonts w:ascii="Calibri" w:eastAsia="Times New Roman" w:hAnsi="Calibri" w:cs="Times New Roman"/>
          <w:bCs/>
          <w:kern w:val="36"/>
          <w:lang w:val="en-US" w:eastAsia="en-CA"/>
        </w:rPr>
        <w:t>’s</w:t>
      </w:r>
      <w:r w:rsidRPr="000E1AED">
        <w:rPr>
          <w:rFonts w:ascii="Calibri" w:eastAsia="Times New Roman" w:hAnsi="Calibri" w:cs="Times New Roman"/>
          <w:bCs/>
          <w:kern w:val="36"/>
          <w:lang w:eastAsia="en-CA"/>
        </w:rPr>
        <w:t xml:space="preserve"> website at </w:t>
      </w:r>
      <w:hyperlink r:id="rId10" w:history="1">
        <w:r w:rsidRPr="000E1AED">
          <w:rPr>
            <w:rStyle w:val="Hyperlink"/>
            <w:rFonts w:ascii="Calibri" w:eastAsia="Times New Roman" w:hAnsi="Calibri" w:cs="Times New Roman"/>
            <w:bCs/>
            <w:kern w:val="36"/>
            <w:lang w:eastAsia="en-CA"/>
          </w:rPr>
          <w:t>www.cfpei.ca</w:t>
        </w:r>
      </w:hyperlink>
      <w:r w:rsidRPr="000E1AED">
        <w:rPr>
          <w:rStyle w:val="Hyperlink"/>
          <w:rFonts w:ascii="Calibri" w:eastAsia="Times New Roman" w:hAnsi="Calibri" w:cs="Times New Roman"/>
          <w:bCs/>
          <w:kern w:val="36"/>
          <w:lang w:eastAsia="en-CA"/>
        </w:rPr>
        <w:t>,</w:t>
      </w:r>
      <w:r w:rsidRPr="000E1AED">
        <w:rPr>
          <w:rFonts w:ascii="Calibri" w:eastAsia="Times New Roman" w:hAnsi="Calibri" w:cs="Times New Roman"/>
          <w:bCs/>
          <w:kern w:val="36"/>
          <w:lang w:eastAsia="en-CA"/>
        </w:rPr>
        <w:t xml:space="preserve"> provides a snapshot of the findings.  </w:t>
      </w:r>
      <w:r w:rsidRPr="000E1AED">
        <w:rPr>
          <w:rFonts w:ascii="Calibri" w:hAnsi="Calibri" w:cs="Helvetica"/>
        </w:rPr>
        <w:t xml:space="preserve">Bright spots include a positive sense of community, emerging entrepreneurial spirit, volunteerism and new postsecondary offerings. The main concerns include a lack of jobs, surviving on low-paying jobs, educational deficiencies and drug and alcohol addictions.  On the subject of education and learning, the study reports a high rate of completion of high school and postsecondary education, a high level of inclusivity and relatively affordable tuition costs; young people also  </w:t>
      </w:r>
      <w:r>
        <w:rPr>
          <w:rFonts w:ascii="Calibri" w:hAnsi="Calibri" w:cs="Helvetica"/>
        </w:rPr>
        <w:t xml:space="preserve">expressed </w:t>
      </w:r>
      <w:r w:rsidRPr="000E1AED">
        <w:rPr>
          <w:rFonts w:ascii="Calibri" w:hAnsi="Calibri" w:cs="Helvetica"/>
        </w:rPr>
        <w:t xml:space="preserve">concerns about their readiness for the next stage of life including: </w:t>
      </w:r>
    </w:p>
    <w:p w:rsidR="00381FFE" w:rsidRPr="000E1AED" w:rsidRDefault="00381FFE" w:rsidP="00381FFE">
      <w:pPr>
        <w:spacing w:after="0" w:line="240" w:lineRule="auto"/>
        <w:jc w:val="center"/>
        <w:rPr>
          <w:rFonts w:ascii="Calibri" w:hAnsi="Calibri" w:cs="Helvetica"/>
        </w:rPr>
      </w:pPr>
    </w:p>
    <w:p w:rsidR="00381FFE" w:rsidRPr="000E1AED" w:rsidRDefault="00381FFE" w:rsidP="00381FFE">
      <w:pPr>
        <w:spacing w:after="0" w:line="240" w:lineRule="auto"/>
        <w:jc w:val="center"/>
        <w:rPr>
          <w:b/>
          <w:i/>
          <w:lang w:val="en-US"/>
        </w:rPr>
      </w:pPr>
      <w:r w:rsidRPr="000E1AED">
        <w:rPr>
          <w:b/>
          <w:i/>
          <w:lang w:val="en-US"/>
        </w:rPr>
        <w:t>“preparedness gaps with regard to readiness for</w:t>
      </w:r>
    </w:p>
    <w:p w:rsidR="00381FFE" w:rsidRPr="000E1AED" w:rsidRDefault="0069372B" w:rsidP="00381FFE">
      <w:pPr>
        <w:spacing w:after="0" w:line="240" w:lineRule="auto"/>
        <w:jc w:val="center"/>
        <w:rPr>
          <w:b/>
          <w:lang w:val="en-US"/>
        </w:rPr>
      </w:pPr>
      <w:r>
        <w:rPr>
          <w:b/>
          <w:i/>
          <w:lang w:val="en-US"/>
        </w:rPr>
        <w:t>post</w:t>
      </w:r>
      <w:r w:rsidRPr="000E1AED">
        <w:rPr>
          <w:b/>
          <w:i/>
          <w:lang w:val="en-US"/>
        </w:rPr>
        <w:t xml:space="preserve">secondary study and the workplace” </w:t>
      </w:r>
      <w:r w:rsidRPr="000E1AED">
        <w:rPr>
          <w:b/>
          <w:lang w:val="en-US"/>
        </w:rPr>
        <w:t>– Vital Signs, CFPEI, 2013</w:t>
      </w:r>
    </w:p>
    <w:p w:rsidR="00381FFE" w:rsidRPr="000E1AED" w:rsidRDefault="00381FFE" w:rsidP="00381FFE">
      <w:pPr>
        <w:spacing w:after="0" w:line="240" w:lineRule="auto"/>
        <w:jc w:val="center"/>
        <w:rPr>
          <w:b/>
          <w:lang w:val="en-US"/>
        </w:rPr>
      </w:pPr>
    </w:p>
    <w:p w:rsidR="00381FFE" w:rsidRDefault="00381FFE" w:rsidP="00725FA4">
      <w:pPr>
        <w:spacing w:after="0" w:line="240" w:lineRule="auto"/>
        <w:jc w:val="both"/>
        <w:outlineLvl w:val="0"/>
        <w:rPr>
          <w:rFonts w:ascii="Calibri" w:hAnsi="Calibri"/>
        </w:rPr>
      </w:pPr>
      <w:r>
        <w:rPr>
          <w:rFonts w:ascii="Calibri" w:hAnsi="Calibri"/>
        </w:rPr>
        <w:t>Following the publication of the CFPEI Report, Edu</w:t>
      </w:r>
      <w:r w:rsidRPr="000E1AED">
        <w:rPr>
          <w:rFonts w:ascii="Calibri" w:hAnsi="Calibri"/>
        </w:rPr>
        <w:t xml:space="preserve">cation 20/20 organized </w:t>
      </w:r>
      <w:r w:rsidR="00043645">
        <w:rPr>
          <w:rFonts w:ascii="Calibri" w:hAnsi="Calibri"/>
        </w:rPr>
        <w:t>six</w:t>
      </w:r>
      <w:r w:rsidRPr="000E1AED">
        <w:rPr>
          <w:rFonts w:ascii="Calibri" w:hAnsi="Calibri"/>
        </w:rPr>
        <w:t xml:space="preserve"> public discussions for the purpose of informing the community of the report and its findings, learning more about youth issues in our communities, exploring issues of education and learning, and to identify actions to be taken to close gaps.  Discussions were lively and wide ranging, and carried on well after the formal session ended.   </w:t>
      </w:r>
      <w:r>
        <w:rPr>
          <w:rFonts w:ascii="Calibri" w:hAnsi="Calibri"/>
        </w:rPr>
        <w:t xml:space="preserve">The final report included a recommendation </w:t>
      </w:r>
      <w:r w:rsidR="00043645">
        <w:rPr>
          <w:rFonts w:ascii="Calibri" w:hAnsi="Calibri"/>
        </w:rPr>
        <w:t>that</w:t>
      </w:r>
      <w:r>
        <w:rPr>
          <w:rFonts w:ascii="Calibri" w:hAnsi="Calibri"/>
        </w:rPr>
        <w:t>.</w:t>
      </w:r>
      <w:r w:rsidR="00043645">
        <w:rPr>
          <w:rFonts w:ascii="Calibri" w:hAnsi="Calibri"/>
        </w:rPr>
        <w:t xml:space="preserve">  </w:t>
      </w:r>
      <w:r>
        <w:rPr>
          <w:rFonts w:ascii="Calibri" w:hAnsi="Calibri"/>
        </w:rPr>
        <w:t xml:space="preserve"> </w:t>
      </w:r>
    </w:p>
    <w:p w:rsidR="00725FA4" w:rsidRDefault="00725FA4" w:rsidP="00725FA4">
      <w:pPr>
        <w:spacing w:after="0" w:line="240" w:lineRule="auto"/>
        <w:jc w:val="both"/>
        <w:outlineLvl w:val="0"/>
        <w:rPr>
          <w:rFonts w:ascii="Calibri" w:hAnsi="Calibri"/>
          <w:b/>
          <w:u w:val="single"/>
        </w:rPr>
      </w:pPr>
    </w:p>
    <w:p w:rsidR="00381FFE" w:rsidRDefault="00381FFE" w:rsidP="00381FFE">
      <w:pPr>
        <w:pStyle w:val="ListParagraph"/>
        <w:ind w:left="1440"/>
        <w:jc w:val="center"/>
        <w:outlineLvl w:val="0"/>
        <w:rPr>
          <w:rFonts w:ascii="Calibri" w:hAnsi="Calibri"/>
        </w:rPr>
      </w:pPr>
      <w:r w:rsidRPr="00E6123F">
        <w:rPr>
          <w:b/>
          <w:i/>
        </w:rPr>
        <w:t>Further study be undertaken to clarify the gaps in preparation for further study and for work</w:t>
      </w:r>
      <w:r>
        <w:rPr>
          <w:b/>
          <w:i/>
        </w:rPr>
        <w:t xml:space="preserve"> -</w:t>
      </w:r>
      <w:r w:rsidRPr="00E6123F">
        <w:rPr>
          <w:b/>
          <w:i/>
        </w:rPr>
        <w:t xml:space="preserve"> </w:t>
      </w:r>
      <w:r>
        <w:rPr>
          <w:b/>
          <w:i/>
        </w:rPr>
        <w:t>(Preparedness</w:t>
      </w:r>
      <w:r w:rsidR="0069372B">
        <w:rPr>
          <w:b/>
          <w:i/>
        </w:rPr>
        <w:t>, Education</w:t>
      </w:r>
      <w:r>
        <w:rPr>
          <w:b/>
          <w:i/>
        </w:rPr>
        <w:t xml:space="preserve"> 20/20 Inc., Occasional Paper No. 1)</w:t>
      </w:r>
    </w:p>
    <w:p w:rsidR="001141C8" w:rsidRPr="004107B5" w:rsidRDefault="00226C31" w:rsidP="001141C8">
      <w:pPr>
        <w:spacing w:after="0" w:line="240" w:lineRule="auto"/>
        <w:jc w:val="both"/>
        <w:outlineLvl w:val="0"/>
        <w:rPr>
          <w:rFonts w:ascii="Calibri" w:hAnsi="Calibri"/>
        </w:rPr>
      </w:pPr>
      <w:r>
        <w:rPr>
          <w:rFonts w:ascii="Calibri" w:hAnsi="Calibri"/>
        </w:rPr>
        <w:t xml:space="preserve">Education 20/20 </w:t>
      </w:r>
      <w:r w:rsidR="00381FFE">
        <w:rPr>
          <w:rFonts w:ascii="Calibri" w:hAnsi="Calibri"/>
        </w:rPr>
        <w:t>has continued its exploration under the title, “</w:t>
      </w:r>
      <w:r w:rsidR="00043645">
        <w:rPr>
          <w:rFonts w:ascii="Calibri" w:hAnsi="Calibri"/>
        </w:rPr>
        <w:t>basic skills</w:t>
      </w:r>
      <w:r>
        <w:rPr>
          <w:rFonts w:ascii="Calibri" w:hAnsi="Calibri"/>
        </w:rPr>
        <w:t>”</w:t>
      </w:r>
      <w:r w:rsidR="00D56652">
        <w:rPr>
          <w:rFonts w:ascii="Calibri" w:hAnsi="Calibri"/>
        </w:rPr>
        <w:t>,</w:t>
      </w:r>
      <w:r>
        <w:rPr>
          <w:rFonts w:ascii="Calibri" w:hAnsi="Calibri"/>
        </w:rPr>
        <w:t xml:space="preserve"> </w:t>
      </w:r>
      <w:r w:rsidR="00381FFE">
        <w:rPr>
          <w:rFonts w:ascii="Calibri" w:hAnsi="Calibri"/>
        </w:rPr>
        <w:t>meaning those</w:t>
      </w:r>
      <w:r>
        <w:rPr>
          <w:rFonts w:ascii="Calibri" w:hAnsi="Calibri"/>
        </w:rPr>
        <w:t xml:space="preserve"> skills </w:t>
      </w:r>
      <w:r w:rsidR="00381FFE">
        <w:rPr>
          <w:rFonts w:ascii="Calibri" w:hAnsi="Calibri"/>
        </w:rPr>
        <w:t xml:space="preserve">required of any </w:t>
      </w:r>
      <w:r w:rsidR="00043645">
        <w:rPr>
          <w:rFonts w:ascii="Calibri" w:hAnsi="Calibri"/>
        </w:rPr>
        <w:t xml:space="preserve">and all </w:t>
      </w:r>
      <w:r w:rsidR="00381FFE">
        <w:rPr>
          <w:rFonts w:ascii="Calibri" w:hAnsi="Calibri"/>
        </w:rPr>
        <w:t>citizen</w:t>
      </w:r>
      <w:r w:rsidR="00043645">
        <w:rPr>
          <w:rFonts w:ascii="Calibri" w:hAnsi="Calibri"/>
        </w:rPr>
        <w:t>s</w:t>
      </w:r>
      <w:r>
        <w:rPr>
          <w:rFonts w:ascii="Calibri" w:hAnsi="Calibri"/>
        </w:rPr>
        <w:t>,</w:t>
      </w:r>
      <w:r w:rsidR="00381FFE">
        <w:rPr>
          <w:rFonts w:ascii="Calibri" w:hAnsi="Calibri"/>
        </w:rPr>
        <w:t xml:space="preserve"> and considered </w:t>
      </w:r>
      <w:r w:rsidR="00043645">
        <w:rPr>
          <w:rFonts w:ascii="Calibri" w:hAnsi="Calibri"/>
        </w:rPr>
        <w:t>foundational to all other learning</w:t>
      </w:r>
      <w:r w:rsidR="00DC21BA">
        <w:rPr>
          <w:rFonts w:ascii="Calibri" w:hAnsi="Calibri"/>
        </w:rPr>
        <w:t>,</w:t>
      </w:r>
      <w:r w:rsidR="001F5025">
        <w:rPr>
          <w:rFonts w:ascii="Calibri" w:hAnsi="Calibri"/>
        </w:rPr>
        <w:t xml:space="preserve"> and concludes that:</w:t>
      </w:r>
    </w:p>
    <w:p w:rsidR="00226C31" w:rsidRDefault="001F5025" w:rsidP="00226C31">
      <w:pPr>
        <w:pStyle w:val="ListParagraph"/>
        <w:numPr>
          <w:ilvl w:val="0"/>
          <w:numId w:val="1"/>
        </w:numPr>
        <w:suppressAutoHyphens/>
        <w:autoSpaceDN w:val="0"/>
        <w:spacing w:after="0" w:line="240" w:lineRule="auto"/>
        <w:contextualSpacing w:val="0"/>
        <w:textAlignment w:val="baseline"/>
        <w:rPr>
          <w:color w:val="000000" w:themeColor="text1"/>
        </w:rPr>
      </w:pPr>
      <w:r>
        <w:rPr>
          <w:color w:val="000000" w:themeColor="text1"/>
        </w:rPr>
        <w:t>Neither c</w:t>
      </w:r>
      <w:r w:rsidR="00D56652">
        <w:rPr>
          <w:color w:val="000000" w:themeColor="text1"/>
        </w:rPr>
        <w:t xml:space="preserve">ontent and </w:t>
      </w:r>
      <w:r>
        <w:rPr>
          <w:color w:val="000000" w:themeColor="text1"/>
        </w:rPr>
        <w:t xml:space="preserve">nor </w:t>
      </w:r>
      <w:r w:rsidR="00226C31">
        <w:rPr>
          <w:color w:val="000000" w:themeColor="text1"/>
        </w:rPr>
        <w:t xml:space="preserve">levels </w:t>
      </w:r>
      <w:r>
        <w:rPr>
          <w:color w:val="000000" w:themeColor="text1"/>
        </w:rPr>
        <w:t xml:space="preserve">of basic skills </w:t>
      </w:r>
      <w:r w:rsidR="00226C31">
        <w:rPr>
          <w:color w:val="000000" w:themeColor="text1"/>
        </w:rPr>
        <w:t>are consistently defined</w:t>
      </w:r>
    </w:p>
    <w:p w:rsidR="001F5025" w:rsidRPr="00D56652" w:rsidRDefault="001F5025" w:rsidP="001F5025">
      <w:pPr>
        <w:pStyle w:val="ListParagraph"/>
        <w:numPr>
          <w:ilvl w:val="0"/>
          <w:numId w:val="1"/>
        </w:numPr>
        <w:suppressAutoHyphens/>
        <w:autoSpaceDN w:val="0"/>
        <w:spacing w:after="0" w:line="240" w:lineRule="auto"/>
        <w:contextualSpacing w:val="0"/>
        <w:textAlignment w:val="baseline"/>
        <w:rPr>
          <w:color w:val="000000" w:themeColor="text1"/>
        </w:rPr>
      </w:pPr>
      <w:r w:rsidRPr="00D56652">
        <w:rPr>
          <w:color w:val="000000" w:themeColor="text1"/>
        </w:rPr>
        <w:t>A low level of basic skills may block entrance to postsecondary education</w:t>
      </w:r>
      <w:r>
        <w:rPr>
          <w:color w:val="000000" w:themeColor="text1"/>
        </w:rPr>
        <w:t xml:space="preserve"> and to employment.</w:t>
      </w:r>
      <w:r w:rsidRPr="00D56652">
        <w:rPr>
          <w:color w:val="000000" w:themeColor="text1"/>
        </w:rPr>
        <w:t xml:space="preserve"> </w:t>
      </w:r>
    </w:p>
    <w:p w:rsidR="001F5025" w:rsidRDefault="001141C8" w:rsidP="001141C8">
      <w:pPr>
        <w:pStyle w:val="ListParagraph"/>
        <w:numPr>
          <w:ilvl w:val="0"/>
          <w:numId w:val="1"/>
        </w:numPr>
        <w:suppressAutoHyphens/>
        <w:autoSpaceDN w:val="0"/>
        <w:spacing w:after="0" w:line="240" w:lineRule="auto"/>
        <w:contextualSpacing w:val="0"/>
        <w:textAlignment w:val="baseline"/>
        <w:rPr>
          <w:color w:val="000000" w:themeColor="text1"/>
        </w:rPr>
      </w:pPr>
      <w:r w:rsidRPr="001F5025">
        <w:rPr>
          <w:color w:val="000000" w:themeColor="text1"/>
        </w:rPr>
        <w:t>Low basic skill levels</w:t>
      </w:r>
      <w:r w:rsidR="00226C31" w:rsidRPr="001F5025">
        <w:rPr>
          <w:color w:val="000000" w:themeColor="text1"/>
        </w:rPr>
        <w:t xml:space="preserve"> </w:t>
      </w:r>
      <w:r w:rsidRPr="001F5025">
        <w:rPr>
          <w:color w:val="000000" w:themeColor="text1"/>
        </w:rPr>
        <w:t xml:space="preserve">drag down the economy </w:t>
      </w:r>
      <w:r w:rsidR="001F5025" w:rsidRPr="001F5025">
        <w:rPr>
          <w:color w:val="000000" w:themeColor="text1"/>
        </w:rPr>
        <w:t>because reduced ability to perform</w:t>
      </w:r>
      <w:r w:rsidR="001F5025">
        <w:rPr>
          <w:color w:val="000000" w:themeColor="text1"/>
        </w:rPr>
        <w:t>.</w:t>
      </w:r>
    </w:p>
    <w:p w:rsidR="001141C8" w:rsidRPr="00DC21BA" w:rsidRDefault="001F5025" w:rsidP="00DC21BA">
      <w:pPr>
        <w:pStyle w:val="ListParagraph"/>
        <w:numPr>
          <w:ilvl w:val="0"/>
          <w:numId w:val="1"/>
        </w:numPr>
        <w:suppressAutoHyphens/>
        <w:autoSpaceDN w:val="0"/>
        <w:spacing w:after="0" w:line="240" w:lineRule="auto"/>
        <w:contextualSpacing w:val="0"/>
        <w:textAlignment w:val="baseline"/>
        <w:rPr>
          <w:color w:val="000000" w:themeColor="text1"/>
        </w:rPr>
      </w:pPr>
      <w:r>
        <w:rPr>
          <w:color w:val="000000" w:themeColor="text1"/>
        </w:rPr>
        <w:t>There is evidence of</w:t>
      </w:r>
      <w:r w:rsidR="00DC21BA">
        <w:rPr>
          <w:color w:val="000000" w:themeColor="text1"/>
        </w:rPr>
        <w:t xml:space="preserve"> duplication of effort in</w:t>
      </w:r>
      <w:r w:rsidR="00226C31" w:rsidRPr="001F5025">
        <w:rPr>
          <w:color w:val="000000" w:themeColor="text1"/>
        </w:rPr>
        <w:t xml:space="preserve"> re-teaching</w:t>
      </w:r>
      <w:r w:rsidR="00DC21BA">
        <w:rPr>
          <w:color w:val="000000" w:themeColor="text1"/>
        </w:rPr>
        <w:t xml:space="preserve"> of skills thought to have been </w:t>
      </w:r>
      <w:proofErr w:type="spellStart"/>
      <w:r w:rsidR="00DC21BA">
        <w:rPr>
          <w:color w:val="000000" w:themeColor="text1"/>
        </w:rPr>
        <w:t>tought</w:t>
      </w:r>
      <w:proofErr w:type="spellEnd"/>
      <w:r w:rsidR="00DC21BA">
        <w:rPr>
          <w:color w:val="000000" w:themeColor="text1"/>
        </w:rPr>
        <w:t xml:space="preserve"> in the public school system</w:t>
      </w:r>
      <w:r w:rsidR="00226C31" w:rsidRPr="001F5025">
        <w:rPr>
          <w:color w:val="000000" w:themeColor="text1"/>
        </w:rPr>
        <w:t xml:space="preserve"> </w:t>
      </w:r>
      <w:r w:rsidR="001141C8" w:rsidRPr="001F5025">
        <w:rPr>
          <w:color w:val="000000" w:themeColor="text1"/>
        </w:rPr>
        <w:t xml:space="preserve"> </w:t>
      </w:r>
    </w:p>
    <w:p w:rsidR="001141C8" w:rsidRDefault="00D56652" w:rsidP="001141C8">
      <w:pPr>
        <w:pStyle w:val="ListParagraph"/>
        <w:numPr>
          <w:ilvl w:val="0"/>
          <w:numId w:val="1"/>
        </w:numPr>
        <w:suppressAutoHyphens/>
        <w:autoSpaceDN w:val="0"/>
        <w:spacing w:after="0" w:line="240" w:lineRule="auto"/>
        <w:contextualSpacing w:val="0"/>
        <w:textAlignment w:val="baseline"/>
        <w:rPr>
          <w:color w:val="000000" w:themeColor="text1"/>
        </w:rPr>
      </w:pPr>
      <w:r>
        <w:rPr>
          <w:color w:val="000000" w:themeColor="text1"/>
        </w:rPr>
        <w:t xml:space="preserve">Responsibility for </w:t>
      </w:r>
      <w:r w:rsidR="00DC21BA">
        <w:rPr>
          <w:color w:val="000000" w:themeColor="text1"/>
        </w:rPr>
        <w:t>closing or eliminating the gap is not clear.</w:t>
      </w:r>
    </w:p>
    <w:p w:rsidR="001141C8" w:rsidRDefault="00DC21BA" w:rsidP="001141C8">
      <w:pPr>
        <w:pStyle w:val="ListParagraph"/>
        <w:numPr>
          <w:ilvl w:val="0"/>
          <w:numId w:val="1"/>
        </w:numPr>
        <w:suppressAutoHyphens/>
        <w:autoSpaceDN w:val="0"/>
        <w:spacing w:after="0" w:line="240" w:lineRule="auto"/>
        <w:contextualSpacing w:val="0"/>
        <w:textAlignment w:val="baseline"/>
        <w:rPr>
          <w:color w:val="000000" w:themeColor="text1"/>
        </w:rPr>
      </w:pPr>
      <w:r>
        <w:rPr>
          <w:color w:val="000000" w:themeColor="text1"/>
        </w:rPr>
        <w:t>Teaching of b</w:t>
      </w:r>
      <w:r w:rsidR="001141C8">
        <w:rPr>
          <w:color w:val="000000" w:themeColor="text1"/>
        </w:rPr>
        <w:t>asic skills</w:t>
      </w:r>
      <w:r>
        <w:rPr>
          <w:color w:val="000000" w:themeColor="text1"/>
        </w:rPr>
        <w:t xml:space="preserve"> in should have higher </w:t>
      </w:r>
      <w:r w:rsidR="001141C8">
        <w:rPr>
          <w:color w:val="000000" w:themeColor="text1"/>
        </w:rPr>
        <w:t>priority</w:t>
      </w:r>
      <w:r>
        <w:rPr>
          <w:color w:val="000000" w:themeColor="text1"/>
        </w:rPr>
        <w:t xml:space="preserve"> than </w:t>
      </w:r>
      <w:r w:rsidR="00B71F29">
        <w:rPr>
          <w:color w:val="000000" w:themeColor="text1"/>
        </w:rPr>
        <w:t>i</w:t>
      </w:r>
      <w:r>
        <w:rPr>
          <w:color w:val="000000" w:themeColor="text1"/>
        </w:rPr>
        <w:t>s now the case.</w:t>
      </w:r>
    </w:p>
    <w:p w:rsidR="001F5025" w:rsidRDefault="00DC21BA" w:rsidP="001141C8">
      <w:pPr>
        <w:pStyle w:val="ListParagraph"/>
        <w:numPr>
          <w:ilvl w:val="0"/>
          <w:numId w:val="1"/>
        </w:numPr>
        <w:suppressAutoHyphens/>
        <w:autoSpaceDN w:val="0"/>
        <w:spacing w:after="0" w:line="240" w:lineRule="auto"/>
        <w:contextualSpacing w:val="0"/>
        <w:textAlignment w:val="baseline"/>
        <w:rPr>
          <w:color w:val="000000" w:themeColor="text1"/>
        </w:rPr>
      </w:pPr>
      <w:r>
        <w:rPr>
          <w:color w:val="000000" w:themeColor="text1"/>
        </w:rPr>
        <w:t>There is a need for further exploration of the basic education gap.</w:t>
      </w:r>
    </w:p>
    <w:p w:rsidR="00D56652" w:rsidRDefault="00D56652" w:rsidP="004107B5">
      <w:pPr>
        <w:rPr>
          <w:lang w:val="en-US"/>
        </w:rPr>
      </w:pPr>
    </w:p>
    <w:p w:rsidR="00D93E69" w:rsidRDefault="00D93E69" w:rsidP="004107B5">
      <w:pPr>
        <w:rPr>
          <w:lang w:val="en-US"/>
        </w:rPr>
      </w:pPr>
      <w:r>
        <w:rPr>
          <w:lang w:val="en-US"/>
        </w:rPr>
        <w:t>Recommend</w:t>
      </w:r>
      <w:r w:rsidR="00442004">
        <w:rPr>
          <w:lang w:val="en-US"/>
        </w:rPr>
        <w:t>ed that</w:t>
      </w:r>
      <w:r>
        <w:rPr>
          <w:lang w:val="en-US"/>
        </w:rPr>
        <w:t>:</w:t>
      </w:r>
    </w:p>
    <w:p w:rsidR="00B71F29" w:rsidRPr="00B71F29" w:rsidRDefault="00B71F29" w:rsidP="00B71F29">
      <w:pPr>
        <w:pStyle w:val="ListParagraph"/>
        <w:numPr>
          <w:ilvl w:val="0"/>
          <w:numId w:val="5"/>
        </w:numPr>
        <w:rPr>
          <w:lang w:val="en-US"/>
        </w:rPr>
      </w:pPr>
      <w:r>
        <w:rPr>
          <w:lang w:val="en-US"/>
        </w:rPr>
        <w:t xml:space="preserve">Education 20/20 Inc. </w:t>
      </w:r>
      <w:proofErr w:type="gramStart"/>
      <w:r>
        <w:rPr>
          <w:lang w:val="en-US"/>
        </w:rPr>
        <w:t>invite</w:t>
      </w:r>
      <w:proofErr w:type="gramEnd"/>
      <w:r>
        <w:rPr>
          <w:lang w:val="en-US"/>
        </w:rPr>
        <w:t xml:space="preserve"> other stakeholders to join in an exploration of the basic skills gap.</w:t>
      </w:r>
    </w:p>
    <w:p w:rsidR="00B71F29" w:rsidRDefault="00B71F29" w:rsidP="004107B5">
      <w:pPr>
        <w:rPr>
          <w:lang w:val="en-US"/>
        </w:rPr>
      </w:pPr>
    </w:p>
    <w:sectPr w:rsidR="00B71F29" w:rsidSect="00331768">
      <w:headerReference w:type="default" r:id="rId11"/>
      <w:pgSz w:w="12240" w:h="15840"/>
      <w:pgMar w:top="1134" w:right="1440" w:bottom="1134"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2F98" w:rsidRDefault="00E22F98" w:rsidP="007237E9">
      <w:pPr>
        <w:spacing w:after="0" w:line="240" w:lineRule="auto"/>
      </w:pPr>
      <w:r>
        <w:separator/>
      </w:r>
    </w:p>
  </w:endnote>
  <w:endnote w:type="continuationSeparator" w:id="0">
    <w:p w:rsidR="00E22F98" w:rsidRDefault="00E22F98" w:rsidP="00723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2F98" w:rsidRDefault="00E22F98" w:rsidP="007237E9">
      <w:pPr>
        <w:spacing w:after="0" w:line="240" w:lineRule="auto"/>
      </w:pPr>
      <w:r>
        <w:separator/>
      </w:r>
    </w:p>
  </w:footnote>
  <w:footnote w:type="continuationSeparator" w:id="0">
    <w:p w:rsidR="00E22F98" w:rsidRDefault="00E22F98" w:rsidP="007237E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4174100"/>
      <w:docPartObj>
        <w:docPartGallery w:val="Watermarks"/>
        <w:docPartUnique/>
      </w:docPartObj>
    </w:sdtPr>
    <w:sdtEndPr/>
    <w:sdtContent>
      <w:p w:rsidR="007237E9" w:rsidRDefault="00E22F98">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B76A31"/>
    <w:multiLevelType w:val="hybridMultilevel"/>
    <w:tmpl w:val="321262A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4A247D1E"/>
    <w:multiLevelType w:val="hybridMultilevel"/>
    <w:tmpl w:val="7B0614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5C835384"/>
    <w:multiLevelType w:val="hybridMultilevel"/>
    <w:tmpl w:val="79DEDC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605450F8"/>
    <w:multiLevelType w:val="hybridMultilevel"/>
    <w:tmpl w:val="93CA4B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nsid w:val="71F511A8"/>
    <w:multiLevelType w:val="hybridMultilevel"/>
    <w:tmpl w:val="018827DC"/>
    <w:lvl w:ilvl="0" w:tplc="10090001">
      <w:start w:val="1"/>
      <w:numFmt w:val="bullet"/>
      <w:lvlText w:val=""/>
      <w:lvlJc w:val="left"/>
      <w:pPr>
        <w:ind w:left="864" w:hanging="360"/>
      </w:pPr>
      <w:rPr>
        <w:rFonts w:ascii="Symbol" w:hAnsi="Symbol" w:hint="default"/>
      </w:rPr>
    </w:lvl>
    <w:lvl w:ilvl="1" w:tplc="10090003" w:tentative="1">
      <w:start w:val="1"/>
      <w:numFmt w:val="bullet"/>
      <w:lvlText w:val="o"/>
      <w:lvlJc w:val="left"/>
      <w:pPr>
        <w:ind w:left="1584" w:hanging="360"/>
      </w:pPr>
      <w:rPr>
        <w:rFonts w:ascii="Courier New" w:hAnsi="Courier New" w:cs="Courier New" w:hint="default"/>
      </w:rPr>
    </w:lvl>
    <w:lvl w:ilvl="2" w:tplc="10090005" w:tentative="1">
      <w:start w:val="1"/>
      <w:numFmt w:val="bullet"/>
      <w:lvlText w:val=""/>
      <w:lvlJc w:val="left"/>
      <w:pPr>
        <w:ind w:left="2304" w:hanging="360"/>
      </w:pPr>
      <w:rPr>
        <w:rFonts w:ascii="Wingdings" w:hAnsi="Wingdings" w:hint="default"/>
      </w:rPr>
    </w:lvl>
    <w:lvl w:ilvl="3" w:tplc="10090001" w:tentative="1">
      <w:start w:val="1"/>
      <w:numFmt w:val="bullet"/>
      <w:lvlText w:val=""/>
      <w:lvlJc w:val="left"/>
      <w:pPr>
        <w:ind w:left="3024" w:hanging="360"/>
      </w:pPr>
      <w:rPr>
        <w:rFonts w:ascii="Symbol" w:hAnsi="Symbol" w:hint="default"/>
      </w:rPr>
    </w:lvl>
    <w:lvl w:ilvl="4" w:tplc="10090003" w:tentative="1">
      <w:start w:val="1"/>
      <w:numFmt w:val="bullet"/>
      <w:lvlText w:val="o"/>
      <w:lvlJc w:val="left"/>
      <w:pPr>
        <w:ind w:left="3744" w:hanging="360"/>
      </w:pPr>
      <w:rPr>
        <w:rFonts w:ascii="Courier New" w:hAnsi="Courier New" w:cs="Courier New" w:hint="default"/>
      </w:rPr>
    </w:lvl>
    <w:lvl w:ilvl="5" w:tplc="10090005" w:tentative="1">
      <w:start w:val="1"/>
      <w:numFmt w:val="bullet"/>
      <w:lvlText w:val=""/>
      <w:lvlJc w:val="left"/>
      <w:pPr>
        <w:ind w:left="4464" w:hanging="360"/>
      </w:pPr>
      <w:rPr>
        <w:rFonts w:ascii="Wingdings" w:hAnsi="Wingdings" w:hint="default"/>
      </w:rPr>
    </w:lvl>
    <w:lvl w:ilvl="6" w:tplc="10090001" w:tentative="1">
      <w:start w:val="1"/>
      <w:numFmt w:val="bullet"/>
      <w:lvlText w:val=""/>
      <w:lvlJc w:val="left"/>
      <w:pPr>
        <w:ind w:left="5184" w:hanging="360"/>
      </w:pPr>
      <w:rPr>
        <w:rFonts w:ascii="Symbol" w:hAnsi="Symbol" w:hint="default"/>
      </w:rPr>
    </w:lvl>
    <w:lvl w:ilvl="7" w:tplc="10090003" w:tentative="1">
      <w:start w:val="1"/>
      <w:numFmt w:val="bullet"/>
      <w:lvlText w:val="o"/>
      <w:lvlJc w:val="left"/>
      <w:pPr>
        <w:ind w:left="5904" w:hanging="360"/>
      </w:pPr>
      <w:rPr>
        <w:rFonts w:ascii="Courier New" w:hAnsi="Courier New" w:cs="Courier New" w:hint="default"/>
      </w:rPr>
    </w:lvl>
    <w:lvl w:ilvl="8" w:tplc="10090005" w:tentative="1">
      <w:start w:val="1"/>
      <w:numFmt w:val="bullet"/>
      <w:lvlText w:val=""/>
      <w:lvlJc w:val="left"/>
      <w:pPr>
        <w:ind w:left="6624" w:hanging="360"/>
      </w:pPr>
      <w:rPr>
        <w:rFonts w:ascii="Wingdings" w:hAnsi="Wingdings" w:hint="default"/>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1FFE"/>
    <w:rsid w:val="00043645"/>
    <w:rsid w:val="001141C8"/>
    <w:rsid w:val="0011542E"/>
    <w:rsid w:val="001F5025"/>
    <w:rsid w:val="00202574"/>
    <w:rsid w:val="00226C31"/>
    <w:rsid w:val="0030181E"/>
    <w:rsid w:val="003019E1"/>
    <w:rsid w:val="0032280A"/>
    <w:rsid w:val="00331768"/>
    <w:rsid w:val="0036334B"/>
    <w:rsid w:val="00381FFE"/>
    <w:rsid w:val="004107B5"/>
    <w:rsid w:val="00441A95"/>
    <w:rsid w:val="00442004"/>
    <w:rsid w:val="005536B3"/>
    <w:rsid w:val="00573CC4"/>
    <w:rsid w:val="006831D9"/>
    <w:rsid w:val="0069372B"/>
    <w:rsid w:val="006D33EC"/>
    <w:rsid w:val="007237E9"/>
    <w:rsid w:val="00725FA4"/>
    <w:rsid w:val="007363FA"/>
    <w:rsid w:val="007E58B0"/>
    <w:rsid w:val="00846DD7"/>
    <w:rsid w:val="00871794"/>
    <w:rsid w:val="00873522"/>
    <w:rsid w:val="009708D1"/>
    <w:rsid w:val="009E1925"/>
    <w:rsid w:val="00A03ACE"/>
    <w:rsid w:val="00AC5D2E"/>
    <w:rsid w:val="00B424E2"/>
    <w:rsid w:val="00B71F29"/>
    <w:rsid w:val="00C70525"/>
    <w:rsid w:val="00D007CD"/>
    <w:rsid w:val="00D56652"/>
    <w:rsid w:val="00D71434"/>
    <w:rsid w:val="00D93E69"/>
    <w:rsid w:val="00DC21BA"/>
    <w:rsid w:val="00E22F98"/>
    <w:rsid w:val="00EE341D"/>
    <w:rsid w:val="00FF34F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1FF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381FFE"/>
    <w:pPr>
      <w:ind w:left="720"/>
      <w:contextualSpacing/>
    </w:pPr>
  </w:style>
  <w:style w:type="character" w:styleId="Hyperlink">
    <w:name w:val="Hyperlink"/>
    <w:basedOn w:val="DefaultParagraphFont"/>
    <w:uiPriority w:val="99"/>
    <w:unhideWhenUsed/>
    <w:rsid w:val="00381FFE"/>
    <w:rPr>
      <w:color w:val="0000FF" w:themeColor="hyperlink"/>
      <w:u w:val="single"/>
    </w:rPr>
  </w:style>
  <w:style w:type="paragraph" w:styleId="BalloonText">
    <w:name w:val="Balloon Text"/>
    <w:basedOn w:val="Normal"/>
    <w:link w:val="BalloonTextChar"/>
    <w:uiPriority w:val="99"/>
    <w:semiHidden/>
    <w:unhideWhenUsed/>
    <w:rsid w:val="003317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1768"/>
    <w:rPr>
      <w:rFonts w:ascii="Tahoma" w:hAnsi="Tahoma" w:cs="Tahoma"/>
      <w:sz w:val="16"/>
      <w:szCs w:val="16"/>
    </w:rPr>
  </w:style>
  <w:style w:type="paragraph" w:styleId="Header">
    <w:name w:val="header"/>
    <w:basedOn w:val="Normal"/>
    <w:link w:val="HeaderChar"/>
    <w:uiPriority w:val="99"/>
    <w:unhideWhenUsed/>
    <w:rsid w:val="007237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37E9"/>
  </w:style>
  <w:style w:type="paragraph" w:styleId="Footer">
    <w:name w:val="footer"/>
    <w:basedOn w:val="Normal"/>
    <w:link w:val="FooterChar"/>
    <w:uiPriority w:val="99"/>
    <w:unhideWhenUsed/>
    <w:rsid w:val="00723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37E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1FF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381FFE"/>
    <w:pPr>
      <w:ind w:left="720"/>
      <w:contextualSpacing/>
    </w:pPr>
  </w:style>
  <w:style w:type="character" w:styleId="Hyperlink">
    <w:name w:val="Hyperlink"/>
    <w:basedOn w:val="DefaultParagraphFont"/>
    <w:uiPriority w:val="99"/>
    <w:unhideWhenUsed/>
    <w:rsid w:val="00381FFE"/>
    <w:rPr>
      <w:color w:val="0000FF" w:themeColor="hyperlink"/>
      <w:u w:val="single"/>
    </w:rPr>
  </w:style>
  <w:style w:type="paragraph" w:styleId="BalloonText">
    <w:name w:val="Balloon Text"/>
    <w:basedOn w:val="Normal"/>
    <w:link w:val="BalloonTextChar"/>
    <w:uiPriority w:val="99"/>
    <w:semiHidden/>
    <w:unhideWhenUsed/>
    <w:rsid w:val="003317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1768"/>
    <w:rPr>
      <w:rFonts w:ascii="Tahoma" w:hAnsi="Tahoma" w:cs="Tahoma"/>
      <w:sz w:val="16"/>
      <w:szCs w:val="16"/>
    </w:rPr>
  </w:style>
  <w:style w:type="paragraph" w:styleId="Header">
    <w:name w:val="header"/>
    <w:basedOn w:val="Normal"/>
    <w:link w:val="HeaderChar"/>
    <w:uiPriority w:val="99"/>
    <w:unhideWhenUsed/>
    <w:rsid w:val="007237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37E9"/>
  </w:style>
  <w:style w:type="paragraph" w:styleId="Footer">
    <w:name w:val="footer"/>
    <w:basedOn w:val="Normal"/>
    <w:link w:val="FooterChar"/>
    <w:uiPriority w:val="99"/>
    <w:unhideWhenUsed/>
    <w:rsid w:val="00723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37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cfpei.ca" TargetMode="External"/><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B72369-E23A-4FAA-B0C6-D2AB8C32E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384</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2574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2015-10-05T14:22:00Z</cp:lastPrinted>
  <dcterms:created xsi:type="dcterms:W3CDTF">2016-04-05T09:40:00Z</dcterms:created>
  <dcterms:modified xsi:type="dcterms:W3CDTF">2016-04-05T09:40:00Z</dcterms:modified>
</cp:coreProperties>
</file>