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781" w:rsidRDefault="000D0781" w:rsidP="000D078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en-CA"/>
        </w:rPr>
        <w:t>3-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en-CA"/>
        </w:rPr>
        <w:t>Wkshp</w:t>
      </w:r>
    </w:p>
    <w:p w:rsidR="000D0781" w:rsidRDefault="000D0781" w:rsidP="000D078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CA"/>
        </w:rPr>
      </w:pPr>
    </w:p>
    <w:p w:rsidR="000D0781" w:rsidRPr="000D0781" w:rsidRDefault="000D0781" w:rsidP="000D078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D0781">
        <w:rPr>
          <w:rFonts w:ascii="Times New Roman" w:eastAsia="Times New Roman" w:hAnsi="Times New Roman" w:cs="Times New Roman"/>
          <w:color w:val="000000"/>
          <w:sz w:val="27"/>
          <w:szCs w:val="27"/>
          <w:lang w:eastAsia="en-CA"/>
        </w:rPr>
        <w:t>In July, I floated the idea of an educational forum; response was positive so I’d like to move the idea forward:</w:t>
      </w:r>
    </w:p>
    <w:p w:rsidR="000D0781" w:rsidRPr="000D0781" w:rsidRDefault="000D0781" w:rsidP="000D078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D078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0D0781" w:rsidRPr="000D0781" w:rsidRDefault="000D0781" w:rsidP="000D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D0781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Purpose:  Keep the debate alive; bring together interested people; strengthen partnership with stakeholders; feature Island educational leaders; explore parent  views ; identify expectations</w:t>
      </w:r>
      <w:r w:rsidRPr="000D078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</w:t>
      </w:r>
    </w:p>
    <w:p w:rsidR="000D0781" w:rsidRPr="000D0781" w:rsidRDefault="000D0781" w:rsidP="000D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D0781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Format: panel; forum; round table; experts;  presentation; discussion, series of questions; </w:t>
      </w:r>
    </w:p>
    <w:p w:rsidR="000D0781" w:rsidRPr="000D0781" w:rsidRDefault="000D0781" w:rsidP="000D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D0781">
        <w:rPr>
          <w:rFonts w:ascii="Times New Roman" w:eastAsia="Times New Roman" w:hAnsi="Times New Roman" w:cs="Times New Roman"/>
          <w:color w:val="000000"/>
          <w:sz w:val="27"/>
          <w:szCs w:val="27"/>
          <w:lang w:eastAsia="en-CA"/>
        </w:rPr>
        <w:t>Theme: 20/20  7-point Call  for Action; Future of education; future of schools, best practices; an education system for the 21st century</w:t>
      </w:r>
      <w:r w:rsidRPr="000D078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</w:t>
      </w:r>
    </w:p>
    <w:p w:rsidR="000D0781" w:rsidRPr="000D0781" w:rsidRDefault="000D0781" w:rsidP="000D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D0781">
        <w:rPr>
          <w:rFonts w:ascii="Times New Roman" w:eastAsia="Times New Roman" w:hAnsi="Times New Roman" w:cs="Times New Roman"/>
          <w:color w:val="000000"/>
          <w:sz w:val="27"/>
          <w:szCs w:val="27"/>
          <w:lang w:eastAsia="en-CA"/>
        </w:rPr>
        <w:t xml:space="preserve">Organization: Independent chair/facilitators; sponsors, Partner with other organizations; </w:t>
      </w:r>
    </w:p>
    <w:p w:rsidR="000D0781" w:rsidRPr="000D0781" w:rsidRDefault="000D0781" w:rsidP="000D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D0781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Location: single event, several locations</w:t>
      </w:r>
      <w:r w:rsidRPr="000D078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</w:t>
      </w:r>
    </w:p>
    <w:p w:rsidR="000D0781" w:rsidRPr="000D0781" w:rsidRDefault="000D0781" w:rsidP="000D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proofErr w:type="spellStart"/>
      <w:r w:rsidRPr="000D0781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Timing:Winter</w:t>
      </w:r>
      <w:proofErr w:type="spellEnd"/>
      <w:r w:rsidRPr="000D0781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or spring; day, half day, Saturday; evening</w:t>
      </w:r>
      <w:r w:rsidRPr="000D078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</w:t>
      </w:r>
    </w:p>
    <w:p w:rsidR="000D0781" w:rsidRPr="000D0781" w:rsidRDefault="000D0781" w:rsidP="000D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D0781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Phases: 1 Convene Presidents and Executive directors to explore interests (2) Workshop for members of various organizations (3) Workshop for community organizations (4) Public conference</w:t>
      </w:r>
    </w:p>
    <w:p w:rsidR="000D0781" w:rsidRPr="000D0781" w:rsidRDefault="000D0781" w:rsidP="000D0781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D078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C006E9" w:rsidRDefault="00C006E9"/>
    <w:sectPr w:rsidR="00C006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B1480D"/>
    <w:multiLevelType w:val="multilevel"/>
    <w:tmpl w:val="AF84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781"/>
    <w:rsid w:val="000D0781"/>
    <w:rsid w:val="00C0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5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0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3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08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32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2015-11-04T13:12:00Z</dcterms:created>
  <dcterms:modified xsi:type="dcterms:W3CDTF">2015-11-04T13:20:00Z</dcterms:modified>
</cp:coreProperties>
</file>