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8F" w:rsidRPr="005F6AE4" w:rsidRDefault="000A5A4B" w:rsidP="006E64B1">
      <w:pPr>
        <w:spacing w:after="0" w:line="240" w:lineRule="auto"/>
        <w:rPr>
          <w:rFonts w:cstheme="minorHAnsi"/>
          <w:b/>
          <w:i/>
          <w:color w:val="C0504D" w:themeColor="accent2"/>
          <w:sz w:val="24"/>
          <w:szCs w:val="24"/>
        </w:rPr>
      </w:pPr>
      <w:r>
        <w:rPr>
          <w:rFonts w:cstheme="minorHAnsi"/>
          <w:b/>
          <w:i/>
          <w:color w:val="C0504D" w:themeColor="accent2"/>
          <w:sz w:val="72"/>
          <w:szCs w:val="72"/>
        </w:rPr>
        <w:t>Engagement</w:t>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6E64B1" w:rsidRPr="005F6AE4" w:rsidRDefault="00E676AD" w:rsidP="000A5A4B">
      <w:pPr>
        <w:pBdr>
          <w:bottom w:val="single" w:sz="12" w:space="5" w:color="auto"/>
        </w:pBdr>
        <w:spacing w:after="0"/>
        <w:rPr>
          <w:rFonts w:cstheme="minorHAnsi"/>
          <w:color w:val="C00000"/>
        </w:rPr>
        <w:sectPr w:rsidR="006E64B1"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Occasional paper 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6E64B1" w:rsidRPr="005F6AE4">
        <w:rPr>
          <w:rFonts w:cstheme="minorHAnsi"/>
          <w:b/>
          <w:i/>
          <w:color w:val="C0504D" w:themeColor="accent2"/>
        </w:rPr>
        <w:t xml:space="preserve">October </w:t>
      </w:r>
      <w:r w:rsidR="00B76707">
        <w:rPr>
          <w:rFonts w:cstheme="minorHAnsi"/>
          <w:b/>
          <w:i/>
          <w:color w:val="C0504D" w:themeColor="accent2"/>
        </w:rPr>
        <w:t>20</w:t>
      </w:r>
      <w:r w:rsidR="006E64B1" w:rsidRPr="005F6AE4">
        <w:rPr>
          <w:rFonts w:cstheme="minorHAnsi"/>
          <w:b/>
          <w:i/>
          <w:color w:val="C0504D" w:themeColor="accent2"/>
        </w:rPr>
        <w:t>, 2</w:t>
      </w:r>
      <w:r w:rsidR="009B059A" w:rsidRPr="005F6AE4">
        <w:rPr>
          <w:rFonts w:cstheme="minorHAnsi"/>
          <w:b/>
          <w:i/>
          <w:color w:val="C0504D" w:themeColor="accent2"/>
        </w:rPr>
        <w:t>01</w:t>
      </w:r>
      <w:r w:rsidR="006E64B1" w:rsidRPr="005F6AE4">
        <w:rPr>
          <w:rFonts w:cstheme="minorHAnsi"/>
          <w:b/>
          <w:i/>
          <w:color w:val="C0504D" w:themeColor="accent2"/>
        </w:rPr>
        <w:t>3</w:t>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r>
        <w:rPr>
          <w:rFonts w:cstheme="minorHAnsi"/>
          <w:b/>
          <w:i/>
          <w:color w:val="C00000"/>
        </w:rPr>
        <w:tab/>
      </w:r>
    </w:p>
    <w:p w:rsidR="000A5A4B" w:rsidRDefault="000A5A4B" w:rsidP="000A5A4B">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b/>
          <w:bCs/>
        </w:rPr>
      </w:pPr>
    </w:p>
    <w:p w:rsidR="000A5A4B" w:rsidRPr="000A5A4B" w:rsidRDefault="00F90212"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r>
        <w:rPr>
          <w:rFonts w:asciiTheme="minorHAnsi" w:hAnsiTheme="minorHAnsi"/>
          <w:b/>
          <w:bCs/>
          <w:sz w:val="22"/>
          <w:szCs w:val="22"/>
        </w:rPr>
        <w:t>E</w:t>
      </w:r>
      <w:r w:rsidR="000A5A4B" w:rsidRPr="000A5A4B">
        <w:rPr>
          <w:rFonts w:asciiTheme="minorHAnsi" w:hAnsiTheme="minorHAnsi"/>
          <w:b/>
          <w:bCs/>
          <w:sz w:val="22"/>
          <w:szCs w:val="22"/>
        </w:rPr>
        <w:t>ngagement</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p>
    <w:p w:rsidR="00435F9D" w:rsidRPr="00435F9D" w:rsidRDefault="00ED4AB5" w:rsidP="00781E95">
      <w:pPr>
        <w:spacing w:line="240" w:lineRule="auto"/>
        <w:jc w:val="both"/>
        <w:rPr>
          <w:rFonts w:cstheme="minorHAnsi"/>
          <w:sz w:val="20"/>
          <w:szCs w:val="20"/>
        </w:rPr>
      </w:pPr>
      <w:r>
        <w:rPr>
          <w:rFonts w:cstheme="minorHAnsi"/>
          <w:sz w:val="20"/>
          <w:szCs w:val="20"/>
        </w:rPr>
        <w:t xml:space="preserve">Islanders </w:t>
      </w:r>
      <w:r w:rsidR="00435F9D" w:rsidRPr="00435F9D">
        <w:rPr>
          <w:rFonts w:cstheme="minorHAnsi"/>
          <w:sz w:val="20"/>
          <w:szCs w:val="20"/>
        </w:rPr>
        <w:t>want more than simply being consulted</w:t>
      </w:r>
      <w:r w:rsidR="00435F9D">
        <w:rPr>
          <w:rFonts w:cstheme="minorHAnsi"/>
          <w:sz w:val="20"/>
          <w:szCs w:val="20"/>
        </w:rPr>
        <w:t xml:space="preserve"> about education</w:t>
      </w:r>
      <w:r w:rsidR="00435F9D" w:rsidRPr="00435F9D">
        <w:rPr>
          <w:rFonts w:cstheme="minorHAnsi"/>
          <w:sz w:val="20"/>
          <w:szCs w:val="20"/>
        </w:rPr>
        <w:t xml:space="preserve">, they want </w:t>
      </w:r>
      <w:r>
        <w:rPr>
          <w:rFonts w:cstheme="minorHAnsi"/>
          <w:sz w:val="20"/>
          <w:szCs w:val="20"/>
        </w:rPr>
        <w:t>engagement, The difference being that people want to participate in the making of decisions</w:t>
      </w:r>
      <w:r w:rsidR="00817B98">
        <w:rPr>
          <w:rFonts w:cstheme="minorHAnsi"/>
          <w:sz w:val="20"/>
          <w:szCs w:val="20"/>
        </w:rPr>
        <w:t xml:space="preserve">; </w:t>
      </w:r>
      <w:proofErr w:type="gramStart"/>
      <w:r w:rsidR="00817B98">
        <w:rPr>
          <w:rFonts w:cstheme="minorHAnsi"/>
          <w:sz w:val="20"/>
          <w:szCs w:val="20"/>
        </w:rPr>
        <w:t xml:space="preserve">this </w:t>
      </w:r>
      <w:r>
        <w:rPr>
          <w:rFonts w:cstheme="minorHAnsi"/>
          <w:sz w:val="20"/>
          <w:szCs w:val="20"/>
        </w:rPr>
        <w:t xml:space="preserve"> results</w:t>
      </w:r>
      <w:proofErr w:type="gramEnd"/>
      <w:r>
        <w:rPr>
          <w:rFonts w:cstheme="minorHAnsi"/>
          <w:sz w:val="20"/>
          <w:szCs w:val="20"/>
        </w:rPr>
        <w:t xml:space="preserve"> </w:t>
      </w:r>
      <w:r w:rsidR="00435F9D" w:rsidRPr="00435F9D">
        <w:rPr>
          <w:rFonts w:cstheme="minorHAnsi"/>
          <w:sz w:val="20"/>
          <w:szCs w:val="20"/>
        </w:rPr>
        <w:t xml:space="preserve">in putting more decision-making powers directly into the hands of ordinary people – it is really grass roots democracy in action.  </w:t>
      </w:r>
      <w:r w:rsidR="00817B98">
        <w:rPr>
          <w:rFonts w:cstheme="minorHAnsi"/>
          <w:sz w:val="20"/>
          <w:szCs w:val="20"/>
        </w:rPr>
        <w:t xml:space="preserve">Consultation usually involves </w:t>
      </w:r>
      <w:r w:rsidR="00817B98" w:rsidRPr="00435F9D">
        <w:rPr>
          <w:rFonts w:cstheme="minorHAnsi"/>
          <w:sz w:val="20"/>
          <w:szCs w:val="20"/>
        </w:rPr>
        <w:t>decision makers seek</w:t>
      </w:r>
      <w:r w:rsidR="00817B98">
        <w:rPr>
          <w:rFonts w:cstheme="minorHAnsi"/>
          <w:sz w:val="20"/>
          <w:szCs w:val="20"/>
        </w:rPr>
        <w:t xml:space="preserve">ing </w:t>
      </w:r>
      <w:r w:rsidR="00817B98" w:rsidRPr="00435F9D">
        <w:rPr>
          <w:rFonts w:cstheme="minorHAnsi"/>
          <w:sz w:val="20"/>
          <w:szCs w:val="20"/>
        </w:rPr>
        <w:t>the views of others affected by their decision</w:t>
      </w:r>
      <w:proofErr w:type="gramStart"/>
      <w:r w:rsidR="00817B98" w:rsidRPr="00435F9D">
        <w:rPr>
          <w:rFonts w:cstheme="minorHAnsi"/>
          <w:sz w:val="20"/>
          <w:szCs w:val="20"/>
        </w:rPr>
        <w:t>,</w:t>
      </w:r>
      <w:r w:rsidR="00817B98">
        <w:rPr>
          <w:rFonts w:cstheme="minorHAnsi"/>
          <w:sz w:val="20"/>
          <w:szCs w:val="20"/>
        </w:rPr>
        <w:t>;</w:t>
      </w:r>
      <w:proofErr w:type="gramEnd"/>
      <w:r w:rsidR="00817B98">
        <w:rPr>
          <w:rFonts w:cstheme="minorHAnsi"/>
          <w:sz w:val="20"/>
          <w:szCs w:val="20"/>
        </w:rPr>
        <w:t xml:space="preserve"> in such cases, </w:t>
      </w:r>
      <w:r w:rsidR="00817B98" w:rsidRPr="00435F9D">
        <w:rPr>
          <w:rFonts w:cstheme="minorHAnsi"/>
          <w:sz w:val="20"/>
          <w:szCs w:val="20"/>
        </w:rPr>
        <w:t>those consulted feel that they have been manipulated.</w:t>
      </w:r>
      <w:r w:rsidR="00817B98">
        <w:rPr>
          <w:rFonts w:cstheme="minorHAnsi"/>
          <w:sz w:val="20"/>
          <w:szCs w:val="20"/>
        </w:rPr>
        <w:t xml:space="preserve">  </w:t>
      </w:r>
      <w:proofErr w:type="gramStart"/>
      <w:r w:rsidR="00817B98">
        <w:rPr>
          <w:rFonts w:cstheme="minorHAnsi"/>
          <w:sz w:val="20"/>
          <w:szCs w:val="20"/>
        </w:rPr>
        <w:t xml:space="preserve">Engagement, on the other hand, </w:t>
      </w:r>
      <w:proofErr w:type="spellStart"/>
      <w:r w:rsidR="00817B98">
        <w:rPr>
          <w:rFonts w:cstheme="minorHAnsi"/>
          <w:sz w:val="20"/>
          <w:szCs w:val="20"/>
        </w:rPr>
        <w:t>at</w:t>
      </w:r>
      <w:r w:rsidRPr="00435F9D">
        <w:rPr>
          <w:rFonts w:cstheme="minorHAnsi"/>
          <w:sz w:val="20"/>
          <w:szCs w:val="20"/>
        </w:rPr>
        <w:t>arts</w:t>
      </w:r>
      <w:proofErr w:type="spellEnd"/>
      <w:r w:rsidRPr="00435F9D">
        <w:rPr>
          <w:rFonts w:cstheme="minorHAnsi"/>
          <w:sz w:val="20"/>
          <w:szCs w:val="20"/>
        </w:rPr>
        <w:t xml:space="preserve"> with the setting of the agenda, working from shared information, a transparent agenda, and care</w:t>
      </w:r>
      <w:proofErr w:type="gramEnd"/>
      <w:r w:rsidRPr="00435F9D">
        <w:rPr>
          <w:rFonts w:cstheme="minorHAnsi"/>
          <w:sz w:val="20"/>
          <w:szCs w:val="20"/>
        </w:rPr>
        <w:t xml:space="preserve"> to insure inclusiveness, control and transparency</w:t>
      </w:r>
      <w:r w:rsidR="00817B98">
        <w:rPr>
          <w:rFonts w:cstheme="minorHAnsi"/>
          <w:sz w:val="20"/>
          <w:szCs w:val="20"/>
        </w:rPr>
        <w:t xml:space="preserve">.  The </w:t>
      </w:r>
      <w:r>
        <w:rPr>
          <w:rFonts w:cstheme="minorHAnsi"/>
          <w:sz w:val="20"/>
          <w:szCs w:val="20"/>
        </w:rPr>
        <w:t>key to</w:t>
      </w:r>
      <w:r w:rsidR="00435F9D" w:rsidRPr="00435F9D">
        <w:rPr>
          <w:rFonts w:cstheme="minorHAnsi"/>
          <w:sz w:val="20"/>
          <w:szCs w:val="20"/>
        </w:rPr>
        <w:t xml:space="preserve"> engagement</w:t>
      </w:r>
      <w:r>
        <w:rPr>
          <w:rFonts w:cstheme="minorHAnsi"/>
          <w:sz w:val="20"/>
          <w:szCs w:val="20"/>
        </w:rPr>
        <w:t xml:space="preserve"> </w:t>
      </w:r>
      <w:r w:rsidR="00435F9D" w:rsidRPr="00435F9D">
        <w:rPr>
          <w:rFonts w:cstheme="minorHAnsi"/>
          <w:sz w:val="20"/>
          <w:szCs w:val="20"/>
        </w:rPr>
        <w:t xml:space="preserve">is readily available </w:t>
      </w:r>
      <w:r w:rsidR="00817B98">
        <w:rPr>
          <w:rFonts w:cstheme="minorHAnsi"/>
          <w:sz w:val="20"/>
          <w:szCs w:val="20"/>
        </w:rPr>
        <w:t xml:space="preserve">independent </w:t>
      </w:r>
      <w:r w:rsidR="00435F9D" w:rsidRPr="00435F9D">
        <w:rPr>
          <w:rFonts w:cstheme="minorHAnsi"/>
          <w:sz w:val="20"/>
          <w:szCs w:val="20"/>
        </w:rPr>
        <w:t>information</w:t>
      </w:r>
      <w:r>
        <w:rPr>
          <w:rFonts w:cstheme="minorHAnsi"/>
          <w:sz w:val="20"/>
          <w:szCs w:val="20"/>
        </w:rPr>
        <w:t xml:space="preserve">. </w:t>
      </w:r>
      <w:r w:rsidR="00817B98">
        <w:rPr>
          <w:rFonts w:cstheme="minorHAnsi"/>
          <w:sz w:val="20"/>
          <w:szCs w:val="20"/>
        </w:rPr>
        <w:t xml:space="preserve"> Education suffers from a lack of independent information; as a result, </w:t>
      </w:r>
      <w:r>
        <w:rPr>
          <w:rFonts w:cstheme="minorHAnsi"/>
          <w:sz w:val="20"/>
          <w:szCs w:val="20"/>
        </w:rPr>
        <w:t xml:space="preserve">most of the information </w:t>
      </w:r>
      <w:r w:rsidR="00817B98">
        <w:rPr>
          <w:rFonts w:cstheme="minorHAnsi"/>
          <w:sz w:val="20"/>
          <w:szCs w:val="20"/>
        </w:rPr>
        <w:t xml:space="preserve">available to parents and the public </w:t>
      </w:r>
      <w:proofErr w:type="gramStart"/>
      <w:r>
        <w:rPr>
          <w:rFonts w:cstheme="minorHAnsi"/>
          <w:sz w:val="20"/>
          <w:szCs w:val="20"/>
        </w:rPr>
        <w:t>is</w:t>
      </w:r>
      <w:proofErr w:type="gramEnd"/>
      <w:r>
        <w:rPr>
          <w:rFonts w:cstheme="minorHAnsi"/>
          <w:sz w:val="20"/>
          <w:szCs w:val="20"/>
        </w:rPr>
        <w:t xml:space="preserve"> provided by </w:t>
      </w:r>
      <w:r w:rsidR="00817B98">
        <w:rPr>
          <w:rFonts w:cstheme="minorHAnsi"/>
          <w:sz w:val="20"/>
          <w:szCs w:val="20"/>
        </w:rPr>
        <w:t xml:space="preserve">our </w:t>
      </w:r>
      <w:r>
        <w:rPr>
          <w:rFonts w:cstheme="minorHAnsi"/>
          <w:sz w:val="20"/>
          <w:szCs w:val="20"/>
        </w:rPr>
        <w:t>education service providers.</w:t>
      </w:r>
      <w:r w:rsidR="00435F9D" w:rsidRPr="00435F9D">
        <w:rPr>
          <w:rFonts w:cstheme="minorHAnsi"/>
          <w:sz w:val="20"/>
          <w:szCs w:val="20"/>
        </w:rPr>
        <w:t xml:space="preserve"> </w:t>
      </w:r>
    </w:p>
    <w:p w:rsidR="00781E95" w:rsidRPr="00781E95" w:rsidRDefault="00781E95" w:rsidP="00781E95">
      <w:pPr>
        <w:spacing w:after="0" w:line="240" w:lineRule="auto"/>
        <w:rPr>
          <w:rFonts w:cstheme="minorHAnsi"/>
          <w:b/>
        </w:rPr>
      </w:pPr>
      <w:r w:rsidRPr="00781E95">
        <w:rPr>
          <w:rFonts w:cstheme="minorHAnsi"/>
          <w:b/>
        </w:rPr>
        <w:t>Benefits</w:t>
      </w:r>
    </w:p>
    <w:p w:rsidR="00781E95" w:rsidRDefault="00781E95" w:rsidP="00781E95">
      <w:pPr>
        <w:spacing w:after="0" w:line="240" w:lineRule="auto"/>
        <w:rPr>
          <w:rFonts w:cstheme="minorHAnsi"/>
        </w:rPr>
      </w:pPr>
      <w:r>
        <w:rPr>
          <w:rFonts w:cstheme="minorHAnsi"/>
        </w:rPr>
        <w:t>According to the literature, w</w:t>
      </w:r>
      <w:r w:rsidR="00407787" w:rsidRPr="007E7F59">
        <w:rPr>
          <w:rFonts w:cstheme="minorHAnsi"/>
        </w:rPr>
        <w:t xml:space="preserve">hen families, schools, and communities work together, positive results happen: </w:t>
      </w:r>
    </w:p>
    <w:p w:rsidR="00781E95" w:rsidRDefault="00407787" w:rsidP="00781E95">
      <w:pPr>
        <w:pStyle w:val="ListParagraph"/>
        <w:numPr>
          <w:ilvl w:val="0"/>
          <w:numId w:val="24"/>
        </w:numPr>
        <w:spacing w:after="0" w:line="240" w:lineRule="auto"/>
        <w:rPr>
          <w:rFonts w:cstheme="minorHAnsi"/>
        </w:rPr>
      </w:pPr>
      <w:r w:rsidRPr="00781E95">
        <w:rPr>
          <w:rFonts w:cstheme="minorHAnsi"/>
        </w:rPr>
        <w:t xml:space="preserve">Student achievement improves; </w:t>
      </w:r>
    </w:p>
    <w:p w:rsidR="00781E95" w:rsidRDefault="00407787" w:rsidP="00781E95">
      <w:pPr>
        <w:pStyle w:val="ListParagraph"/>
        <w:numPr>
          <w:ilvl w:val="0"/>
          <w:numId w:val="24"/>
        </w:numPr>
        <w:spacing w:after="0" w:line="240" w:lineRule="auto"/>
        <w:rPr>
          <w:rFonts w:cstheme="minorHAnsi"/>
        </w:rPr>
      </w:pPr>
      <w:r w:rsidRPr="00781E95">
        <w:rPr>
          <w:rFonts w:cstheme="minorHAnsi"/>
        </w:rPr>
        <w:t xml:space="preserve">Teacher morale rises; </w:t>
      </w:r>
    </w:p>
    <w:p w:rsidR="00781E95" w:rsidRDefault="00407787" w:rsidP="00781E95">
      <w:pPr>
        <w:pStyle w:val="ListParagraph"/>
        <w:numPr>
          <w:ilvl w:val="0"/>
          <w:numId w:val="24"/>
        </w:numPr>
        <w:spacing w:after="0" w:line="240" w:lineRule="auto"/>
        <w:rPr>
          <w:rFonts w:cstheme="minorHAnsi"/>
        </w:rPr>
      </w:pPr>
      <w:r w:rsidRPr="00781E95">
        <w:rPr>
          <w:rFonts w:cstheme="minorHAnsi"/>
        </w:rPr>
        <w:t xml:space="preserve">Communication </w:t>
      </w:r>
      <w:r w:rsidR="00781E95">
        <w:rPr>
          <w:rFonts w:cstheme="minorHAnsi"/>
        </w:rPr>
        <w:t>improves</w:t>
      </w:r>
      <w:r w:rsidR="00F90212" w:rsidRPr="00781E95">
        <w:rPr>
          <w:rFonts w:cstheme="minorHAnsi"/>
        </w:rPr>
        <w:t xml:space="preserve">; </w:t>
      </w:r>
    </w:p>
    <w:p w:rsidR="00781E95" w:rsidRDefault="00781E95" w:rsidP="00781E95">
      <w:pPr>
        <w:pStyle w:val="ListParagraph"/>
        <w:numPr>
          <w:ilvl w:val="0"/>
          <w:numId w:val="24"/>
        </w:numPr>
        <w:spacing w:after="0" w:line="240" w:lineRule="auto"/>
        <w:rPr>
          <w:rFonts w:cstheme="minorHAnsi"/>
        </w:rPr>
      </w:pPr>
      <w:r>
        <w:rPr>
          <w:rFonts w:cstheme="minorHAnsi"/>
        </w:rPr>
        <w:t>C</w:t>
      </w:r>
      <w:r w:rsidR="00F90212" w:rsidRPr="00781E95">
        <w:rPr>
          <w:rFonts w:cstheme="minorHAnsi"/>
        </w:rPr>
        <w:t>ontent becomes more relevant</w:t>
      </w:r>
    </w:p>
    <w:p w:rsidR="00781E95" w:rsidRPr="00781E95" w:rsidRDefault="00781E95" w:rsidP="00781E95">
      <w:pPr>
        <w:pStyle w:val="ListParagraph"/>
        <w:numPr>
          <w:ilvl w:val="0"/>
          <w:numId w:val="24"/>
        </w:numPr>
        <w:spacing w:after="0" w:line="240" w:lineRule="auto"/>
        <w:rPr>
          <w:rFonts w:cstheme="minorHAnsi"/>
        </w:rPr>
      </w:pPr>
      <w:r>
        <w:rPr>
          <w:rFonts w:cstheme="minorHAnsi"/>
        </w:rPr>
        <w:t>F</w:t>
      </w:r>
      <w:r w:rsidR="00F90212" w:rsidRPr="00781E95">
        <w:rPr>
          <w:rFonts w:cstheme="minorHAnsi"/>
        </w:rPr>
        <w:t>eedback more meaningful.</w:t>
      </w:r>
    </w:p>
    <w:p w:rsidR="00781E95" w:rsidRPr="007E7F59" w:rsidRDefault="00781E95" w:rsidP="00781E95">
      <w:pPr>
        <w:pStyle w:val="ListParagraph"/>
        <w:numPr>
          <w:ilvl w:val="0"/>
          <w:numId w:val="20"/>
        </w:numPr>
        <w:spacing w:after="0" w:line="240" w:lineRule="auto"/>
        <w:rPr>
          <w:rFonts w:cstheme="minorHAnsi"/>
          <w:b/>
          <w:lang w:val="en-US"/>
        </w:rPr>
      </w:pPr>
      <w:r>
        <w:rPr>
          <w:rFonts w:cstheme="minorHAnsi"/>
        </w:rPr>
        <w:t>V</w:t>
      </w:r>
      <w:r w:rsidRPr="007E7F59">
        <w:rPr>
          <w:rFonts w:cstheme="minorHAnsi"/>
        </w:rPr>
        <w:t>iewpoints</w:t>
      </w:r>
      <w:r>
        <w:rPr>
          <w:rFonts w:cstheme="minorHAnsi"/>
        </w:rPr>
        <w:t xml:space="preserve"> broaden</w:t>
      </w:r>
    </w:p>
    <w:p w:rsidR="00781E95" w:rsidRPr="007E7F59" w:rsidRDefault="00781E95" w:rsidP="00781E95">
      <w:pPr>
        <w:pStyle w:val="ListParagraph"/>
        <w:numPr>
          <w:ilvl w:val="0"/>
          <w:numId w:val="20"/>
        </w:numPr>
        <w:spacing w:after="0" w:line="240" w:lineRule="auto"/>
        <w:rPr>
          <w:rFonts w:cstheme="minorHAnsi"/>
          <w:b/>
          <w:lang w:val="en-US"/>
        </w:rPr>
      </w:pPr>
      <w:r>
        <w:rPr>
          <w:rFonts w:cstheme="minorHAnsi"/>
        </w:rPr>
        <w:t>Community is better informed</w:t>
      </w:r>
      <w:r w:rsidRPr="007E7F59">
        <w:rPr>
          <w:rFonts w:cstheme="minorHAnsi"/>
        </w:rPr>
        <w:t xml:space="preserve"> </w:t>
      </w:r>
    </w:p>
    <w:p w:rsidR="00781E95" w:rsidRPr="007E7F59" w:rsidRDefault="00781E95" w:rsidP="00781E95">
      <w:pPr>
        <w:pStyle w:val="ListParagraph"/>
        <w:numPr>
          <w:ilvl w:val="0"/>
          <w:numId w:val="20"/>
        </w:numPr>
        <w:spacing w:after="0" w:line="240" w:lineRule="auto"/>
        <w:rPr>
          <w:rFonts w:cstheme="minorHAnsi"/>
          <w:b/>
          <w:lang w:val="en-US"/>
        </w:rPr>
      </w:pPr>
      <w:r>
        <w:rPr>
          <w:rFonts w:cstheme="minorHAnsi"/>
        </w:rPr>
        <w:t>New ideas are more likely to be generated and adopted</w:t>
      </w:r>
      <w:r w:rsidRPr="007E7F59">
        <w:rPr>
          <w:rFonts w:cstheme="minorHAnsi"/>
        </w:rPr>
        <w:t xml:space="preserve">  </w:t>
      </w:r>
    </w:p>
    <w:p w:rsidR="00781E95" w:rsidRPr="007E7F59" w:rsidRDefault="00781E95" w:rsidP="00781E95">
      <w:pPr>
        <w:pStyle w:val="ListParagraph"/>
        <w:numPr>
          <w:ilvl w:val="0"/>
          <w:numId w:val="20"/>
        </w:numPr>
        <w:spacing w:after="0" w:line="240" w:lineRule="auto"/>
        <w:rPr>
          <w:rFonts w:cstheme="minorHAnsi"/>
          <w:b/>
          <w:lang w:val="en-US"/>
        </w:rPr>
      </w:pPr>
      <w:r w:rsidRPr="007E7F59">
        <w:rPr>
          <w:rFonts w:cstheme="minorHAnsi"/>
        </w:rPr>
        <w:t>Helps gain public understanding and trust</w:t>
      </w:r>
    </w:p>
    <w:p w:rsidR="00781E95" w:rsidRPr="007E7F59" w:rsidRDefault="00781E95" w:rsidP="00781E95">
      <w:pPr>
        <w:pStyle w:val="ListParagraph"/>
        <w:numPr>
          <w:ilvl w:val="0"/>
          <w:numId w:val="20"/>
        </w:numPr>
        <w:spacing w:after="0" w:line="240" w:lineRule="auto"/>
        <w:rPr>
          <w:rFonts w:cstheme="minorHAnsi"/>
          <w:b/>
          <w:lang w:val="en-US"/>
        </w:rPr>
      </w:pPr>
      <w:r w:rsidRPr="007E7F59">
        <w:rPr>
          <w:rFonts w:cstheme="minorHAnsi"/>
        </w:rPr>
        <w:t>Contribute to student wellbeing</w:t>
      </w:r>
    </w:p>
    <w:p w:rsidR="00407787" w:rsidRPr="00407787" w:rsidRDefault="00407787" w:rsidP="00781E95">
      <w:pPr>
        <w:spacing w:after="0" w:line="240" w:lineRule="auto"/>
        <w:rPr>
          <w:bCs/>
        </w:rPr>
      </w:pPr>
    </w:p>
    <w:p w:rsidR="00020877" w:rsidRDefault="00020877"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p>
    <w:p w:rsidR="000A5A4B" w:rsidRPr="00407787" w:rsidRDefault="00781E95"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r>
        <w:rPr>
          <w:rFonts w:asciiTheme="minorHAnsi" w:hAnsiTheme="minorHAnsi"/>
          <w:bCs/>
          <w:sz w:val="22"/>
          <w:szCs w:val="22"/>
        </w:rPr>
        <w:t xml:space="preserve">For its excellence Award in Education, Education 20/20 Inc. identified the following </w:t>
      </w:r>
      <w:proofErr w:type="spellStart"/>
      <w:r>
        <w:rPr>
          <w:rFonts w:asciiTheme="minorHAnsi" w:hAnsiTheme="minorHAnsi"/>
          <w:bCs/>
          <w:sz w:val="22"/>
          <w:szCs w:val="22"/>
        </w:rPr>
        <w:t>components</w:t>
      </w:r>
      <w:proofErr w:type="gramStart"/>
      <w:r>
        <w:rPr>
          <w:rFonts w:asciiTheme="minorHAnsi" w:hAnsiTheme="minorHAnsi"/>
          <w:bCs/>
          <w:sz w:val="22"/>
          <w:szCs w:val="22"/>
        </w:rPr>
        <w:t>:</w:t>
      </w:r>
      <w:r w:rsidR="00407787" w:rsidRPr="00407787">
        <w:rPr>
          <w:rFonts w:asciiTheme="minorHAnsi" w:hAnsiTheme="minorHAnsi"/>
          <w:bCs/>
          <w:sz w:val="22"/>
          <w:szCs w:val="22"/>
        </w:rPr>
        <w:t>School</w:t>
      </w:r>
      <w:proofErr w:type="spellEnd"/>
      <w:proofErr w:type="gramEnd"/>
      <w:r w:rsidR="00407787" w:rsidRPr="00407787">
        <w:rPr>
          <w:rFonts w:asciiTheme="minorHAnsi" w:hAnsiTheme="minorHAnsi"/>
          <w:bCs/>
          <w:sz w:val="22"/>
          <w:szCs w:val="22"/>
        </w:rPr>
        <w:t xml:space="preserve"> engagement</w:t>
      </w:r>
      <w:r w:rsidR="00407787">
        <w:rPr>
          <w:rFonts w:asciiTheme="minorHAnsi" w:hAnsiTheme="minorHAnsi"/>
          <w:bCs/>
          <w:sz w:val="22"/>
          <w:szCs w:val="22"/>
        </w:rPr>
        <w:t xml:space="preserve"> includes the following components</w:t>
      </w:r>
      <w:r w:rsidR="001B11E0">
        <w:rPr>
          <w:rFonts w:asciiTheme="minorHAnsi" w:hAnsiTheme="minorHAnsi"/>
          <w:bCs/>
          <w:sz w:val="22"/>
          <w:szCs w:val="22"/>
        </w:rPr>
        <w:t>:</w:t>
      </w:r>
    </w:p>
    <w:p w:rsidR="000A5A4B" w:rsidRPr="00407787"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bCs/>
          <w:sz w:val="22"/>
          <w:szCs w:val="22"/>
        </w:rPr>
      </w:pP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color w:val="DC2300"/>
          <w:sz w:val="22"/>
          <w:szCs w:val="22"/>
        </w:rPr>
      </w:pPr>
      <w:bookmarkStart w:id="0" w:name="_GoBack"/>
      <w:bookmarkEnd w:id="0"/>
      <w:r w:rsidRPr="000A5A4B">
        <w:rPr>
          <w:rFonts w:asciiTheme="minorHAnsi" w:hAnsiTheme="minorHAnsi"/>
          <w:b/>
          <w:sz w:val="22"/>
          <w:szCs w:val="22"/>
        </w:rPr>
        <w:t>Student to Student:</w:t>
      </w:r>
      <w:r w:rsidRPr="000A5A4B">
        <w:rPr>
          <w:rFonts w:asciiTheme="minorHAnsi" w:hAnsiTheme="minorHAnsi"/>
          <w:color w:val="DC2300"/>
          <w:sz w:val="22"/>
          <w:szCs w:val="22"/>
        </w:rPr>
        <w:t xml:space="preserve"> </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color w:val="DC2300"/>
          <w:sz w:val="22"/>
          <w:szCs w:val="22"/>
        </w:rPr>
        <w:t xml:space="preserve"> </w:t>
      </w:r>
      <w:r w:rsidRPr="000A5A4B">
        <w:rPr>
          <w:rFonts w:asciiTheme="minorHAnsi" w:hAnsiTheme="minorHAnsi"/>
          <w:sz w:val="22"/>
          <w:szCs w:val="22"/>
        </w:rPr>
        <w:t xml:space="preserve">Opportunity for individual, small group and whole class interactions, along with </w:t>
      </w:r>
      <w:proofErr w:type="gramStart"/>
      <w:r w:rsidRPr="000A5A4B">
        <w:rPr>
          <w:rFonts w:asciiTheme="minorHAnsi" w:hAnsiTheme="minorHAnsi"/>
          <w:sz w:val="22"/>
          <w:szCs w:val="22"/>
        </w:rPr>
        <w:t xml:space="preserve">the </w:t>
      </w:r>
      <w:r w:rsidRPr="000A5A4B">
        <w:rPr>
          <w:rFonts w:asciiTheme="minorHAnsi" w:hAnsiTheme="minorHAnsi"/>
          <w:color w:val="DC2300"/>
          <w:sz w:val="22"/>
          <w:szCs w:val="22"/>
        </w:rPr>
        <w:t xml:space="preserve"> </w:t>
      </w:r>
      <w:r w:rsidRPr="000A5A4B">
        <w:rPr>
          <w:rFonts w:asciiTheme="minorHAnsi" w:hAnsiTheme="minorHAnsi"/>
          <w:sz w:val="22"/>
          <w:szCs w:val="22"/>
        </w:rPr>
        <w:t>development</w:t>
      </w:r>
      <w:proofErr w:type="gramEnd"/>
      <w:r w:rsidRPr="000A5A4B">
        <w:rPr>
          <w:rFonts w:asciiTheme="minorHAnsi" w:hAnsiTheme="minorHAnsi"/>
          <w:sz w:val="22"/>
          <w:szCs w:val="22"/>
        </w:rPr>
        <w:t xml:space="preserve"> of  relationships based on respect, caring, courtesy, tact, honour, cooperation and collaboration. </w:t>
      </w:r>
    </w:p>
    <w:p w:rsidR="000A5A4B" w:rsidRPr="000A5A4B" w:rsidRDefault="000A5A4B" w:rsidP="00781E95">
      <w:pPr>
        <w:pStyle w:val="Standard"/>
        <w:rPr>
          <w:rFonts w:asciiTheme="minorHAnsi" w:hAnsiTheme="minorHAnsi"/>
          <w:sz w:val="22"/>
          <w:szCs w:val="22"/>
        </w:rPr>
      </w:pPr>
    </w:p>
    <w:p w:rsidR="000A5A4B" w:rsidRPr="000A5A4B" w:rsidRDefault="000A5A4B" w:rsidP="00781E95">
      <w:pPr>
        <w:pStyle w:val="Standard"/>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b/>
          <w:sz w:val="22"/>
          <w:szCs w:val="22"/>
        </w:rPr>
        <w:t>Student to Teacher:</w:t>
      </w:r>
      <w:r w:rsidRPr="000A5A4B">
        <w:rPr>
          <w:rFonts w:asciiTheme="minorHAnsi" w:hAnsiTheme="minorHAnsi"/>
          <w:sz w:val="22"/>
          <w:szCs w:val="22"/>
        </w:rPr>
        <w:t xml:space="preserve"> </w:t>
      </w:r>
    </w:p>
    <w:p w:rsidR="000A5A4B" w:rsidRPr="000A5A4B" w:rsidRDefault="000A5A4B" w:rsidP="00781E95">
      <w:pPr>
        <w:pStyle w:val="Standard"/>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roofErr w:type="gramStart"/>
      <w:r w:rsidRPr="000A5A4B">
        <w:rPr>
          <w:rFonts w:asciiTheme="minorHAnsi" w:hAnsiTheme="minorHAnsi"/>
          <w:sz w:val="22"/>
          <w:szCs w:val="22"/>
        </w:rPr>
        <w:t>Establishment of a welcoming environment; one that is safe and comfortable physically and emotionally and based on the assumptions of respect, trust, care, optimism and intentionality.</w:t>
      </w:r>
      <w:proofErr w:type="gramEnd"/>
    </w:p>
    <w:p w:rsidR="000A5A4B" w:rsidRPr="000A5A4B" w:rsidRDefault="000A5A4B" w:rsidP="00781E95">
      <w:pPr>
        <w:pStyle w:val="Standard"/>
        <w:widowControl w:val="0"/>
        <w:numPr>
          <w:ilvl w:val="0"/>
          <w:numId w:val="19"/>
        </w:numPr>
        <w:tabs>
          <w:tab w:val="left" w:pos="384"/>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suppressAutoHyphens w:val="0"/>
        <w:autoSpaceDE w:val="0"/>
        <w:adjustRightInd w:val="0"/>
        <w:jc w:val="both"/>
        <w:textAlignment w:val="auto"/>
        <w:rPr>
          <w:rFonts w:asciiTheme="minorHAnsi" w:hAnsiTheme="minorHAnsi"/>
          <w:sz w:val="22"/>
          <w:szCs w:val="22"/>
        </w:rPr>
      </w:pPr>
      <w:r w:rsidRPr="000A5A4B">
        <w:rPr>
          <w:rFonts w:asciiTheme="minorHAnsi" w:hAnsiTheme="minorHAnsi"/>
          <w:sz w:val="22"/>
          <w:szCs w:val="22"/>
        </w:rPr>
        <w:t xml:space="preserve">Teacher encourages integration of learning </w:t>
      </w:r>
      <w:r w:rsidRPr="000A5A4B">
        <w:rPr>
          <w:rFonts w:asciiTheme="minorHAnsi" w:hAnsiTheme="minorHAnsi"/>
          <w:i/>
          <w:sz w:val="22"/>
          <w:szCs w:val="22"/>
        </w:rPr>
        <w:t xml:space="preserve">across </w:t>
      </w:r>
      <w:r w:rsidRPr="000A5A4B">
        <w:rPr>
          <w:rFonts w:asciiTheme="minorHAnsi" w:hAnsiTheme="minorHAnsi"/>
          <w:sz w:val="22"/>
          <w:szCs w:val="22"/>
        </w:rPr>
        <w:t>courses and invites students to discuss “big questions” that matter beyond the classroom.</w:t>
      </w:r>
    </w:p>
    <w:p w:rsidR="000A5A4B" w:rsidRPr="000A5A4B" w:rsidRDefault="000A5A4B" w:rsidP="00781E95">
      <w:pPr>
        <w:pStyle w:val="Standard"/>
        <w:widowControl w:val="0"/>
        <w:numPr>
          <w:ilvl w:val="0"/>
          <w:numId w:val="19"/>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suppressAutoHyphens w:val="0"/>
        <w:autoSpaceDE w:val="0"/>
        <w:adjustRightInd w:val="0"/>
        <w:jc w:val="both"/>
        <w:textAlignment w:val="auto"/>
        <w:rPr>
          <w:rFonts w:asciiTheme="minorHAnsi" w:hAnsiTheme="minorHAnsi"/>
          <w:sz w:val="22"/>
          <w:szCs w:val="22"/>
        </w:rPr>
      </w:pPr>
      <w:r w:rsidRPr="000A5A4B">
        <w:rPr>
          <w:rFonts w:asciiTheme="minorHAnsi" w:hAnsiTheme="minorHAnsi"/>
          <w:sz w:val="22"/>
          <w:szCs w:val="22"/>
        </w:rPr>
        <w:t>Teacher encourages critical inquiry, writing, research, collaborative learning and other skills that develop students' intellectual and practical skills.</w:t>
      </w:r>
    </w:p>
    <w:p w:rsidR="000A5A4B" w:rsidRPr="000A5A4B" w:rsidRDefault="000A5A4B" w:rsidP="00781E95">
      <w:pPr>
        <w:pStyle w:val="Standard"/>
        <w:widowControl w:val="0"/>
        <w:numPr>
          <w:ilvl w:val="0"/>
          <w:numId w:val="19"/>
        </w:numPr>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suppressAutoHyphens w:val="0"/>
        <w:autoSpaceDE w:val="0"/>
        <w:adjustRightInd w:val="0"/>
        <w:jc w:val="both"/>
        <w:textAlignment w:val="auto"/>
        <w:rPr>
          <w:rFonts w:asciiTheme="minorHAnsi" w:hAnsiTheme="minorHAnsi"/>
          <w:sz w:val="22"/>
          <w:szCs w:val="22"/>
        </w:rPr>
      </w:pPr>
      <w:r w:rsidRPr="000A5A4B">
        <w:rPr>
          <w:rFonts w:asciiTheme="minorHAnsi" w:hAnsiTheme="minorHAnsi"/>
          <w:sz w:val="22"/>
          <w:szCs w:val="22"/>
        </w:rPr>
        <w:t xml:space="preserve">Teacher ensures he/she is on leading edge of current teaching practices and technology so as to better </w:t>
      </w:r>
    </w:p>
    <w:p w:rsidR="000A5A4B" w:rsidRPr="000A5A4B" w:rsidRDefault="000A5A4B" w:rsidP="00781E95">
      <w:pPr>
        <w:pStyle w:val="Standard"/>
        <w:rPr>
          <w:rFonts w:asciiTheme="minorHAnsi" w:hAnsiTheme="minorHAnsi"/>
          <w:sz w:val="22"/>
          <w:szCs w:val="22"/>
        </w:rPr>
      </w:pPr>
      <w:r w:rsidRPr="000A5A4B">
        <w:rPr>
          <w:rFonts w:asciiTheme="minorHAnsi" w:hAnsiTheme="minorHAnsi"/>
          <w:sz w:val="22"/>
          <w:szCs w:val="22"/>
        </w:rPr>
        <w:t xml:space="preserve">       </w:t>
      </w:r>
      <w:r w:rsidR="00A13AC6">
        <w:rPr>
          <w:rFonts w:asciiTheme="minorHAnsi" w:hAnsiTheme="minorHAnsi"/>
          <w:sz w:val="22"/>
          <w:szCs w:val="22"/>
        </w:rPr>
        <w:tab/>
      </w:r>
      <w:proofErr w:type="gramStart"/>
      <w:r w:rsidRPr="000A5A4B">
        <w:rPr>
          <w:rFonts w:asciiTheme="minorHAnsi" w:hAnsiTheme="minorHAnsi"/>
          <w:sz w:val="22"/>
          <w:szCs w:val="22"/>
        </w:rPr>
        <w:t>prepare</w:t>
      </w:r>
      <w:proofErr w:type="gramEnd"/>
      <w:r w:rsidRPr="000A5A4B">
        <w:rPr>
          <w:rFonts w:asciiTheme="minorHAnsi" w:hAnsiTheme="minorHAnsi"/>
          <w:sz w:val="22"/>
          <w:szCs w:val="22"/>
        </w:rPr>
        <w:t xml:space="preserve"> students' for 21</w:t>
      </w:r>
      <w:proofErr w:type="spellStart"/>
      <w:r w:rsidRPr="000A5A4B">
        <w:rPr>
          <w:rFonts w:asciiTheme="minorHAnsi" w:hAnsiTheme="minorHAnsi"/>
          <w:position w:val="6"/>
          <w:sz w:val="22"/>
          <w:szCs w:val="22"/>
        </w:rPr>
        <w:t>st</w:t>
      </w:r>
      <w:proofErr w:type="spellEnd"/>
      <w:r w:rsidRPr="000A5A4B">
        <w:rPr>
          <w:rFonts w:asciiTheme="minorHAnsi" w:hAnsiTheme="minorHAnsi"/>
          <w:sz w:val="22"/>
          <w:szCs w:val="22"/>
        </w:rPr>
        <w:t xml:space="preserve"> century learning.</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ind w:left="720"/>
        <w:rPr>
          <w:rFonts w:asciiTheme="minorHAnsi" w:hAnsiTheme="minorHAnsi"/>
          <w:sz w:val="22"/>
          <w:szCs w:val="22"/>
        </w:rPr>
      </w:pP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lastRenderedPageBreak/>
        <w:t xml:space="preserve"> </w:t>
      </w:r>
      <w:r w:rsidRPr="000A5A4B">
        <w:rPr>
          <w:rFonts w:asciiTheme="minorHAnsi" w:hAnsiTheme="minorHAnsi"/>
          <w:b/>
          <w:sz w:val="22"/>
          <w:szCs w:val="22"/>
        </w:rPr>
        <w:t>Student/ Community Partnerships</w:t>
      </w:r>
      <w:r w:rsidRPr="000A5A4B">
        <w:rPr>
          <w:rFonts w:asciiTheme="minorHAnsi" w:hAnsiTheme="minorHAnsi"/>
          <w:sz w:val="22"/>
          <w:szCs w:val="22"/>
        </w:rPr>
        <w:t xml:space="preserve">: </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t>Experiential learning with community partners is an instructional strategy and can be made part of a course. This involves direct experience with concepts and issues they are studying in the curriculum. The opportunity to learn, analyze information, and be a participant in community setting also reinforces the idea of good citizenship, i.e. giving back to the community. Other examples of student/community partnership may include fundraising for various community projects and involvement in diverse community service.</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0A5A4B" w:rsidRDefault="000A5A4B" w:rsidP="00781E95">
      <w:pPr>
        <w:pStyle w:val="L5-2"/>
        <w:rPr>
          <w:rFonts w:asciiTheme="minorHAnsi" w:hAnsiTheme="minorHAnsi"/>
          <w:sz w:val="22"/>
          <w:szCs w:val="22"/>
          <w:lang w:bidi="ar-SA"/>
        </w:rPr>
      </w:pPr>
      <w:r w:rsidRPr="000A5A4B">
        <w:rPr>
          <w:rFonts w:asciiTheme="minorHAnsi" w:hAnsiTheme="minorHAnsi"/>
          <w:b/>
          <w:sz w:val="22"/>
          <w:szCs w:val="22"/>
          <w:lang w:bidi="ar-SA"/>
        </w:rPr>
        <w:t>Student to Learning Material:</w:t>
      </w:r>
      <w:r w:rsidRPr="000A5A4B">
        <w:rPr>
          <w:rFonts w:asciiTheme="minorHAnsi" w:hAnsiTheme="minorHAnsi"/>
          <w:sz w:val="22"/>
          <w:szCs w:val="22"/>
          <w:lang w:bidi="ar-SA"/>
        </w:rPr>
        <w:t xml:space="preserve"> </w:t>
      </w:r>
    </w:p>
    <w:p w:rsidR="000A5A4B" w:rsidRPr="000A5A4B" w:rsidRDefault="000A5A4B" w:rsidP="00781E95">
      <w:pPr>
        <w:pStyle w:val="L5-2"/>
        <w:rPr>
          <w:rFonts w:asciiTheme="minorHAnsi" w:hAnsiTheme="minorHAnsi"/>
          <w:sz w:val="22"/>
          <w:szCs w:val="22"/>
          <w:lang w:bidi="ar-SA"/>
        </w:rPr>
      </w:pPr>
      <w:r w:rsidRPr="000A5A4B">
        <w:rPr>
          <w:rFonts w:asciiTheme="minorHAnsi" w:hAnsiTheme="minorHAnsi"/>
          <w:sz w:val="22"/>
          <w:szCs w:val="22"/>
          <w:lang w:bidi="ar-SA"/>
        </w:rPr>
        <w:t>Teacher helps students engage actively in learning and make meaning of the information for application in the real world. Some examples would include collaborative projects, i.e. learning to work and solve real problems in groups by sharpening their own understanding through listening seriously to insights of others especially those from different backgrounds and cultures. Students could also be encouraged to record examples of their best work through a portfolio or video and discuss their learning with other classmates and teachers.</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0A5A4B">
        <w:rPr>
          <w:rFonts w:asciiTheme="minorHAnsi" w:hAnsiTheme="minorHAnsi"/>
          <w:sz w:val="22"/>
          <w:szCs w:val="22"/>
        </w:rPr>
        <w:tab/>
        <w:t xml:space="preserve">                            </w:t>
      </w:r>
    </w:p>
    <w:p w:rsidR="000A5A4B" w:rsidRPr="000A5A4B"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FB0B23" w:rsidRDefault="000A5A4B" w:rsidP="00781E95">
      <w:pPr>
        <w:pStyle w:val="L7-2"/>
        <w:rPr>
          <w:rFonts w:asciiTheme="minorHAnsi" w:hAnsiTheme="minorHAnsi"/>
          <w:sz w:val="22"/>
          <w:szCs w:val="22"/>
        </w:rPr>
      </w:pPr>
      <w:r w:rsidRPr="000A5A4B">
        <w:rPr>
          <w:rFonts w:asciiTheme="minorHAnsi" w:hAnsiTheme="minorHAnsi"/>
          <w:b/>
          <w:sz w:val="22"/>
          <w:szCs w:val="22"/>
        </w:rPr>
        <w:t>Parent involvement in schools:</w:t>
      </w:r>
      <w:r w:rsidRPr="000A5A4B">
        <w:rPr>
          <w:rFonts w:asciiTheme="minorHAnsi" w:hAnsiTheme="minorHAnsi"/>
          <w:sz w:val="22"/>
          <w:szCs w:val="22"/>
        </w:rPr>
        <w:t xml:space="preserve"> </w:t>
      </w:r>
    </w:p>
    <w:p w:rsidR="000A5A4B" w:rsidRDefault="000A5A4B" w:rsidP="00781E95">
      <w:pPr>
        <w:pStyle w:val="L7-2"/>
        <w:rPr>
          <w:rFonts w:asciiTheme="minorHAnsi" w:hAnsiTheme="minorHAnsi"/>
          <w:sz w:val="22"/>
          <w:szCs w:val="22"/>
        </w:rPr>
      </w:pPr>
      <w:r w:rsidRPr="000A5A4B">
        <w:rPr>
          <w:rFonts w:asciiTheme="minorHAnsi" w:hAnsiTheme="minorHAnsi"/>
          <w:sz w:val="22"/>
          <w:szCs w:val="22"/>
        </w:rPr>
        <w:t xml:space="preserve">The topic of parental involvement in schools has more than 30 years of positive research. Study after study show the dramatic impact parental involvement makes to a child's success in school. In fact, engaging families in their children’s education improves school achievement, attendance, behaviour and graduation rates.  </w:t>
      </w:r>
    </w:p>
    <w:p w:rsidR="001B11E0" w:rsidRDefault="001B11E0" w:rsidP="00781E95">
      <w:pPr>
        <w:pStyle w:val="L7-2"/>
        <w:rPr>
          <w:rFonts w:asciiTheme="minorHAnsi" w:hAnsiTheme="minorHAnsi"/>
          <w:sz w:val="22"/>
          <w:szCs w:val="22"/>
        </w:rPr>
      </w:pPr>
    </w:p>
    <w:p w:rsidR="00F90212" w:rsidRDefault="00F90212" w:rsidP="00781E95">
      <w:pPr>
        <w:pStyle w:val="L7-2"/>
        <w:rPr>
          <w:rFonts w:asciiTheme="minorHAnsi" w:hAnsiTheme="minorHAnsi"/>
          <w:sz w:val="22"/>
          <w:szCs w:val="22"/>
        </w:rPr>
      </w:pPr>
      <w:r>
        <w:rPr>
          <w:rFonts w:asciiTheme="minorHAnsi" w:hAnsiTheme="minorHAnsi"/>
          <w:b/>
          <w:sz w:val="22"/>
          <w:szCs w:val="22"/>
        </w:rPr>
        <w:t>School Community Partnerships:</w:t>
      </w:r>
    </w:p>
    <w:p w:rsidR="00F90212" w:rsidRPr="00FB0B23" w:rsidRDefault="00AB789A" w:rsidP="00781E95">
      <w:pPr>
        <w:spacing w:after="0" w:line="240" w:lineRule="auto"/>
        <w:rPr>
          <w:rFonts w:cstheme="minorHAnsi"/>
          <w:lang w:val="en-US"/>
        </w:rPr>
      </w:pPr>
      <w:r>
        <w:rPr>
          <w:rFonts w:cstheme="minorHAnsi"/>
          <w:lang w:val="en-US"/>
        </w:rPr>
        <w:t xml:space="preserve">Engagement of </w:t>
      </w:r>
      <w:r w:rsidR="003318DD">
        <w:rPr>
          <w:rFonts w:cstheme="minorHAnsi"/>
          <w:lang w:val="en-US"/>
        </w:rPr>
        <w:t xml:space="preserve">schools in the wider in </w:t>
      </w:r>
      <w:r>
        <w:rPr>
          <w:rFonts w:cstheme="minorHAnsi"/>
          <w:lang w:val="en-US"/>
        </w:rPr>
        <w:t>the wider community also brings benefit</w:t>
      </w:r>
      <w:r w:rsidR="003318DD">
        <w:rPr>
          <w:rFonts w:cstheme="minorHAnsi"/>
          <w:lang w:val="en-US"/>
        </w:rPr>
        <w:t xml:space="preserve">.  </w:t>
      </w:r>
      <w:r w:rsidR="00FB0B23">
        <w:rPr>
          <w:rFonts w:cstheme="minorHAnsi"/>
          <w:lang w:val="en-US"/>
        </w:rPr>
        <w:t xml:space="preserve">The </w:t>
      </w:r>
      <w:r w:rsidR="00FB0B23" w:rsidRPr="00FB0B23">
        <w:rPr>
          <w:rFonts w:cstheme="minorHAnsi"/>
          <w:lang w:val="en-US"/>
        </w:rPr>
        <w:t>U</w:t>
      </w:r>
      <w:r w:rsidR="00FB0B23">
        <w:rPr>
          <w:rFonts w:cstheme="minorHAnsi"/>
          <w:lang w:val="en-US"/>
        </w:rPr>
        <w:t>NICEF report in 2000</w:t>
      </w:r>
      <w:r>
        <w:rPr>
          <w:rFonts w:cstheme="minorHAnsi"/>
          <w:lang w:val="en-US"/>
        </w:rPr>
        <w:t xml:space="preserve"> points out the importance of engagement both for the relevance of the curriculum</w:t>
      </w:r>
      <w:r w:rsidR="003318DD">
        <w:rPr>
          <w:rFonts w:cstheme="minorHAnsi"/>
          <w:lang w:val="en-US"/>
        </w:rPr>
        <w:t xml:space="preserve"> in </w:t>
      </w:r>
      <w:r>
        <w:rPr>
          <w:rFonts w:cstheme="minorHAnsi"/>
          <w:lang w:val="en-US"/>
        </w:rPr>
        <w:t>meeting both individual and community needs</w:t>
      </w:r>
      <w:r w:rsidR="003318DD">
        <w:rPr>
          <w:rFonts w:cstheme="minorHAnsi"/>
          <w:lang w:val="en-US"/>
        </w:rPr>
        <w:t xml:space="preserve"> but relevance to national goals as well.</w:t>
      </w:r>
    </w:p>
    <w:p w:rsidR="00F90212" w:rsidRDefault="00F90212" w:rsidP="00781E95">
      <w:pPr>
        <w:spacing w:after="0" w:line="240" w:lineRule="auto"/>
        <w:rPr>
          <w:rFonts w:cstheme="minorHAnsi"/>
          <w:b/>
          <w:lang w:val="en-US"/>
        </w:rPr>
      </w:pPr>
    </w:p>
    <w:p w:rsidR="001B11E0" w:rsidRPr="000A5A4B" w:rsidRDefault="001B11E0" w:rsidP="00781E95">
      <w:pPr>
        <w:pStyle w:val="L7-2"/>
        <w:rPr>
          <w:rFonts w:asciiTheme="minorHAnsi" w:hAnsiTheme="minorHAnsi"/>
          <w:sz w:val="22"/>
          <w:szCs w:val="22"/>
        </w:rPr>
      </w:pPr>
    </w:p>
    <w:p w:rsidR="001B11E0" w:rsidRPr="007E7F59" w:rsidRDefault="001B11E0" w:rsidP="00781E95">
      <w:pPr>
        <w:spacing w:after="0" w:line="240" w:lineRule="auto"/>
        <w:rPr>
          <w:rFonts w:cstheme="minorHAnsi"/>
          <w:b/>
          <w:bCs/>
          <w:u w:val="single"/>
        </w:rPr>
      </w:pPr>
      <w:r w:rsidRPr="007E7F59">
        <w:rPr>
          <w:rFonts w:cstheme="minorHAnsi"/>
          <w:b/>
          <w:bCs/>
          <w:u w:val="single"/>
        </w:rPr>
        <w:t>Measures/criteria</w:t>
      </w:r>
    </w:p>
    <w:p w:rsidR="001B11E0" w:rsidRPr="007E7F59" w:rsidRDefault="001B11E0" w:rsidP="00781E95">
      <w:pPr>
        <w:pStyle w:val="ListParagraph"/>
        <w:numPr>
          <w:ilvl w:val="0"/>
          <w:numId w:val="21"/>
        </w:numPr>
        <w:tabs>
          <w:tab w:val="clear" w:pos="1080"/>
          <w:tab w:val="num" w:pos="1800"/>
        </w:tabs>
        <w:spacing w:before="100" w:beforeAutospacing="1" w:after="100" w:afterAutospacing="1" w:line="240" w:lineRule="auto"/>
        <w:ind w:left="1800"/>
        <w:rPr>
          <w:rFonts w:eastAsia="Times New Roman" w:cs="Arial"/>
          <w:lang w:eastAsia="en-CA"/>
        </w:rPr>
      </w:pPr>
      <w:r w:rsidRPr="007E7F59">
        <w:rPr>
          <w:rFonts w:eastAsia="Times New Roman" w:cs="Arial"/>
          <w:lang w:eastAsia="en-CA"/>
        </w:rPr>
        <w:t>Level of communications with community, parents, students</w:t>
      </w:r>
    </w:p>
    <w:p w:rsidR="001B11E0" w:rsidRPr="007E7F59" w:rsidRDefault="001B11E0" w:rsidP="00781E95">
      <w:pPr>
        <w:pStyle w:val="ListParagraph"/>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Frequency of school events</w:t>
      </w:r>
    </w:p>
    <w:p w:rsidR="001B11E0" w:rsidRPr="007E7F59" w:rsidRDefault="001B11E0" w:rsidP="00781E95">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Community based student activities</w:t>
      </w:r>
    </w:p>
    <w:p w:rsidR="001B11E0" w:rsidRPr="007E7F59" w:rsidRDefault="001B11E0" w:rsidP="00781E95">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Parent involvement in curriculum development</w:t>
      </w:r>
    </w:p>
    <w:p w:rsidR="001B11E0" w:rsidRPr="007E7F59" w:rsidRDefault="001B11E0" w:rsidP="00781E95">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Parent involvement in planning</w:t>
      </w:r>
    </w:p>
    <w:p w:rsidR="001B11E0" w:rsidRPr="00435F9D" w:rsidRDefault="001B11E0" w:rsidP="00781E95">
      <w:pPr>
        <w:numPr>
          <w:ilvl w:val="0"/>
          <w:numId w:val="21"/>
        </w:numPr>
        <w:spacing w:before="100" w:beforeAutospacing="1" w:after="100" w:afterAutospacing="1" w:line="240" w:lineRule="auto"/>
        <w:ind w:left="1800"/>
        <w:rPr>
          <w:rFonts w:eastAsia="Times New Roman" w:cs="Arial"/>
          <w:lang w:eastAsia="en-CA"/>
        </w:rPr>
      </w:pPr>
      <w:r w:rsidRPr="007E7F59">
        <w:rPr>
          <w:rFonts w:eastAsia="Times New Roman" w:cs="Arial"/>
          <w:lang w:eastAsia="en-CA"/>
        </w:rPr>
        <w:t>Staff participation in community organizations</w:t>
      </w:r>
    </w:p>
    <w:p w:rsidR="009F3B09" w:rsidRPr="00435F9D" w:rsidRDefault="009F3B09" w:rsidP="00781E95">
      <w:pPr>
        <w:pBdr>
          <w:bottom w:val="single" w:sz="12" w:space="0" w:color="auto"/>
        </w:pBdr>
        <w:spacing w:line="240" w:lineRule="auto"/>
        <w:jc w:val="both"/>
        <w:rPr>
          <w:rFonts w:ascii="Calibri" w:hAnsi="Calibri" w:cs="Calibri"/>
          <w:b/>
          <w:sz w:val="20"/>
          <w:szCs w:val="20"/>
        </w:rPr>
      </w:pPr>
      <w:r w:rsidRPr="00435F9D">
        <w:rPr>
          <w:rFonts w:ascii="Calibri" w:hAnsi="Calibri" w:cs="Calibri"/>
          <w:b/>
          <w:sz w:val="20"/>
          <w:szCs w:val="20"/>
        </w:rPr>
        <w:t>PUBLIC ENGAGEMENT</w:t>
      </w:r>
    </w:p>
    <w:p w:rsidR="009F3B09" w:rsidRPr="00435F9D" w:rsidRDefault="009F3B09" w:rsidP="00781E95">
      <w:pPr>
        <w:spacing w:line="240" w:lineRule="auto"/>
        <w:jc w:val="both"/>
        <w:rPr>
          <w:rFonts w:cstheme="minorHAnsi"/>
          <w:sz w:val="20"/>
          <w:szCs w:val="20"/>
        </w:rPr>
      </w:pPr>
    </w:p>
    <w:p w:rsidR="009F3B09" w:rsidRPr="00435F9D" w:rsidRDefault="009F3B09" w:rsidP="00781E95">
      <w:pPr>
        <w:spacing w:line="240" w:lineRule="auto"/>
        <w:jc w:val="both"/>
        <w:rPr>
          <w:rFonts w:cstheme="minorHAnsi"/>
          <w:sz w:val="20"/>
          <w:szCs w:val="20"/>
        </w:rPr>
      </w:pPr>
    </w:p>
    <w:p w:rsidR="009F3B09" w:rsidRPr="00435F9D" w:rsidRDefault="009F3B09" w:rsidP="00781E95">
      <w:pPr>
        <w:spacing w:line="240" w:lineRule="auto"/>
        <w:jc w:val="both"/>
        <w:rPr>
          <w:rFonts w:cstheme="minorHAnsi"/>
          <w:sz w:val="20"/>
          <w:szCs w:val="20"/>
        </w:rPr>
      </w:pPr>
    </w:p>
    <w:p w:rsidR="009F3B09" w:rsidRPr="00435F9D" w:rsidRDefault="009F3B09" w:rsidP="00781E95">
      <w:pPr>
        <w:spacing w:line="240" w:lineRule="auto"/>
        <w:jc w:val="both"/>
        <w:rPr>
          <w:rFonts w:cstheme="minorHAnsi"/>
          <w:sz w:val="20"/>
          <w:szCs w:val="20"/>
        </w:rPr>
      </w:pPr>
      <w:r w:rsidRPr="00435F9D">
        <w:rPr>
          <w:rFonts w:cstheme="minorHAnsi"/>
          <w:sz w:val="20"/>
          <w:szCs w:val="20"/>
        </w:rPr>
        <w:t>My recent reading uncovered the following:</w:t>
      </w:r>
    </w:p>
    <w:p w:rsidR="009F3B09" w:rsidRPr="00435F9D" w:rsidRDefault="009F3B09" w:rsidP="00781E95">
      <w:pPr>
        <w:pStyle w:val="ListParagraph"/>
        <w:numPr>
          <w:ilvl w:val="0"/>
          <w:numId w:val="22"/>
        </w:numPr>
        <w:spacing w:after="0" w:line="240" w:lineRule="auto"/>
        <w:jc w:val="both"/>
        <w:rPr>
          <w:rFonts w:ascii="Calibri" w:hAnsi="Calibri" w:cs="Calibri"/>
          <w:sz w:val="20"/>
          <w:szCs w:val="20"/>
        </w:rPr>
      </w:pPr>
      <w:r w:rsidRPr="00435F9D">
        <w:rPr>
          <w:rFonts w:cstheme="minorHAnsi"/>
          <w:sz w:val="20"/>
          <w:szCs w:val="20"/>
        </w:rPr>
        <w:t xml:space="preserve">State of Kentucky has made engagement a cornerstone of its educational change process.  </w:t>
      </w:r>
    </w:p>
    <w:p w:rsidR="009F3B09" w:rsidRPr="00435F9D" w:rsidRDefault="009F3B09" w:rsidP="00781E95">
      <w:pPr>
        <w:pStyle w:val="ListParagraph"/>
        <w:numPr>
          <w:ilvl w:val="0"/>
          <w:numId w:val="22"/>
        </w:numPr>
        <w:spacing w:after="0" w:line="240" w:lineRule="auto"/>
        <w:jc w:val="both"/>
        <w:rPr>
          <w:rFonts w:ascii="Calibri" w:hAnsi="Calibri" w:cs="Calibri"/>
          <w:sz w:val="20"/>
          <w:szCs w:val="20"/>
        </w:rPr>
      </w:pPr>
      <w:r w:rsidRPr="00435F9D">
        <w:rPr>
          <w:rFonts w:cstheme="minorHAnsi"/>
          <w:sz w:val="20"/>
          <w:szCs w:val="20"/>
        </w:rPr>
        <w:t xml:space="preserve">Birmingham University in England has appointed a Professor of Public Engagement.  </w:t>
      </w:r>
    </w:p>
    <w:p w:rsidR="009F3B09" w:rsidRPr="00435F9D" w:rsidRDefault="009F3B09" w:rsidP="00781E95">
      <w:pPr>
        <w:pStyle w:val="ListParagraph"/>
        <w:numPr>
          <w:ilvl w:val="0"/>
          <w:numId w:val="22"/>
        </w:numPr>
        <w:spacing w:after="0" w:line="240" w:lineRule="auto"/>
        <w:jc w:val="both"/>
        <w:rPr>
          <w:rFonts w:ascii="Calibri" w:hAnsi="Calibri" w:cs="Calibri"/>
          <w:sz w:val="20"/>
          <w:szCs w:val="20"/>
        </w:rPr>
      </w:pPr>
      <w:r w:rsidRPr="00435F9D">
        <w:rPr>
          <w:rFonts w:cstheme="minorHAnsi"/>
          <w:sz w:val="20"/>
          <w:szCs w:val="20"/>
        </w:rPr>
        <w:t>Wikipedia reports a couple of very large public engagement activities.  One involved the gathering of some 5,000 people to discuss the future of Lower Manhattan.  The other included thousands of people through a series of telephone interviews, workshops and town halls.</w:t>
      </w:r>
    </w:p>
    <w:p w:rsidR="009F3B09" w:rsidRPr="00435F9D" w:rsidRDefault="009F3B09" w:rsidP="00781E95">
      <w:pPr>
        <w:spacing w:line="240" w:lineRule="auto"/>
        <w:jc w:val="both"/>
        <w:rPr>
          <w:rFonts w:ascii="Calibri" w:hAnsi="Calibri" w:cs="Calibri"/>
          <w:sz w:val="20"/>
          <w:szCs w:val="20"/>
        </w:rPr>
      </w:pPr>
    </w:p>
    <w:p w:rsidR="009F3B09" w:rsidRPr="00435F9D" w:rsidRDefault="009F3B09" w:rsidP="00781E95">
      <w:pPr>
        <w:spacing w:line="240" w:lineRule="auto"/>
        <w:jc w:val="both"/>
        <w:rPr>
          <w:rFonts w:cstheme="minorHAnsi"/>
          <w:sz w:val="20"/>
          <w:szCs w:val="20"/>
        </w:rPr>
      </w:pPr>
      <w:r w:rsidRPr="00435F9D">
        <w:rPr>
          <w:rFonts w:cstheme="minorHAnsi"/>
          <w:sz w:val="20"/>
          <w:szCs w:val="20"/>
        </w:rPr>
        <w:t xml:space="preserve">It experiment in public engagement is </w:t>
      </w:r>
      <w:proofErr w:type="gramStart"/>
      <w:r w:rsidRPr="00435F9D">
        <w:rPr>
          <w:rFonts w:cstheme="minorHAnsi"/>
          <w:sz w:val="20"/>
          <w:szCs w:val="20"/>
        </w:rPr>
        <w:t>unique,</w:t>
      </w:r>
      <w:proofErr w:type="gramEnd"/>
      <w:r w:rsidRPr="00435F9D">
        <w:rPr>
          <w:rFonts w:cstheme="minorHAnsi"/>
          <w:sz w:val="20"/>
          <w:szCs w:val="20"/>
        </w:rPr>
        <w:t xml:space="preserve"> however, it seems to me that any public engagement involves at least three components:</w:t>
      </w:r>
    </w:p>
    <w:p w:rsidR="009F3B09" w:rsidRPr="00435F9D" w:rsidRDefault="009F3B09" w:rsidP="00781E95">
      <w:pPr>
        <w:pStyle w:val="ListParagraph"/>
        <w:numPr>
          <w:ilvl w:val="0"/>
          <w:numId w:val="23"/>
        </w:numPr>
        <w:spacing w:after="0" w:line="240" w:lineRule="auto"/>
        <w:jc w:val="both"/>
        <w:rPr>
          <w:rFonts w:cstheme="minorHAnsi"/>
          <w:sz w:val="20"/>
          <w:szCs w:val="20"/>
        </w:rPr>
      </w:pPr>
      <w:r w:rsidRPr="00435F9D">
        <w:rPr>
          <w:rFonts w:cstheme="minorHAnsi"/>
          <w:sz w:val="20"/>
          <w:szCs w:val="20"/>
        </w:rPr>
        <w:t>Information</w:t>
      </w:r>
    </w:p>
    <w:p w:rsidR="009F3B09" w:rsidRPr="00435F9D" w:rsidRDefault="009F3B09" w:rsidP="00781E95">
      <w:pPr>
        <w:pStyle w:val="ListParagraph"/>
        <w:numPr>
          <w:ilvl w:val="0"/>
          <w:numId w:val="23"/>
        </w:numPr>
        <w:spacing w:after="0" w:line="240" w:lineRule="auto"/>
        <w:jc w:val="both"/>
        <w:rPr>
          <w:rFonts w:cstheme="minorHAnsi"/>
          <w:sz w:val="20"/>
          <w:szCs w:val="20"/>
        </w:rPr>
      </w:pPr>
      <w:r w:rsidRPr="00435F9D">
        <w:rPr>
          <w:rFonts w:cstheme="minorHAnsi"/>
          <w:sz w:val="20"/>
          <w:szCs w:val="20"/>
        </w:rPr>
        <w:t>Discussion</w:t>
      </w:r>
    </w:p>
    <w:p w:rsidR="009F3B09" w:rsidRPr="00435F9D" w:rsidRDefault="009F3B09" w:rsidP="00781E95">
      <w:pPr>
        <w:pStyle w:val="ListParagraph"/>
        <w:numPr>
          <w:ilvl w:val="0"/>
          <w:numId w:val="23"/>
        </w:numPr>
        <w:spacing w:after="0" w:line="240" w:lineRule="auto"/>
        <w:jc w:val="both"/>
        <w:rPr>
          <w:rFonts w:cstheme="minorHAnsi"/>
          <w:sz w:val="20"/>
          <w:szCs w:val="20"/>
        </w:rPr>
      </w:pPr>
      <w:r w:rsidRPr="00435F9D">
        <w:rPr>
          <w:rFonts w:cstheme="minorHAnsi"/>
          <w:sz w:val="20"/>
          <w:szCs w:val="20"/>
        </w:rPr>
        <w:t>Policy making</w:t>
      </w:r>
    </w:p>
    <w:p w:rsidR="009F3B09" w:rsidRPr="00435F9D" w:rsidRDefault="009F3B09" w:rsidP="00781E95">
      <w:pPr>
        <w:spacing w:line="240" w:lineRule="auto"/>
        <w:jc w:val="both"/>
        <w:rPr>
          <w:rFonts w:cstheme="minorHAnsi"/>
          <w:sz w:val="20"/>
          <w:szCs w:val="20"/>
        </w:rPr>
      </w:pPr>
    </w:p>
    <w:p w:rsidR="009F3B09" w:rsidRPr="00435F9D" w:rsidRDefault="009F3B09" w:rsidP="00781E95">
      <w:pPr>
        <w:spacing w:line="240" w:lineRule="auto"/>
        <w:jc w:val="both"/>
        <w:rPr>
          <w:rFonts w:cstheme="minorHAnsi"/>
          <w:sz w:val="20"/>
          <w:szCs w:val="20"/>
        </w:rPr>
      </w:pPr>
    </w:p>
    <w:p w:rsidR="009F3B09" w:rsidRPr="00435F9D" w:rsidRDefault="009F3B09" w:rsidP="00781E95">
      <w:pPr>
        <w:spacing w:line="240" w:lineRule="auto"/>
        <w:jc w:val="both"/>
        <w:rPr>
          <w:rFonts w:ascii="Calibri" w:hAnsi="Calibri" w:cs="Calibri"/>
          <w:sz w:val="20"/>
          <w:szCs w:val="20"/>
        </w:rPr>
      </w:pPr>
      <w:r w:rsidRPr="00435F9D">
        <w:rPr>
          <w:rFonts w:cstheme="minorHAnsi"/>
          <w:sz w:val="20"/>
          <w:szCs w:val="20"/>
        </w:rPr>
        <w:t>Enhanced public participation in education in PEI could reap benefits as well.</w:t>
      </w:r>
    </w:p>
    <w:p w:rsidR="009F3B09" w:rsidRPr="00435F9D" w:rsidRDefault="009F3B09" w:rsidP="00781E95">
      <w:pPr>
        <w:spacing w:line="240" w:lineRule="auto"/>
        <w:jc w:val="both"/>
        <w:rPr>
          <w:rFonts w:ascii="Calibri" w:hAnsi="Calibri" w:cs="Calibri"/>
          <w:b/>
          <w:sz w:val="20"/>
          <w:szCs w:val="20"/>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jc w:val="center"/>
        <w:rPr>
          <w:rFonts w:asciiTheme="minorHAnsi" w:hAnsiTheme="minorHAnsi"/>
          <w:b/>
          <w:bCs/>
          <w:sz w:val="22"/>
          <w:szCs w:val="22"/>
        </w:rPr>
      </w:pPr>
      <w:r w:rsidRPr="00435F9D">
        <w:rPr>
          <w:rFonts w:asciiTheme="minorHAnsi" w:hAnsiTheme="minorHAnsi"/>
          <w:b/>
          <w:bCs/>
          <w:sz w:val="22"/>
          <w:szCs w:val="22"/>
        </w:rPr>
        <w:t>Selected References</w:t>
      </w:r>
    </w:p>
    <w:p w:rsidR="000A5A4B" w:rsidRPr="00435F9D" w:rsidRDefault="000A5A4B" w:rsidP="00781E95">
      <w:pPr>
        <w:pStyle w:val="Standard"/>
        <w:rPr>
          <w:rFonts w:asciiTheme="minorHAnsi" w:hAnsiTheme="minorHAnsi"/>
          <w:sz w:val="22"/>
          <w:szCs w:val="22"/>
        </w:rPr>
      </w:pPr>
    </w:p>
    <w:p w:rsidR="000A5A4B" w:rsidRPr="00435F9D" w:rsidRDefault="000A5A4B" w:rsidP="00781E95">
      <w:pPr>
        <w:pStyle w:val="Standard"/>
        <w:rPr>
          <w:rFonts w:asciiTheme="minorHAnsi" w:hAnsiTheme="minorHAnsi"/>
          <w:b/>
          <w:sz w:val="22"/>
          <w:szCs w:val="22"/>
        </w:rPr>
      </w:pPr>
      <w:r w:rsidRPr="00435F9D">
        <w:rPr>
          <w:rFonts w:asciiTheme="minorHAnsi" w:hAnsiTheme="minorHAnsi"/>
          <w:b/>
          <w:sz w:val="22"/>
          <w:szCs w:val="22"/>
        </w:rPr>
        <w:t>Websites</w:t>
      </w:r>
    </w:p>
    <w:p w:rsidR="000A5A4B" w:rsidRPr="00435F9D" w:rsidRDefault="00A75B59"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roofErr w:type="gramStart"/>
      <w:r w:rsidRPr="00435F9D">
        <w:rPr>
          <w:rFonts w:asciiTheme="minorHAnsi" w:hAnsiTheme="minorHAnsi"/>
          <w:sz w:val="22"/>
          <w:szCs w:val="22"/>
        </w:rPr>
        <w:t>Aspire</w:t>
      </w:r>
      <w:proofErr w:type="gramEnd"/>
      <w:r w:rsidRPr="00435F9D">
        <w:rPr>
          <w:rFonts w:asciiTheme="minorHAnsi" w:hAnsiTheme="minorHAnsi"/>
          <w:sz w:val="22"/>
          <w:szCs w:val="22"/>
        </w:rPr>
        <w:t xml:space="preserve"> recognition of excellence in student engagement in a medical school</w:t>
      </w:r>
    </w:p>
    <w:p w:rsidR="00A75B59" w:rsidRPr="00435F9D" w:rsidRDefault="00A75B59"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r w:rsidRPr="00435F9D">
        <w:rPr>
          <w:rFonts w:asciiTheme="minorHAnsi" w:hAnsiTheme="minorHAnsi"/>
          <w:sz w:val="22"/>
          <w:szCs w:val="22"/>
        </w:rPr>
        <w:t>Association of American Colleges and Universities: High Impact Educational Practices</w:t>
      </w:r>
    </w:p>
    <w:p w:rsidR="000A5A4B" w:rsidRPr="00435F9D" w:rsidRDefault="004A5D4D" w:rsidP="00781E95">
      <w:pPr>
        <w:pStyle w:val="Standard"/>
        <w:rPr>
          <w:rFonts w:asciiTheme="minorHAnsi" w:hAnsiTheme="minorHAnsi"/>
          <w:sz w:val="22"/>
          <w:szCs w:val="22"/>
        </w:rPr>
      </w:pPr>
      <w:hyperlink r:id="rId10" w:history="1">
        <w:r w:rsidR="000A5A4B" w:rsidRPr="00435F9D">
          <w:rPr>
            <w:rStyle w:val="Internetlink1"/>
            <w:rFonts w:asciiTheme="minorHAnsi" w:eastAsiaTheme="minorEastAsia" w:hAnsiTheme="minorHAnsi"/>
            <w:color w:val="auto"/>
            <w:sz w:val="22"/>
            <w:szCs w:val="22"/>
            <w:lang w:eastAsia="en-CA"/>
          </w:rPr>
          <w:t>http://www.aacu.org/leap/hip.cfm</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International Alliance for Invitational Education:</w:t>
      </w:r>
    </w:p>
    <w:p w:rsidR="000A5A4B" w:rsidRPr="00435F9D" w:rsidRDefault="004A5D4D" w:rsidP="00781E95">
      <w:pPr>
        <w:pStyle w:val="Standard"/>
        <w:rPr>
          <w:rFonts w:asciiTheme="minorHAnsi" w:hAnsiTheme="minorHAnsi"/>
          <w:sz w:val="22"/>
          <w:szCs w:val="22"/>
        </w:rPr>
      </w:pPr>
      <w:hyperlink r:id="rId11" w:history="1">
        <w:r w:rsidR="000A5A4B" w:rsidRPr="00435F9D">
          <w:rPr>
            <w:rStyle w:val="Internetlink1"/>
            <w:rFonts w:asciiTheme="minorHAnsi" w:eastAsiaTheme="minorEastAsia" w:hAnsiTheme="minorHAnsi"/>
            <w:color w:val="auto"/>
            <w:sz w:val="22"/>
            <w:szCs w:val="22"/>
            <w:lang w:eastAsia="en-CA"/>
          </w:rPr>
          <w:t>www.invitationaleducation.net</w:t>
        </w:r>
      </w:hyperlink>
    </w:p>
    <w:p w:rsidR="000A5A4B" w:rsidRPr="00435F9D" w:rsidRDefault="000A5A4B" w:rsidP="00781E95">
      <w:pPr>
        <w:pStyle w:val="Standard"/>
        <w:rPr>
          <w:rFonts w:asciiTheme="minorHAnsi" w:hAnsiTheme="minorHAnsi"/>
          <w:sz w:val="22"/>
          <w:szCs w:val="22"/>
        </w:rPr>
      </w:pP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 xml:space="preserve"> Multiple Intelligences in the Classroom</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 xml:space="preserve"> </w:t>
      </w:r>
      <w:hyperlink r:id="rId12" w:history="1">
        <w:r w:rsidRPr="00435F9D">
          <w:rPr>
            <w:rStyle w:val="Internetlink1"/>
            <w:rFonts w:asciiTheme="minorHAnsi" w:eastAsiaTheme="minorEastAsia" w:hAnsiTheme="minorHAnsi"/>
            <w:color w:val="auto"/>
            <w:sz w:val="22"/>
            <w:szCs w:val="22"/>
            <w:lang w:eastAsia="en-CA"/>
          </w:rPr>
          <w:t>www.brainconnection.com</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Parents Involvement/ Engagement</w:t>
      </w:r>
    </w:p>
    <w:p w:rsidR="000A5A4B" w:rsidRPr="00435F9D" w:rsidRDefault="004A5D4D" w:rsidP="00781E95">
      <w:pPr>
        <w:pStyle w:val="Standard"/>
        <w:rPr>
          <w:rFonts w:asciiTheme="minorHAnsi" w:hAnsiTheme="minorHAnsi"/>
          <w:sz w:val="22"/>
          <w:szCs w:val="22"/>
        </w:rPr>
      </w:pPr>
      <w:hyperlink r:id="rId13" w:history="1">
        <w:r w:rsidR="000A5A4B" w:rsidRPr="00435F9D">
          <w:rPr>
            <w:rStyle w:val="Internetlink1"/>
            <w:rFonts w:asciiTheme="minorHAnsi" w:eastAsiaTheme="minorEastAsia" w:hAnsiTheme="minorHAnsi"/>
            <w:color w:val="auto"/>
            <w:sz w:val="22"/>
            <w:szCs w:val="22"/>
            <w:lang w:eastAsia="en-CA"/>
          </w:rPr>
          <w:t>www.weac.org</w:t>
        </w:r>
      </w:hyperlink>
    </w:p>
    <w:p w:rsidR="000A5A4B" w:rsidRPr="00435F9D" w:rsidRDefault="000A5A4B" w:rsidP="00781E95">
      <w:pPr>
        <w:pStyle w:val="Standard"/>
        <w:rPr>
          <w:rFonts w:asciiTheme="minorHAnsi" w:hAnsiTheme="minorHAnsi"/>
          <w:sz w:val="22"/>
          <w:szCs w:val="22"/>
        </w:rPr>
      </w:pPr>
    </w:p>
    <w:p w:rsidR="000A5A4B" w:rsidRPr="00435F9D" w:rsidRDefault="004A5D4D" w:rsidP="00781E95">
      <w:pPr>
        <w:pStyle w:val="Standard"/>
        <w:rPr>
          <w:rFonts w:asciiTheme="minorHAnsi" w:hAnsiTheme="minorHAnsi"/>
          <w:sz w:val="22"/>
          <w:szCs w:val="22"/>
        </w:rPr>
      </w:pPr>
      <w:hyperlink r:id="rId14" w:history="1">
        <w:r w:rsidR="000A5A4B" w:rsidRPr="00435F9D">
          <w:rPr>
            <w:rStyle w:val="Internetlink1"/>
            <w:rFonts w:asciiTheme="minorHAnsi" w:eastAsiaTheme="minorEastAsia" w:hAnsiTheme="minorHAnsi"/>
            <w:color w:val="auto"/>
            <w:sz w:val="22"/>
            <w:szCs w:val="22"/>
            <w:lang w:eastAsia="en-CA"/>
          </w:rPr>
          <w:t>www.educationworld.com</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 xml:space="preserve">National Network of </w:t>
      </w:r>
      <w:r w:rsidRPr="00435F9D">
        <w:rPr>
          <w:rStyle w:val="Internetlink"/>
          <w:rFonts w:asciiTheme="minorHAnsi" w:hAnsiTheme="minorHAnsi"/>
          <w:i/>
          <w:snapToGrid w:val="0"/>
          <w:color w:val="auto"/>
          <w:sz w:val="22"/>
          <w:szCs w:val="22"/>
          <w:lang w:eastAsia="en-CA"/>
        </w:rPr>
        <w:t>Partnership Schools</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Johns Hopkins University</w:t>
      </w:r>
    </w:p>
    <w:p w:rsidR="000A5A4B" w:rsidRPr="00435F9D" w:rsidRDefault="004A5D4D" w:rsidP="00781E95">
      <w:pPr>
        <w:pStyle w:val="Standard"/>
        <w:rPr>
          <w:rFonts w:asciiTheme="minorHAnsi" w:hAnsiTheme="minorHAnsi"/>
          <w:sz w:val="22"/>
          <w:szCs w:val="22"/>
        </w:rPr>
      </w:pPr>
      <w:hyperlink r:id="rId15" w:history="1">
        <w:r w:rsidR="000A5A4B" w:rsidRPr="00435F9D">
          <w:rPr>
            <w:rStyle w:val="Internetlink1"/>
            <w:rFonts w:asciiTheme="minorHAnsi" w:eastAsiaTheme="minorEastAsia" w:hAnsiTheme="minorHAnsi"/>
            <w:color w:val="auto"/>
            <w:sz w:val="22"/>
            <w:szCs w:val="22"/>
            <w:lang w:eastAsia="en-CA"/>
          </w:rPr>
          <w:t>www.csos.jhu.edu</w:t>
        </w:r>
      </w:hyperlink>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Campbell, Bruce</w:t>
      </w:r>
      <w:proofErr w:type="gramStart"/>
      <w:r w:rsidRPr="00435F9D">
        <w:rPr>
          <w:rStyle w:val="Internetlink"/>
          <w:rFonts w:asciiTheme="minorHAnsi" w:hAnsiTheme="minorHAnsi"/>
          <w:color w:val="auto"/>
          <w:sz w:val="22"/>
          <w:szCs w:val="22"/>
          <w:lang w:eastAsia="en-CA"/>
        </w:rPr>
        <w:t>:1991</w:t>
      </w:r>
      <w:proofErr w:type="gramEnd"/>
      <w:r w:rsidRPr="00435F9D">
        <w:rPr>
          <w:rStyle w:val="Internetlink"/>
          <w:rFonts w:asciiTheme="minorHAnsi" w:hAnsiTheme="minorHAnsi"/>
          <w:color w:val="auto"/>
          <w:sz w:val="22"/>
          <w:szCs w:val="22"/>
          <w:lang w:eastAsia="en-CA"/>
        </w:rPr>
        <w:t xml:space="preserve">;1996  Multiple Intelligences in The Classroom , </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The Learning Revolution (IC</w:t>
      </w:r>
      <w:proofErr w:type="gramStart"/>
      <w:r w:rsidRPr="00435F9D">
        <w:rPr>
          <w:rStyle w:val="Internetlink"/>
          <w:rFonts w:asciiTheme="minorHAnsi" w:hAnsiTheme="minorHAnsi"/>
          <w:color w:val="auto"/>
          <w:sz w:val="22"/>
          <w:szCs w:val="22"/>
          <w:lang w:eastAsia="en-CA"/>
        </w:rPr>
        <w:t>)#</w:t>
      </w:r>
      <w:proofErr w:type="gramEnd"/>
      <w:r w:rsidRPr="00435F9D">
        <w:rPr>
          <w:rStyle w:val="Internetlink"/>
          <w:rFonts w:asciiTheme="minorHAnsi" w:hAnsiTheme="minorHAnsi"/>
          <w:color w:val="auto"/>
          <w:sz w:val="22"/>
          <w:szCs w:val="22"/>
          <w:lang w:eastAsia="en-CA"/>
        </w:rPr>
        <w:t>27 first published Winter 1919; pg12</w:t>
      </w:r>
    </w:p>
    <w:p w:rsidR="000A5A4B" w:rsidRPr="00435F9D" w:rsidRDefault="000A5A4B" w:rsidP="00781E95">
      <w:pPr>
        <w:pStyle w:val="Standard"/>
        <w:rPr>
          <w:rFonts w:asciiTheme="minorHAnsi" w:hAnsiTheme="minorHAnsi"/>
          <w:sz w:val="22"/>
          <w:szCs w:val="22"/>
        </w:rPr>
      </w:pPr>
      <w:r w:rsidRPr="00435F9D">
        <w:rPr>
          <w:rStyle w:val="Internetlink"/>
          <w:rFonts w:asciiTheme="minorHAnsi" w:hAnsiTheme="minorHAnsi"/>
          <w:color w:val="auto"/>
          <w:sz w:val="22"/>
          <w:szCs w:val="22"/>
          <w:lang w:eastAsia="en-CA"/>
        </w:rPr>
        <w:t>(</w:t>
      </w:r>
      <w:hyperlink r:id="rId16" w:history="1">
        <w:r w:rsidRPr="00435F9D">
          <w:rPr>
            <w:rStyle w:val="Internetlink1"/>
            <w:rFonts w:asciiTheme="minorHAnsi" w:eastAsiaTheme="minorEastAsia" w:hAnsiTheme="minorHAnsi"/>
            <w:color w:val="auto"/>
            <w:sz w:val="22"/>
            <w:szCs w:val="22"/>
            <w:lang w:eastAsia="en-CA"/>
          </w:rPr>
          <w:t>www.context.org/iclib/ic27/campbell/</w:t>
        </w:r>
      </w:hyperlink>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napToGrid w:val="0"/>
          <w:sz w:val="22"/>
          <w:szCs w:val="22"/>
        </w:rPr>
      </w:pPr>
      <w:r w:rsidRPr="00435F9D">
        <w:rPr>
          <w:rStyle w:val="Internetlink"/>
          <w:rFonts w:asciiTheme="minorHAnsi" w:hAnsiTheme="minorHAnsi"/>
          <w:snapToGrid w:val="0"/>
          <w:color w:val="auto"/>
          <w:sz w:val="22"/>
          <w:szCs w:val="22"/>
          <w:lang w:eastAsia="en-CA"/>
        </w:rPr>
        <w:t>Armstrong, Thomas: (2009</w:t>
      </w:r>
      <w:proofErr w:type="gramStart"/>
      <w:r w:rsidRPr="00435F9D">
        <w:rPr>
          <w:rStyle w:val="Internetlink"/>
          <w:rFonts w:asciiTheme="minorHAnsi" w:hAnsiTheme="minorHAnsi"/>
          <w:snapToGrid w:val="0"/>
          <w:color w:val="auto"/>
          <w:sz w:val="22"/>
          <w:szCs w:val="22"/>
          <w:lang w:eastAsia="en-CA"/>
        </w:rPr>
        <w:t>)  Multiple</w:t>
      </w:r>
      <w:proofErr w:type="gramEnd"/>
      <w:r w:rsidRPr="00435F9D">
        <w:rPr>
          <w:rStyle w:val="Internetlink"/>
          <w:rFonts w:asciiTheme="minorHAnsi" w:hAnsiTheme="minorHAnsi"/>
          <w:snapToGrid w:val="0"/>
          <w:color w:val="auto"/>
          <w:sz w:val="22"/>
          <w:szCs w:val="22"/>
          <w:lang w:eastAsia="en-CA"/>
        </w:rPr>
        <w:t xml:space="preserve"> Intelligences in the Classroom (3</w:t>
      </w:r>
      <w:proofErr w:type="spellStart"/>
      <w:r w:rsidRPr="00435F9D">
        <w:rPr>
          <w:rStyle w:val="Internetlink"/>
          <w:rFonts w:asciiTheme="minorHAnsi" w:hAnsiTheme="minorHAnsi"/>
          <w:snapToGrid w:val="0"/>
          <w:color w:val="auto"/>
          <w:position w:val="6"/>
          <w:sz w:val="22"/>
          <w:szCs w:val="22"/>
          <w:lang w:eastAsia="en-CA"/>
        </w:rPr>
        <w:t>rd</w:t>
      </w:r>
      <w:proofErr w:type="spellEnd"/>
      <w:r w:rsidRPr="00435F9D">
        <w:rPr>
          <w:rStyle w:val="Internetlink"/>
          <w:rFonts w:asciiTheme="minorHAnsi" w:hAnsiTheme="minorHAnsi"/>
          <w:snapToGrid w:val="0"/>
          <w:color w:val="auto"/>
          <w:sz w:val="22"/>
          <w:szCs w:val="22"/>
          <w:lang w:eastAsia="en-CA"/>
        </w:rPr>
        <w:t xml:space="preserve"> edition)</w:t>
      </w:r>
    </w:p>
    <w:p w:rsidR="000A5A4B" w:rsidRPr="00435F9D" w:rsidRDefault="004A5D4D" w:rsidP="00781E95">
      <w:pPr>
        <w:pStyle w:val="Standard"/>
        <w:rPr>
          <w:rFonts w:asciiTheme="minorHAnsi" w:hAnsiTheme="minorHAnsi"/>
          <w:sz w:val="22"/>
          <w:szCs w:val="22"/>
        </w:rPr>
      </w:pPr>
      <w:hyperlink r:id="rId17" w:history="1">
        <w:r w:rsidR="000A5A4B" w:rsidRPr="00435F9D">
          <w:rPr>
            <w:rStyle w:val="Internetlink1"/>
            <w:rFonts w:asciiTheme="minorHAnsi" w:eastAsiaTheme="minorEastAsia" w:hAnsiTheme="minorHAnsi"/>
            <w:color w:val="auto"/>
            <w:sz w:val="22"/>
            <w:szCs w:val="22"/>
            <w:lang w:eastAsia="en-CA"/>
          </w:rPr>
          <w:t>www.amazon.com</w:t>
        </w:r>
      </w:hyperlink>
      <w:r w:rsidR="000A5A4B" w:rsidRPr="00435F9D">
        <w:rPr>
          <w:rFonts w:asciiTheme="minorHAnsi" w:hAnsiTheme="minorHAnsi"/>
          <w:sz w:val="22"/>
          <w:szCs w:val="22"/>
          <w:u w:val="single"/>
          <w:lang w:val="en-US"/>
        </w:rPr>
        <w:t xml:space="preserve">  ;</w:t>
      </w:r>
    </w:p>
    <w:p w:rsidR="000A5A4B" w:rsidRPr="00435F9D" w:rsidRDefault="000A5A4B" w:rsidP="00781E95">
      <w:pPr>
        <w:pStyle w:val="Standard"/>
        <w:rPr>
          <w:rFonts w:asciiTheme="minorHAnsi" w:hAnsiTheme="minorHAnsi"/>
          <w:sz w:val="22"/>
          <w:szCs w:val="22"/>
        </w:rPr>
      </w:pPr>
    </w:p>
    <w:p w:rsidR="000A5A4B" w:rsidRPr="00435F9D" w:rsidRDefault="004605A5" w:rsidP="00781E95">
      <w:pPr>
        <w:pStyle w:val="Standard"/>
        <w:rPr>
          <w:rFonts w:asciiTheme="minorHAnsi" w:hAnsiTheme="minorHAnsi"/>
          <w:sz w:val="22"/>
          <w:szCs w:val="22"/>
        </w:rPr>
      </w:pPr>
      <w:r w:rsidRPr="00435F9D">
        <w:rPr>
          <w:rFonts w:asciiTheme="minorHAnsi" w:hAnsiTheme="minorHAnsi"/>
          <w:sz w:val="22"/>
          <w:szCs w:val="22"/>
        </w:rPr>
        <w:t>*</w:t>
      </w:r>
      <w:proofErr w:type="spellStart"/>
      <w:r w:rsidRPr="00435F9D">
        <w:rPr>
          <w:rFonts w:asciiTheme="minorHAnsi" w:hAnsiTheme="minorHAnsi"/>
          <w:sz w:val="22"/>
          <w:szCs w:val="22"/>
        </w:rPr>
        <w:t>Sobel</w:t>
      </w:r>
      <w:proofErr w:type="spellEnd"/>
      <w:r w:rsidRPr="00435F9D">
        <w:rPr>
          <w:rFonts w:asciiTheme="minorHAnsi" w:hAnsiTheme="minorHAnsi"/>
          <w:sz w:val="22"/>
          <w:szCs w:val="22"/>
        </w:rPr>
        <w:t>, David</w:t>
      </w:r>
      <w:r w:rsidRPr="00435F9D">
        <w:rPr>
          <w:rFonts w:asciiTheme="minorHAnsi" w:hAnsiTheme="minorHAnsi"/>
          <w:sz w:val="22"/>
          <w:szCs w:val="22"/>
        </w:rPr>
        <w:tab/>
      </w:r>
      <w:r w:rsidRPr="00435F9D">
        <w:rPr>
          <w:rFonts w:asciiTheme="minorHAnsi" w:hAnsiTheme="minorHAnsi"/>
          <w:sz w:val="22"/>
          <w:szCs w:val="22"/>
        </w:rPr>
        <w:tab/>
        <w:t xml:space="preserve">Place Based </w:t>
      </w:r>
      <w:proofErr w:type="spellStart"/>
      <w:r w:rsidRPr="00435F9D">
        <w:rPr>
          <w:rFonts w:asciiTheme="minorHAnsi" w:hAnsiTheme="minorHAnsi"/>
          <w:sz w:val="22"/>
          <w:szCs w:val="22"/>
        </w:rPr>
        <w:t>Education</w:t>
      </w:r>
      <w:proofErr w:type="gramStart"/>
      <w:r w:rsidRPr="00435F9D">
        <w:rPr>
          <w:rFonts w:asciiTheme="minorHAnsi" w:hAnsiTheme="minorHAnsi"/>
          <w:sz w:val="22"/>
          <w:szCs w:val="22"/>
        </w:rPr>
        <w:t>:connecting</w:t>
      </w:r>
      <w:proofErr w:type="spellEnd"/>
      <w:proofErr w:type="gramEnd"/>
      <w:r w:rsidRPr="00435F9D">
        <w:rPr>
          <w:rFonts w:asciiTheme="minorHAnsi" w:hAnsiTheme="minorHAnsi"/>
          <w:sz w:val="22"/>
          <w:szCs w:val="22"/>
        </w:rPr>
        <w:t xml:space="preserve"> Classroom and Community</w:t>
      </w:r>
    </w:p>
    <w:p w:rsidR="000A5A4B" w:rsidRPr="00435F9D" w:rsidRDefault="000A5A4B" w:rsidP="00781E95">
      <w:pPr>
        <w:pStyle w:val="Standard"/>
        <w:rPr>
          <w:rFonts w:asciiTheme="minorHAnsi" w:hAnsiTheme="minorHAnsi"/>
          <w:sz w:val="22"/>
          <w:szCs w:val="22"/>
          <w:u w:val="single"/>
          <w:lang w:val="en-US"/>
        </w:rPr>
      </w:pPr>
      <w:r w:rsidRPr="00435F9D">
        <w:rPr>
          <w:rStyle w:val="Internetlink"/>
          <w:rFonts w:asciiTheme="minorHAnsi" w:hAnsiTheme="minorHAnsi"/>
          <w:color w:val="auto"/>
          <w:sz w:val="22"/>
          <w:szCs w:val="22"/>
          <w:lang w:eastAsia="en-CA"/>
        </w:rPr>
        <w:t xml:space="preserve">Kane, Michele, </w:t>
      </w:r>
      <w:proofErr w:type="spellStart"/>
      <w:r w:rsidRPr="00435F9D">
        <w:rPr>
          <w:rStyle w:val="Internetlink"/>
          <w:rFonts w:asciiTheme="minorHAnsi" w:hAnsiTheme="minorHAnsi"/>
          <w:color w:val="auto"/>
          <w:sz w:val="22"/>
          <w:szCs w:val="22"/>
          <w:lang w:eastAsia="en-CA"/>
        </w:rPr>
        <w:t>Ed.D</w:t>
      </w:r>
      <w:proofErr w:type="spellEnd"/>
      <w:r w:rsidRPr="00435F9D">
        <w:rPr>
          <w:rStyle w:val="Internetlink"/>
          <w:rFonts w:asciiTheme="minorHAnsi" w:hAnsiTheme="minorHAnsi"/>
          <w:color w:val="auto"/>
          <w:sz w:val="22"/>
          <w:szCs w:val="22"/>
          <w:lang w:eastAsia="en-CA"/>
        </w:rPr>
        <w:t xml:space="preserve">; Fielder, Ellen D, </w:t>
      </w:r>
      <w:proofErr w:type="spellStart"/>
      <w:r w:rsidRPr="00435F9D">
        <w:rPr>
          <w:rStyle w:val="Internetlink"/>
          <w:rFonts w:asciiTheme="minorHAnsi" w:hAnsiTheme="minorHAnsi"/>
          <w:color w:val="auto"/>
          <w:sz w:val="22"/>
          <w:szCs w:val="22"/>
          <w:lang w:eastAsia="en-CA"/>
        </w:rPr>
        <w:t>Ph.D</w:t>
      </w:r>
      <w:proofErr w:type="spellEnd"/>
      <w:r w:rsidRPr="00435F9D">
        <w:rPr>
          <w:rStyle w:val="Internetlink"/>
          <w:rFonts w:asciiTheme="minorHAnsi" w:hAnsiTheme="minorHAnsi"/>
          <w:color w:val="auto"/>
          <w:sz w:val="22"/>
          <w:szCs w:val="22"/>
          <w:lang w:eastAsia="en-CA"/>
        </w:rPr>
        <w:t xml:space="preserve">; 2012/10/10 Article: Invitational Learning: Creating Classrooms with </w:t>
      </w:r>
      <w:proofErr w:type="gramStart"/>
      <w:r w:rsidRPr="00435F9D">
        <w:rPr>
          <w:rStyle w:val="Internetlink"/>
          <w:rFonts w:asciiTheme="minorHAnsi" w:hAnsiTheme="minorHAnsi"/>
          <w:color w:val="auto"/>
          <w:sz w:val="22"/>
          <w:szCs w:val="22"/>
          <w:lang w:eastAsia="en-CA"/>
        </w:rPr>
        <w:t>Enthusiasm  (</w:t>
      </w:r>
      <w:proofErr w:type="gramEnd"/>
      <w:r w:rsidRPr="00435F9D">
        <w:rPr>
          <w:rFonts w:asciiTheme="minorHAnsi" w:hAnsiTheme="minorHAnsi"/>
          <w:sz w:val="22"/>
          <w:szCs w:val="22"/>
          <w:u w:val="single"/>
          <w:lang w:val="en-US"/>
        </w:rPr>
        <w:fldChar w:fldCharType="begin"/>
      </w:r>
      <w:r w:rsidRPr="00435F9D">
        <w:rPr>
          <w:rFonts w:asciiTheme="minorHAnsi" w:hAnsiTheme="minorHAnsi"/>
          <w:sz w:val="22"/>
          <w:szCs w:val="22"/>
          <w:u w:val="single"/>
          <w:lang w:val="en-US"/>
        </w:rPr>
        <w:instrText xml:space="preserve">HYPERLINK "http://www.seisummit.org/" </w:instrText>
      </w:r>
      <w:r w:rsidRPr="00435F9D">
        <w:rPr>
          <w:rFonts w:asciiTheme="minorHAnsi" w:hAnsiTheme="minorHAnsi"/>
          <w:sz w:val="22"/>
          <w:szCs w:val="22"/>
          <w:u w:val="single"/>
          <w:lang w:val="en-US"/>
        </w:rPr>
        <w:fldChar w:fldCharType="separate"/>
      </w:r>
      <w:r w:rsidRPr="00435F9D">
        <w:rPr>
          <w:rStyle w:val="Internetlink1"/>
          <w:rFonts w:asciiTheme="minorHAnsi" w:eastAsiaTheme="minorEastAsia" w:hAnsiTheme="minorHAnsi"/>
          <w:color w:val="auto"/>
          <w:sz w:val="22"/>
          <w:szCs w:val="22"/>
          <w:lang w:eastAsia="en-CA"/>
        </w:rPr>
        <w:t>www.seisummit.org</w:t>
      </w:r>
      <w:r w:rsidRPr="00435F9D">
        <w:rPr>
          <w:rFonts w:asciiTheme="minorHAnsi" w:hAnsiTheme="minorHAnsi"/>
          <w:sz w:val="22"/>
          <w:szCs w:val="22"/>
          <w:u w:val="single"/>
          <w:lang w:val="en-US"/>
        </w:rPr>
        <w:fldChar w:fldCharType="end"/>
      </w:r>
      <w:hyperlink r:id="rId18" w:history="1">
        <w:r w:rsidRPr="00435F9D">
          <w:rPr>
            <w:rStyle w:val="Internetlink1"/>
            <w:rFonts w:asciiTheme="minorHAnsi" w:eastAsiaTheme="minorEastAsia" w:hAnsiTheme="minorHAnsi"/>
            <w:color w:val="auto"/>
            <w:sz w:val="22"/>
            <w:szCs w:val="22"/>
            <w:lang w:eastAsia="en-CA"/>
          </w:rPr>
          <w:t>www.seisummit.org</w:t>
        </w:r>
      </w:hyperlink>
      <w:r w:rsidRPr="00435F9D">
        <w:rPr>
          <w:rFonts w:asciiTheme="minorHAnsi" w:hAnsiTheme="minorHAnsi"/>
          <w:sz w:val="22"/>
          <w:szCs w:val="22"/>
          <w:u w:val="single"/>
          <w:lang w:val="en-US"/>
        </w:rPr>
        <w:t xml:space="preserve">  )</w:t>
      </w:r>
    </w:p>
    <w:p w:rsidR="00A75B59" w:rsidRPr="00435F9D" w:rsidRDefault="00A75B59" w:rsidP="00781E95">
      <w:pPr>
        <w:autoSpaceDE w:val="0"/>
        <w:autoSpaceDN w:val="0"/>
        <w:adjustRightInd w:val="0"/>
        <w:spacing w:after="0" w:line="240" w:lineRule="auto"/>
        <w:rPr>
          <w:rFonts w:eastAsia="SimSun" w:cs="Mangal"/>
          <w:kern w:val="3"/>
          <w:u w:val="single"/>
          <w:lang w:val="en-US" w:eastAsia="zh-CN" w:bidi="hi-IN"/>
        </w:rPr>
      </w:pPr>
    </w:p>
    <w:p w:rsidR="00C625E4" w:rsidRPr="00435F9D" w:rsidRDefault="00C625E4" w:rsidP="00781E95">
      <w:pPr>
        <w:autoSpaceDE w:val="0"/>
        <w:autoSpaceDN w:val="0"/>
        <w:adjustRightInd w:val="0"/>
        <w:spacing w:after="0" w:line="240" w:lineRule="auto"/>
        <w:rPr>
          <w:rFonts w:eastAsia="SimSun" w:cs="Mangal"/>
          <w:kern w:val="3"/>
          <w:u w:val="single"/>
          <w:lang w:val="en-US" w:eastAsia="zh-CN" w:bidi="hi-IN"/>
        </w:rPr>
      </w:pPr>
    </w:p>
    <w:p w:rsidR="00C625E4" w:rsidRPr="00435F9D" w:rsidRDefault="00C625E4" w:rsidP="00781E95">
      <w:pPr>
        <w:autoSpaceDE w:val="0"/>
        <w:autoSpaceDN w:val="0"/>
        <w:adjustRightInd w:val="0"/>
        <w:spacing w:after="0" w:line="240" w:lineRule="auto"/>
        <w:rPr>
          <w:rFonts w:eastAsia="SimSun" w:cs="Mangal"/>
          <w:kern w:val="3"/>
          <w:u w:val="single"/>
          <w:lang w:val="en-US" w:eastAsia="zh-CN" w:bidi="hi-IN"/>
        </w:rPr>
      </w:pPr>
      <w:r w:rsidRPr="00435F9D">
        <w:rPr>
          <w:rFonts w:eastAsia="SimSun" w:cs="Mangal"/>
          <w:kern w:val="3"/>
          <w:u w:val="single"/>
          <w:lang w:val="en-US" w:eastAsia="zh-CN" w:bidi="hi-IN"/>
        </w:rPr>
        <w:t>USA PTA</w:t>
      </w:r>
    </w:p>
    <w:p w:rsidR="00C625E4" w:rsidRPr="00435F9D" w:rsidRDefault="00C625E4" w:rsidP="00781E95">
      <w:pPr>
        <w:autoSpaceDE w:val="0"/>
        <w:autoSpaceDN w:val="0"/>
        <w:adjustRightInd w:val="0"/>
        <w:spacing w:after="0" w:line="240" w:lineRule="auto"/>
        <w:rPr>
          <w:rFonts w:cs="Arial"/>
        </w:rPr>
      </w:pPr>
    </w:p>
    <w:p w:rsidR="001B11E0" w:rsidRPr="00435F9D" w:rsidRDefault="00A75B59" w:rsidP="00781E95">
      <w:pPr>
        <w:autoSpaceDE w:val="0"/>
        <w:autoSpaceDN w:val="0"/>
        <w:adjustRightInd w:val="0"/>
        <w:spacing w:after="0" w:line="240" w:lineRule="auto"/>
        <w:rPr>
          <w:rFonts w:cs="Arial"/>
        </w:rPr>
      </w:pPr>
      <w:r w:rsidRPr="00435F9D">
        <w:rPr>
          <w:rFonts w:cs="Arial"/>
        </w:rPr>
        <w:t>*Finn, Jeremy, School engagement and students at risk STNY Buffalo</w:t>
      </w:r>
    </w:p>
    <w:p w:rsidR="001B11E0" w:rsidRPr="00435F9D" w:rsidRDefault="001B11E0" w:rsidP="00781E95">
      <w:pPr>
        <w:autoSpaceDE w:val="0"/>
        <w:autoSpaceDN w:val="0"/>
        <w:adjustRightInd w:val="0"/>
        <w:spacing w:after="0" w:line="240" w:lineRule="auto"/>
        <w:rPr>
          <w:rFonts w:cs="Arial"/>
        </w:rPr>
      </w:pPr>
    </w:p>
    <w:p w:rsidR="001B11E0" w:rsidRPr="00435F9D" w:rsidRDefault="001B11E0" w:rsidP="00781E95">
      <w:pPr>
        <w:autoSpaceDE w:val="0"/>
        <w:autoSpaceDN w:val="0"/>
        <w:adjustRightInd w:val="0"/>
        <w:spacing w:after="0" w:line="240" w:lineRule="auto"/>
        <w:rPr>
          <w:rFonts w:cs="Arial"/>
        </w:rPr>
      </w:pPr>
      <w:r w:rsidRPr="00435F9D">
        <w:rPr>
          <w:rFonts w:cs="Arial"/>
        </w:rPr>
        <w:t xml:space="preserve">Jennifer A </w:t>
      </w:r>
      <w:proofErr w:type="spellStart"/>
      <w:r w:rsidRPr="00435F9D">
        <w:rPr>
          <w:rFonts w:cs="Arial"/>
        </w:rPr>
        <w:t>Fredricks</w:t>
      </w:r>
      <w:proofErr w:type="spellEnd"/>
      <w:r w:rsidRPr="00435F9D">
        <w:rPr>
          <w:rFonts w:cs="Arial"/>
        </w:rPr>
        <w:t xml:space="preserve">, Phyllis C </w:t>
      </w:r>
      <w:proofErr w:type="spellStart"/>
      <w:r w:rsidRPr="00435F9D">
        <w:rPr>
          <w:rFonts w:cs="Arial"/>
        </w:rPr>
        <w:t>Blumenfeld</w:t>
      </w:r>
      <w:proofErr w:type="spellEnd"/>
      <w:r w:rsidRPr="00435F9D">
        <w:rPr>
          <w:rFonts w:cs="Arial"/>
        </w:rPr>
        <w:t xml:space="preserve"> and Alison H Paris</w:t>
      </w:r>
    </w:p>
    <w:p w:rsidR="001B11E0" w:rsidRPr="00435F9D" w:rsidRDefault="001B11E0" w:rsidP="00781E95">
      <w:pPr>
        <w:autoSpaceDE w:val="0"/>
        <w:autoSpaceDN w:val="0"/>
        <w:adjustRightInd w:val="0"/>
        <w:spacing w:after="0" w:line="240" w:lineRule="auto"/>
        <w:rPr>
          <w:rFonts w:cs="Arial"/>
          <w:b/>
          <w:bCs/>
        </w:rPr>
      </w:pPr>
      <w:r w:rsidRPr="00435F9D">
        <w:rPr>
          <w:rFonts w:cs="Arial"/>
          <w:b/>
          <w:bCs/>
        </w:rPr>
        <w:t>School Engagement: Potential of the Concept, State of the Evidence</w:t>
      </w:r>
    </w:p>
    <w:p w:rsidR="001B11E0" w:rsidRPr="00435F9D" w:rsidRDefault="001B11E0" w:rsidP="00781E95">
      <w:pPr>
        <w:autoSpaceDE w:val="0"/>
        <w:autoSpaceDN w:val="0"/>
        <w:adjustRightInd w:val="0"/>
        <w:spacing w:after="0" w:line="240" w:lineRule="auto"/>
        <w:rPr>
          <w:rFonts w:cs="Arial"/>
        </w:rPr>
      </w:pPr>
      <w:r w:rsidRPr="00435F9D">
        <w:rPr>
          <w:rFonts w:cs="Arial"/>
        </w:rPr>
        <w:t>http://rer.sagepub.com/cgi/content/abstract/74/1/59</w:t>
      </w:r>
    </w:p>
    <w:p w:rsidR="001B11E0" w:rsidRPr="00435F9D" w:rsidRDefault="001B11E0" w:rsidP="00781E95">
      <w:pPr>
        <w:pStyle w:val="Standard"/>
        <w:ind w:left="720" w:firstLine="720"/>
        <w:jc w:val="both"/>
        <w:rPr>
          <w:rFonts w:asciiTheme="minorHAnsi" w:hAnsiTheme="minorHAnsi" w:cs="Calibri"/>
          <w:b/>
          <w:bCs/>
          <w:i/>
          <w:sz w:val="22"/>
          <w:szCs w:val="22"/>
          <w:vertAlign w:val="subscript"/>
          <w:lang w:eastAsia="en-CA"/>
        </w:rPr>
      </w:pPr>
    </w:p>
    <w:p w:rsidR="001B11E0" w:rsidRPr="00435F9D" w:rsidRDefault="001B11E0" w:rsidP="00781E95">
      <w:pPr>
        <w:autoSpaceDE w:val="0"/>
        <w:autoSpaceDN w:val="0"/>
        <w:adjustRightInd w:val="0"/>
        <w:spacing w:after="0" w:line="240" w:lineRule="auto"/>
        <w:rPr>
          <w:rFonts w:cs="Times New Roman"/>
          <w:b/>
          <w:bCs/>
        </w:rPr>
      </w:pPr>
      <w:r w:rsidRPr="00435F9D">
        <w:rPr>
          <w:rFonts w:cs="Times New Roman"/>
        </w:rPr>
        <w:t xml:space="preserve">Shane R. </w:t>
      </w:r>
      <w:proofErr w:type="spellStart"/>
      <w:r w:rsidRPr="00435F9D">
        <w:rPr>
          <w:rFonts w:cs="Times New Roman"/>
        </w:rPr>
        <w:t>Jimerson</w:t>
      </w:r>
      <w:proofErr w:type="spellEnd"/>
      <w:r w:rsidRPr="00435F9D">
        <w:rPr>
          <w:rFonts w:cs="Times New Roman"/>
        </w:rPr>
        <w:t>, Emily Campos, and Jennifer L. Greif, T</w:t>
      </w:r>
      <w:r w:rsidRPr="00435F9D">
        <w:rPr>
          <w:rFonts w:cs="Times New Roman"/>
          <w:b/>
          <w:bCs/>
        </w:rPr>
        <w:t>oward an Understanding of Definitions and</w:t>
      </w:r>
    </w:p>
    <w:p w:rsidR="001B11E0" w:rsidRPr="00435F9D" w:rsidRDefault="001B11E0" w:rsidP="00781E95">
      <w:pPr>
        <w:autoSpaceDE w:val="0"/>
        <w:autoSpaceDN w:val="0"/>
        <w:adjustRightInd w:val="0"/>
        <w:spacing w:after="0" w:line="240" w:lineRule="auto"/>
        <w:rPr>
          <w:rFonts w:cs="Times New Roman"/>
        </w:rPr>
      </w:pPr>
      <w:proofErr w:type="gramStart"/>
      <w:r w:rsidRPr="00435F9D">
        <w:rPr>
          <w:rFonts w:cs="Times New Roman"/>
          <w:b/>
          <w:bCs/>
        </w:rPr>
        <w:t>Measures of School Engagement and Related Terms.</w:t>
      </w:r>
      <w:proofErr w:type="gramEnd"/>
      <w:r w:rsidRPr="00435F9D">
        <w:rPr>
          <w:rFonts w:cs="Times New Roman"/>
          <w:b/>
          <w:bCs/>
        </w:rPr>
        <w:t xml:space="preserve"> </w:t>
      </w:r>
      <w:r w:rsidRPr="00435F9D">
        <w:rPr>
          <w:rFonts w:cs="Times New Roman"/>
          <w:i/>
          <w:iCs/>
        </w:rPr>
        <w:t xml:space="preserve">University of California, Santa Barbara   </w:t>
      </w:r>
      <w:proofErr w:type="gramStart"/>
      <w:r w:rsidRPr="00435F9D">
        <w:rPr>
          <w:rFonts w:cs="Times New Roman"/>
        </w:rPr>
        <w:t>The</w:t>
      </w:r>
      <w:proofErr w:type="gramEnd"/>
      <w:r w:rsidRPr="00435F9D">
        <w:rPr>
          <w:rFonts w:cs="Times New Roman"/>
        </w:rPr>
        <w:t xml:space="preserve"> California School Psychologist, Vol. 8, pp. 7-27, 2003</w:t>
      </w:r>
    </w:p>
    <w:p w:rsidR="001B11E0" w:rsidRPr="00435F9D" w:rsidRDefault="001B11E0" w:rsidP="00781E95">
      <w:pPr>
        <w:autoSpaceDE w:val="0"/>
        <w:autoSpaceDN w:val="0"/>
        <w:adjustRightInd w:val="0"/>
        <w:spacing w:after="0" w:line="240" w:lineRule="auto"/>
        <w:rPr>
          <w:rFonts w:cs="Arial"/>
          <w:b/>
          <w:bCs/>
        </w:rPr>
      </w:pPr>
      <w:r w:rsidRPr="00435F9D">
        <w:rPr>
          <w:rFonts w:cs="Times New Roman"/>
        </w:rPr>
        <w:t>Copyright 2003 California Association of School Psychologists</w:t>
      </w:r>
    </w:p>
    <w:p w:rsidR="001B11E0" w:rsidRPr="00435F9D" w:rsidRDefault="001B11E0" w:rsidP="00781E95">
      <w:pPr>
        <w:autoSpaceDE w:val="0"/>
        <w:autoSpaceDN w:val="0"/>
        <w:adjustRightInd w:val="0"/>
        <w:spacing w:after="0" w:line="240" w:lineRule="auto"/>
        <w:rPr>
          <w:rFonts w:cs="Times New Roman"/>
          <w:i/>
          <w:iCs/>
        </w:rPr>
      </w:pPr>
    </w:p>
    <w:p w:rsidR="001B11E0" w:rsidRPr="00435F9D" w:rsidRDefault="00A75B59" w:rsidP="00781E95">
      <w:pPr>
        <w:autoSpaceDE w:val="0"/>
        <w:autoSpaceDN w:val="0"/>
        <w:adjustRightInd w:val="0"/>
        <w:spacing w:after="0" w:line="240" w:lineRule="auto"/>
        <w:rPr>
          <w:rFonts w:cs="TempusSansITC"/>
        </w:rPr>
      </w:pPr>
      <w:r w:rsidRPr="00435F9D">
        <w:rPr>
          <w:rFonts w:cs="Perpetua"/>
        </w:rPr>
        <w:t>*</w:t>
      </w:r>
      <w:r w:rsidR="001B11E0" w:rsidRPr="00435F9D">
        <w:rPr>
          <w:rFonts w:cs="Perpetua"/>
        </w:rPr>
        <w:t xml:space="preserve">Jon Douglas </w:t>
      </w:r>
      <w:proofErr w:type="spellStart"/>
      <w:r w:rsidR="001B11E0" w:rsidRPr="00435F9D">
        <w:rPr>
          <w:rFonts w:cs="Perpetua"/>
        </w:rPr>
        <w:t>Willms</w:t>
      </w:r>
      <w:proofErr w:type="spellEnd"/>
      <w:r w:rsidR="001B11E0" w:rsidRPr="00435F9D">
        <w:rPr>
          <w:rFonts w:cs="Perpetua"/>
        </w:rPr>
        <w:t xml:space="preserve">, </w:t>
      </w:r>
      <w:r w:rsidR="001B11E0" w:rsidRPr="00435F9D">
        <w:rPr>
          <w:rFonts w:cs="ItcEras-Bold"/>
          <w:b/>
          <w:bCs/>
        </w:rPr>
        <w:t xml:space="preserve">STUDENT ENGAGEMENT AT SCHOOL: </w:t>
      </w:r>
      <w:r w:rsidR="001B11E0" w:rsidRPr="00435F9D">
        <w:rPr>
          <w:rFonts w:cs="TempusSansITC"/>
        </w:rPr>
        <w:t>A SENSE OF BELONGING AND PARTICIPATION</w:t>
      </w:r>
    </w:p>
    <w:p w:rsidR="001B11E0" w:rsidRPr="00435F9D" w:rsidRDefault="001B11E0" w:rsidP="00781E95">
      <w:pPr>
        <w:autoSpaceDE w:val="0"/>
        <w:autoSpaceDN w:val="0"/>
        <w:adjustRightInd w:val="0"/>
        <w:spacing w:after="0" w:line="240" w:lineRule="auto"/>
        <w:rPr>
          <w:rFonts w:cs="Perpetua"/>
        </w:rPr>
      </w:pPr>
      <w:r w:rsidRPr="00435F9D">
        <w:rPr>
          <w:rFonts w:cs="TempusSansITC"/>
        </w:rPr>
        <w:t xml:space="preserve">RESULTS FROM PISA 2000, </w:t>
      </w:r>
      <w:r w:rsidRPr="00435F9D">
        <w:rPr>
          <w:rFonts w:cs="Perpetua-Bold"/>
          <w:b/>
          <w:bCs/>
        </w:rPr>
        <w:t xml:space="preserve">OECD, </w:t>
      </w:r>
      <w:r w:rsidRPr="00435F9D">
        <w:rPr>
          <w:rFonts w:cs="Perpetua"/>
        </w:rPr>
        <w:t>ORGANISATION FOR ECONOMIC CO-OPERATION AND DEVELOPMENT</w:t>
      </w:r>
    </w:p>
    <w:p w:rsidR="001B11E0" w:rsidRPr="00435F9D" w:rsidRDefault="001B11E0" w:rsidP="00781E95">
      <w:pPr>
        <w:pStyle w:val="Standard"/>
        <w:rPr>
          <w:rFonts w:asciiTheme="minorHAnsi" w:hAnsiTheme="minorHAnsi"/>
          <w:sz w:val="22"/>
          <w:szCs w:val="22"/>
        </w:rPr>
      </w:pPr>
    </w:p>
    <w:p w:rsidR="001B11E0" w:rsidRPr="00435F9D" w:rsidRDefault="001B11E0" w:rsidP="00781E95">
      <w:pPr>
        <w:pStyle w:val="Standard"/>
      </w:pPr>
      <w:r w:rsidRPr="00435F9D">
        <w:rPr>
          <w:rStyle w:val="Internetlink"/>
          <w:b/>
          <w:color w:val="auto"/>
          <w:lang w:eastAsia="en-CA"/>
        </w:rPr>
        <w:t>Print</w:t>
      </w:r>
    </w:p>
    <w:p w:rsidR="001B11E0" w:rsidRPr="00435F9D" w:rsidRDefault="001B11E0" w:rsidP="00781E95">
      <w:pPr>
        <w:pStyle w:val="Standard"/>
      </w:pPr>
    </w:p>
    <w:p w:rsidR="001B11E0" w:rsidRPr="00435F9D" w:rsidRDefault="001B11E0" w:rsidP="00781E95">
      <w:pPr>
        <w:pStyle w:val="Standard"/>
      </w:pPr>
    </w:p>
    <w:p w:rsidR="001B11E0" w:rsidRPr="00435F9D" w:rsidRDefault="001B11E0" w:rsidP="00781E95">
      <w:pPr>
        <w:pStyle w:val="Standard"/>
      </w:pPr>
      <w:r w:rsidRPr="00435F9D">
        <w:rPr>
          <w:rStyle w:val="Internetlink"/>
          <w:color w:val="auto"/>
          <w:lang w:eastAsia="en-CA"/>
        </w:rPr>
        <w:t>Campbell, Bruce</w:t>
      </w:r>
      <w:proofErr w:type="gramStart"/>
      <w:r w:rsidRPr="00435F9D">
        <w:rPr>
          <w:rStyle w:val="Internetlink"/>
          <w:color w:val="auto"/>
          <w:lang w:eastAsia="en-CA"/>
        </w:rPr>
        <w:t>:1991</w:t>
      </w:r>
      <w:proofErr w:type="gramEnd"/>
      <w:r w:rsidRPr="00435F9D">
        <w:rPr>
          <w:rStyle w:val="Internetlink"/>
          <w:color w:val="auto"/>
          <w:lang w:eastAsia="en-CA"/>
        </w:rPr>
        <w:t xml:space="preserve">;1996  Multiple Intelligences in The Classroom , </w:t>
      </w:r>
    </w:p>
    <w:p w:rsidR="001B11E0" w:rsidRPr="00435F9D" w:rsidRDefault="001B11E0" w:rsidP="00781E95">
      <w:pPr>
        <w:pStyle w:val="Standard"/>
      </w:pPr>
      <w:r w:rsidRPr="00435F9D">
        <w:rPr>
          <w:rStyle w:val="Internetlink"/>
          <w:color w:val="auto"/>
          <w:lang w:eastAsia="en-CA"/>
        </w:rPr>
        <w:t>The Learning Revolution (IC</w:t>
      </w:r>
      <w:proofErr w:type="gramStart"/>
      <w:r w:rsidRPr="00435F9D">
        <w:rPr>
          <w:rStyle w:val="Internetlink"/>
          <w:color w:val="auto"/>
          <w:lang w:eastAsia="en-CA"/>
        </w:rPr>
        <w:t>)#</w:t>
      </w:r>
      <w:proofErr w:type="gramEnd"/>
      <w:r w:rsidRPr="00435F9D">
        <w:rPr>
          <w:rStyle w:val="Internetlink"/>
          <w:color w:val="auto"/>
          <w:lang w:eastAsia="en-CA"/>
        </w:rPr>
        <w:t>27 first published Winter 1919; pg12</w:t>
      </w:r>
    </w:p>
    <w:p w:rsidR="001B11E0" w:rsidRPr="00435F9D" w:rsidRDefault="001B11E0" w:rsidP="00781E95">
      <w:pPr>
        <w:pStyle w:val="Standard"/>
      </w:pPr>
      <w:r w:rsidRPr="00435F9D">
        <w:rPr>
          <w:rStyle w:val="Internetlink"/>
          <w:color w:val="auto"/>
          <w:lang w:eastAsia="en-CA"/>
        </w:rPr>
        <w:t>(</w:t>
      </w:r>
      <w:hyperlink r:id="rId19" w:history="1">
        <w:r w:rsidRPr="00435F9D">
          <w:rPr>
            <w:rStyle w:val="Internetlink1"/>
            <w:rFonts w:eastAsiaTheme="minorEastAsia"/>
            <w:color w:val="auto"/>
            <w:lang w:eastAsia="en-CA"/>
          </w:rPr>
          <w:t>www.context.org/iclib/ic27/campbell/</w:t>
        </w:r>
      </w:hyperlink>
    </w:p>
    <w:p w:rsidR="001B11E0" w:rsidRPr="00435F9D" w:rsidRDefault="001B11E0" w:rsidP="00781E95">
      <w:pPr>
        <w:pStyle w:val="Standard"/>
        <w:rPr>
          <w:snapToGrid w:val="0"/>
        </w:rPr>
      </w:pPr>
    </w:p>
    <w:p w:rsidR="001B11E0" w:rsidRPr="00435F9D" w:rsidRDefault="001B11E0" w:rsidP="00781E95">
      <w:pPr>
        <w:pStyle w:val="Standard"/>
        <w:rPr>
          <w:snapToGrid w:val="0"/>
        </w:rPr>
      </w:pPr>
      <w:r w:rsidRPr="00435F9D">
        <w:rPr>
          <w:rStyle w:val="Internetlink"/>
          <w:snapToGrid w:val="0"/>
          <w:color w:val="auto"/>
          <w:lang w:eastAsia="en-CA"/>
        </w:rPr>
        <w:t>Armstrong, Thomas: (2009</w:t>
      </w:r>
      <w:proofErr w:type="gramStart"/>
      <w:r w:rsidRPr="00435F9D">
        <w:rPr>
          <w:rStyle w:val="Internetlink"/>
          <w:snapToGrid w:val="0"/>
          <w:color w:val="auto"/>
          <w:lang w:eastAsia="en-CA"/>
        </w:rPr>
        <w:t>)  Multiple</w:t>
      </w:r>
      <w:proofErr w:type="gramEnd"/>
      <w:r w:rsidRPr="00435F9D">
        <w:rPr>
          <w:rStyle w:val="Internetlink"/>
          <w:snapToGrid w:val="0"/>
          <w:color w:val="auto"/>
          <w:lang w:eastAsia="en-CA"/>
        </w:rPr>
        <w:t xml:space="preserve"> Intelligences in the Classroom (3</w:t>
      </w:r>
      <w:proofErr w:type="spellStart"/>
      <w:r w:rsidRPr="00435F9D">
        <w:rPr>
          <w:rStyle w:val="Internetlink"/>
          <w:snapToGrid w:val="0"/>
          <w:color w:val="auto"/>
          <w:position w:val="6"/>
          <w:lang w:eastAsia="en-CA"/>
        </w:rPr>
        <w:t>rd</w:t>
      </w:r>
      <w:proofErr w:type="spellEnd"/>
      <w:r w:rsidRPr="00435F9D">
        <w:rPr>
          <w:rStyle w:val="Internetlink"/>
          <w:snapToGrid w:val="0"/>
          <w:color w:val="auto"/>
          <w:lang w:eastAsia="en-CA"/>
        </w:rPr>
        <w:t xml:space="preserve"> edition)</w:t>
      </w:r>
    </w:p>
    <w:p w:rsidR="001B11E0" w:rsidRPr="00435F9D" w:rsidRDefault="004A5D4D" w:rsidP="00781E95">
      <w:pPr>
        <w:pStyle w:val="Standard"/>
      </w:pPr>
      <w:hyperlink r:id="rId20" w:history="1">
        <w:r w:rsidR="001B11E0" w:rsidRPr="00435F9D">
          <w:rPr>
            <w:rStyle w:val="Internetlink1"/>
            <w:rFonts w:eastAsiaTheme="minorEastAsia"/>
            <w:color w:val="auto"/>
            <w:lang w:eastAsia="en-CA"/>
          </w:rPr>
          <w:t>www.amazon.com</w:t>
        </w:r>
      </w:hyperlink>
      <w:r w:rsidR="001B11E0" w:rsidRPr="00435F9D">
        <w:rPr>
          <w:u w:val="single"/>
          <w:lang w:val="en-US"/>
        </w:rPr>
        <w:t xml:space="preserve">  ;</w:t>
      </w:r>
    </w:p>
    <w:p w:rsidR="001B11E0" w:rsidRPr="00435F9D" w:rsidRDefault="001B11E0" w:rsidP="00781E95">
      <w:pPr>
        <w:pStyle w:val="Standard"/>
      </w:pPr>
    </w:p>
    <w:p w:rsidR="001B11E0" w:rsidRPr="00435F9D" w:rsidRDefault="001B11E0" w:rsidP="00781E95">
      <w:pPr>
        <w:pStyle w:val="Standard"/>
      </w:pPr>
    </w:p>
    <w:p w:rsidR="001B11E0" w:rsidRPr="00435F9D" w:rsidRDefault="001B11E0" w:rsidP="00781E95">
      <w:pPr>
        <w:pStyle w:val="Standard"/>
      </w:pPr>
      <w:r w:rsidRPr="00435F9D">
        <w:rPr>
          <w:rStyle w:val="Internetlink"/>
          <w:color w:val="auto"/>
          <w:lang w:eastAsia="en-CA"/>
        </w:rPr>
        <w:t xml:space="preserve">Kane, Michele, </w:t>
      </w:r>
      <w:proofErr w:type="spellStart"/>
      <w:r w:rsidRPr="00435F9D">
        <w:rPr>
          <w:rStyle w:val="Internetlink"/>
          <w:color w:val="auto"/>
          <w:lang w:eastAsia="en-CA"/>
        </w:rPr>
        <w:t>Ed.D</w:t>
      </w:r>
      <w:proofErr w:type="spellEnd"/>
      <w:r w:rsidRPr="00435F9D">
        <w:rPr>
          <w:rStyle w:val="Internetlink"/>
          <w:color w:val="auto"/>
          <w:lang w:eastAsia="en-CA"/>
        </w:rPr>
        <w:t xml:space="preserve">; Fielder, Ellen D, </w:t>
      </w:r>
      <w:proofErr w:type="spellStart"/>
      <w:r w:rsidRPr="00435F9D">
        <w:rPr>
          <w:rStyle w:val="Internetlink"/>
          <w:color w:val="auto"/>
          <w:lang w:eastAsia="en-CA"/>
        </w:rPr>
        <w:t>Ph.D</w:t>
      </w:r>
      <w:proofErr w:type="spellEnd"/>
      <w:r w:rsidRPr="00435F9D">
        <w:rPr>
          <w:rStyle w:val="Internetlink"/>
          <w:color w:val="auto"/>
          <w:lang w:eastAsia="en-CA"/>
        </w:rPr>
        <w:t xml:space="preserve">; 2012/10/10 Article: Invitational Learning: Creating Classrooms with </w:t>
      </w:r>
      <w:proofErr w:type="gramStart"/>
      <w:r w:rsidRPr="00435F9D">
        <w:rPr>
          <w:rStyle w:val="Internetlink"/>
          <w:color w:val="auto"/>
          <w:lang w:eastAsia="en-CA"/>
        </w:rPr>
        <w:t>Enthusiasm  (</w:t>
      </w:r>
      <w:proofErr w:type="gramEnd"/>
      <w:r w:rsidRPr="00435F9D">
        <w:rPr>
          <w:u w:val="single"/>
          <w:lang w:val="en-US"/>
        </w:rPr>
        <w:fldChar w:fldCharType="begin"/>
      </w:r>
      <w:r w:rsidRPr="00435F9D">
        <w:rPr>
          <w:u w:val="single"/>
          <w:lang w:val="en-US"/>
        </w:rPr>
        <w:instrText xml:space="preserve">HYPERLINK "http://www.seisummit.org/" </w:instrText>
      </w:r>
      <w:r w:rsidRPr="00435F9D">
        <w:rPr>
          <w:u w:val="single"/>
          <w:lang w:val="en-US"/>
        </w:rPr>
        <w:fldChar w:fldCharType="separate"/>
      </w:r>
      <w:r w:rsidRPr="00435F9D">
        <w:rPr>
          <w:rStyle w:val="Internetlink1"/>
          <w:rFonts w:eastAsiaTheme="minorEastAsia"/>
          <w:color w:val="auto"/>
          <w:lang w:eastAsia="en-CA"/>
        </w:rPr>
        <w:t>www.seisummit.org</w:t>
      </w:r>
      <w:r w:rsidRPr="00435F9D">
        <w:rPr>
          <w:u w:val="single"/>
          <w:lang w:val="en-US"/>
        </w:rPr>
        <w:fldChar w:fldCharType="end"/>
      </w:r>
      <w:hyperlink r:id="rId21" w:history="1">
        <w:r w:rsidRPr="00435F9D">
          <w:rPr>
            <w:rStyle w:val="Internetlink1"/>
            <w:rFonts w:eastAsiaTheme="minorEastAsia"/>
            <w:color w:val="auto"/>
            <w:lang w:eastAsia="en-CA"/>
          </w:rPr>
          <w:t>www.seisummit.org</w:t>
        </w:r>
      </w:hyperlink>
      <w:r w:rsidRPr="00435F9D">
        <w:rPr>
          <w:u w:val="single"/>
          <w:lang w:val="en-US"/>
        </w:rPr>
        <w:t xml:space="preserve">  )</w:t>
      </w:r>
    </w:p>
    <w:p w:rsidR="001B11E0" w:rsidRPr="00435F9D" w:rsidRDefault="001B11E0" w:rsidP="00781E95">
      <w:pPr>
        <w:pStyle w:val="Standard"/>
        <w:rPr>
          <w:snapToGrid w:val="0"/>
        </w:rPr>
      </w:pPr>
    </w:p>
    <w:p w:rsidR="001B11E0" w:rsidRPr="00435F9D" w:rsidRDefault="001B11E0" w:rsidP="00781E95">
      <w:pPr>
        <w:pStyle w:val="Standard"/>
        <w:rPr>
          <w:lang w:bidi="ar-SA"/>
        </w:rPr>
      </w:pPr>
    </w:p>
    <w:p w:rsidR="001B11E0" w:rsidRPr="00435F9D" w:rsidRDefault="001B11E0" w:rsidP="00781E95">
      <w:pPr>
        <w:pStyle w:val="Standard"/>
        <w:rPr>
          <w:lang w:bidi="ar-SA"/>
        </w:rPr>
      </w:pPr>
    </w:p>
    <w:p w:rsidR="001B11E0" w:rsidRPr="00435F9D" w:rsidRDefault="001B11E0" w:rsidP="00781E95">
      <w:pPr>
        <w:pStyle w:val="Standard"/>
        <w:rPr>
          <w:lang w:bidi="ar-SA"/>
        </w:rPr>
        <w:sectPr w:rsidR="001B11E0" w:rsidRPr="00435F9D">
          <w:type w:val="continuous"/>
          <w:pgSz w:w="12240" w:h="15840"/>
          <w:pgMar w:top="1134" w:right="1134" w:bottom="1134" w:left="1134" w:header="720" w:footer="720" w:gutter="0"/>
          <w:cols w:space="720"/>
          <w:noEndnote/>
        </w:sectPr>
      </w:pPr>
    </w:p>
    <w:p w:rsidR="001B11E0" w:rsidRPr="00435F9D" w:rsidRDefault="001B11E0" w:rsidP="00781E95">
      <w:pPr>
        <w:spacing w:line="240" w:lineRule="auto"/>
        <w:rPr>
          <w:sz w:val="24"/>
          <w:szCs w:val="24"/>
        </w:rPr>
      </w:pPr>
    </w:p>
    <w:p w:rsidR="001B11E0" w:rsidRPr="00435F9D" w:rsidRDefault="001B11E0" w:rsidP="00781E95">
      <w:pPr>
        <w:spacing w:line="240" w:lineRule="auto"/>
        <w:rPr>
          <w:sz w:val="24"/>
          <w:szCs w:val="24"/>
        </w:rPr>
      </w:pPr>
    </w:p>
    <w:p w:rsidR="000A5A4B" w:rsidRPr="00435F9D" w:rsidRDefault="000A5A4B" w:rsidP="00781E95">
      <w:pPr>
        <w:pStyle w:val="Standard"/>
        <w:rPr>
          <w:rFonts w:asciiTheme="minorHAnsi" w:hAnsiTheme="minorHAnsi"/>
          <w:snapToGrid w:val="0"/>
          <w:sz w:val="22"/>
          <w:szCs w:val="22"/>
        </w:rPr>
      </w:pPr>
    </w:p>
    <w:p w:rsidR="000A5A4B" w:rsidRPr="00435F9D" w:rsidRDefault="000A5A4B" w:rsidP="00781E95">
      <w:pPr>
        <w:pStyle w:val="Standard"/>
        <w:rPr>
          <w:rFonts w:asciiTheme="minorHAnsi" w:hAnsiTheme="minorHAnsi"/>
          <w:sz w:val="22"/>
          <w:szCs w:val="22"/>
          <w:lang w:bidi="ar-SA"/>
        </w:rPr>
      </w:pPr>
    </w:p>
    <w:p w:rsidR="000A5A4B" w:rsidRPr="00435F9D" w:rsidRDefault="000A5A4B" w:rsidP="00781E95">
      <w:pPr>
        <w:spacing w:after="0" w:line="240" w:lineRule="auto"/>
        <w:rPr>
          <w:rFonts w:cstheme="minorHAnsi"/>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0A5A4B" w:rsidRPr="00435F9D" w:rsidRDefault="000A5A4B" w:rsidP="00781E95">
      <w:pPr>
        <w:pStyle w:val="Standard"/>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 w:val="left" w:pos="9972"/>
        </w:tabs>
        <w:rPr>
          <w:rFonts w:asciiTheme="minorHAnsi" w:hAnsiTheme="minorHAnsi"/>
          <w:sz w:val="22"/>
          <w:szCs w:val="22"/>
        </w:rPr>
      </w:pPr>
    </w:p>
    <w:p w:rsidR="00585564" w:rsidRPr="00435F9D" w:rsidRDefault="00585564" w:rsidP="00781E95">
      <w:pPr>
        <w:spacing w:after="0" w:line="240" w:lineRule="auto"/>
        <w:rPr>
          <w:rFonts w:cstheme="minorHAnsi"/>
        </w:rPr>
      </w:pPr>
    </w:p>
    <w:p w:rsidR="000A5A4B" w:rsidRPr="00435F9D" w:rsidRDefault="000A5A4B" w:rsidP="00781E95">
      <w:pPr>
        <w:spacing w:after="0" w:line="240" w:lineRule="auto"/>
        <w:rPr>
          <w:rFonts w:cstheme="minorHAnsi"/>
        </w:rPr>
      </w:pPr>
    </w:p>
    <w:p w:rsidR="00A833D0" w:rsidRPr="00435F9D" w:rsidRDefault="00A833D0" w:rsidP="00781E95">
      <w:pPr>
        <w:pStyle w:val="Standard"/>
        <w:ind w:left="720" w:firstLine="720"/>
        <w:jc w:val="both"/>
        <w:rPr>
          <w:rFonts w:asciiTheme="minorHAnsi" w:hAnsiTheme="minorHAnsi"/>
          <w:b/>
          <w:sz w:val="22"/>
          <w:szCs w:val="22"/>
          <w:vertAlign w:val="subscript"/>
        </w:rPr>
      </w:pPr>
      <w:proofErr w:type="gramStart"/>
      <w:r w:rsidRPr="00435F9D">
        <w:rPr>
          <w:rFonts w:asciiTheme="minorHAnsi" w:hAnsiTheme="minorHAnsi" w:cs="Calibri"/>
          <w:b/>
          <w:bCs/>
          <w:i/>
          <w:sz w:val="22"/>
          <w:szCs w:val="22"/>
          <w:vertAlign w:val="subscript"/>
          <w:lang w:eastAsia="en-CA"/>
        </w:rPr>
        <w:t>Education 20/20 Inc.</w:t>
      </w:r>
      <w:proofErr w:type="gramEnd"/>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101 Kent St., PO Box 624/rue Kent, BP 624</w:t>
      </w:r>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Charlottetown, PEI C1A 1M0 Canada</w:t>
      </w:r>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Tel: 902-892-2060</w:t>
      </w:r>
    </w:p>
    <w:p w:rsidR="00A833D0" w:rsidRPr="00435F9D" w:rsidRDefault="00A833D0" w:rsidP="00781E95">
      <w:pPr>
        <w:pStyle w:val="Standard"/>
        <w:ind w:left="1440"/>
        <w:jc w:val="both"/>
        <w:rPr>
          <w:rFonts w:asciiTheme="minorHAnsi" w:hAnsiTheme="minorHAnsi"/>
          <w:b/>
          <w:sz w:val="22"/>
          <w:szCs w:val="22"/>
          <w:vertAlign w:val="subscript"/>
        </w:rPr>
      </w:pPr>
      <w:r w:rsidRPr="00435F9D">
        <w:rPr>
          <w:rFonts w:asciiTheme="minorHAnsi" w:hAnsiTheme="minorHAnsi" w:cs="Calibri"/>
          <w:b/>
          <w:sz w:val="22"/>
          <w:szCs w:val="22"/>
          <w:vertAlign w:val="subscript"/>
        </w:rPr>
        <w:t xml:space="preserve">Email: </w:t>
      </w:r>
      <w:hyperlink r:id="rId22" w:history="1">
        <w:r w:rsidRPr="00435F9D">
          <w:rPr>
            <w:rFonts w:asciiTheme="minorHAnsi" w:hAnsiTheme="minorHAnsi" w:cs="Calibri"/>
            <w:b/>
            <w:sz w:val="22"/>
            <w:szCs w:val="22"/>
            <w:vertAlign w:val="subscript"/>
          </w:rPr>
          <w:t>pei@caneducation2020.com</w:t>
        </w:r>
      </w:hyperlink>
    </w:p>
    <w:p w:rsidR="00A833D0" w:rsidRPr="00435F9D" w:rsidRDefault="004A5D4D" w:rsidP="00781E95">
      <w:pPr>
        <w:pStyle w:val="Standard"/>
        <w:ind w:left="1440"/>
        <w:jc w:val="both"/>
        <w:rPr>
          <w:rFonts w:asciiTheme="minorHAnsi" w:hAnsiTheme="minorHAnsi"/>
          <w:b/>
          <w:sz w:val="22"/>
          <w:szCs w:val="22"/>
          <w:vertAlign w:val="subscript"/>
        </w:rPr>
      </w:pPr>
      <w:hyperlink r:id="rId23" w:history="1">
        <w:r w:rsidR="00A833D0" w:rsidRPr="00435F9D">
          <w:rPr>
            <w:rFonts w:asciiTheme="minorHAnsi" w:hAnsiTheme="minorHAnsi" w:cs="Calibri"/>
            <w:b/>
            <w:sz w:val="22"/>
            <w:szCs w:val="22"/>
            <w:vertAlign w:val="subscript"/>
          </w:rPr>
          <w:t>www.caneducation2020.com</w:t>
        </w:r>
      </w:hyperlink>
      <w:r w:rsidR="00A833D0" w:rsidRPr="00435F9D">
        <w:rPr>
          <w:rFonts w:asciiTheme="minorHAnsi" w:hAnsiTheme="minorHAnsi" w:cs="Calibri"/>
          <w:b/>
          <w:sz w:val="22"/>
          <w:szCs w:val="22"/>
          <w:vertAlign w:val="subscript"/>
        </w:rPr>
        <w:t xml:space="preserve"> –under onstruction</w:t>
      </w:r>
    </w:p>
    <w:p w:rsidR="00A833D0" w:rsidRPr="00435F9D" w:rsidRDefault="00A833D0" w:rsidP="00DE791D">
      <w:pPr>
        <w:ind w:left="4320"/>
        <w:jc w:val="center"/>
      </w:pPr>
    </w:p>
    <w:sectPr w:rsidR="00A833D0" w:rsidRPr="00435F9D" w:rsidSect="000A5A4B">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5D4D" w:rsidRDefault="004A5D4D" w:rsidP="00545E61">
      <w:pPr>
        <w:spacing w:after="0" w:line="240" w:lineRule="auto"/>
      </w:pPr>
      <w:r>
        <w:separator/>
      </w:r>
    </w:p>
  </w:endnote>
  <w:endnote w:type="continuationSeparator" w:id="0">
    <w:p w:rsidR="004A5D4D" w:rsidRDefault="004A5D4D"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Perpetua">
    <w:panose1 w:val="02020502060401020303"/>
    <w:charset w:val="00"/>
    <w:family w:val="roman"/>
    <w:pitch w:val="variable"/>
    <w:sig w:usb0="00000003" w:usb1="00000000" w:usb2="00000000" w:usb3="00000000" w:csb0="00000001" w:csb1="00000000"/>
  </w:font>
  <w:font w:name="TempusSansITC">
    <w:panose1 w:val="00000000000000000000"/>
    <w:charset w:val="00"/>
    <w:family w:val="swiss"/>
    <w:notTrueType/>
    <w:pitch w:val="default"/>
    <w:sig w:usb0="00000003" w:usb1="00000000" w:usb2="00000000" w:usb3="00000000" w:csb0="00000001" w:csb1="00000000"/>
  </w:font>
  <w:font w:name="ItcEras-Bold">
    <w:panose1 w:val="00000000000000000000"/>
    <w:charset w:val="00"/>
    <w:family w:val="swiss"/>
    <w:notTrueType/>
    <w:pitch w:val="default"/>
    <w:sig w:usb0="00000003" w:usb1="00000000" w:usb2="00000000" w:usb3="00000000" w:csb0="00000001" w:csb1="00000000"/>
  </w:font>
  <w:font w:name="Perpetua-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5D4D" w:rsidRDefault="004A5D4D" w:rsidP="00545E61">
      <w:pPr>
        <w:spacing w:after="0" w:line="240" w:lineRule="auto"/>
      </w:pPr>
      <w:r>
        <w:separator/>
      </w:r>
    </w:p>
  </w:footnote>
  <w:footnote w:type="continuationSeparator" w:id="0">
    <w:p w:rsidR="004A5D4D" w:rsidRDefault="004A5D4D"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RTF_Num 4"/>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1">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7EF09B3"/>
    <w:multiLevelType w:val="multilevel"/>
    <w:tmpl w:val="81A067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3F68401D"/>
    <w:multiLevelType w:val="hybridMultilevel"/>
    <w:tmpl w:val="D3B212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43C519FC"/>
    <w:multiLevelType w:val="hybridMultilevel"/>
    <w:tmpl w:val="F9E219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543F2D"/>
    <w:multiLevelType w:val="hybridMultilevel"/>
    <w:tmpl w:val="0E66DA8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1">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0D61121"/>
    <w:multiLevelType w:val="hybridMultilevel"/>
    <w:tmpl w:val="BD4818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75965B39"/>
    <w:multiLevelType w:val="hybridMultilevel"/>
    <w:tmpl w:val="DC6CDD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1"/>
  </w:num>
  <w:num w:numId="4">
    <w:abstractNumId w:val="7"/>
  </w:num>
  <w:num w:numId="5">
    <w:abstractNumId w:val="4"/>
  </w:num>
  <w:num w:numId="6">
    <w:abstractNumId w:val="18"/>
  </w:num>
  <w:num w:numId="7">
    <w:abstractNumId w:val="9"/>
  </w:num>
  <w:num w:numId="8">
    <w:abstractNumId w:val="15"/>
  </w:num>
  <w:num w:numId="9">
    <w:abstractNumId w:val="24"/>
  </w:num>
  <w:num w:numId="10">
    <w:abstractNumId w:val="17"/>
  </w:num>
  <w:num w:numId="11">
    <w:abstractNumId w:val="13"/>
  </w:num>
  <w:num w:numId="12">
    <w:abstractNumId w:val="1"/>
  </w:num>
  <w:num w:numId="13">
    <w:abstractNumId w:val="16"/>
  </w:num>
  <w:num w:numId="14">
    <w:abstractNumId w:val="2"/>
  </w:num>
  <w:num w:numId="15">
    <w:abstractNumId w:val="14"/>
  </w:num>
  <w:num w:numId="16">
    <w:abstractNumId w:val="20"/>
  </w:num>
  <w:num w:numId="17">
    <w:abstractNumId w:val="10"/>
  </w:num>
  <w:num w:numId="18">
    <w:abstractNumId w:val="5"/>
  </w:num>
  <w:num w:numId="19">
    <w:abstractNumId w:val="0"/>
  </w:num>
  <w:num w:numId="20">
    <w:abstractNumId w:val="12"/>
  </w:num>
  <w:num w:numId="21">
    <w:abstractNumId w:val="3"/>
  </w:num>
  <w:num w:numId="22">
    <w:abstractNumId w:val="22"/>
  </w:num>
  <w:num w:numId="23">
    <w:abstractNumId w:val="23"/>
  </w:num>
  <w:num w:numId="24">
    <w:abstractNumId w:val="11"/>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03B86"/>
    <w:rsid w:val="00020877"/>
    <w:rsid w:val="00096E33"/>
    <w:rsid w:val="000A5A4B"/>
    <w:rsid w:val="000C15D5"/>
    <w:rsid w:val="000C55C1"/>
    <w:rsid w:val="00123F27"/>
    <w:rsid w:val="00165742"/>
    <w:rsid w:val="00184634"/>
    <w:rsid w:val="001902EB"/>
    <w:rsid w:val="00194D67"/>
    <w:rsid w:val="001B11E0"/>
    <w:rsid w:val="001B5567"/>
    <w:rsid w:val="001F661E"/>
    <w:rsid w:val="00211434"/>
    <w:rsid w:val="00226A67"/>
    <w:rsid w:val="00226AE3"/>
    <w:rsid w:val="00233072"/>
    <w:rsid w:val="00234313"/>
    <w:rsid w:val="002434F6"/>
    <w:rsid w:val="00281EE3"/>
    <w:rsid w:val="00291C4E"/>
    <w:rsid w:val="00305CCA"/>
    <w:rsid w:val="00315C1A"/>
    <w:rsid w:val="003318DD"/>
    <w:rsid w:val="003507D4"/>
    <w:rsid w:val="003A1E34"/>
    <w:rsid w:val="003B111E"/>
    <w:rsid w:val="003C4D79"/>
    <w:rsid w:val="003D5B98"/>
    <w:rsid w:val="003F041F"/>
    <w:rsid w:val="003F583D"/>
    <w:rsid w:val="00407787"/>
    <w:rsid w:val="00435F9D"/>
    <w:rsid w:val="004400CB"/>
    <w:rsid w:val="004605A5"/>
    <w:rsid w:val="00465D9A"/>
    <w:rsid w:val="00494C04"/>
    <w:rsid w:val="004A5D4D"/>
    <w:rsid w:val="004C2C83"/>
    <w:rsid w:val="004E7C2F"/>
    <w:rsid w:val="004F0BA2"/>
    <w:rsid w:val="00511E4C"/>
    <w:rsid w:val="00512E8B"/>
    <w:rsid w:val="00545E61"/>
    <w:rsid w:val="005465E0"/>
    <w:rsid w:val="0057543C"/>
    <w:rsid w:val="00575B8D"/>
    <w:rsid w:val="00585564"/>
    <w:rsid w:val="005A03BF"/>
    <w:rsid w:val="005F2467"/>
    <w:rsid w:val="005F27CD"/>
    <w:rsid w:val="005F37B5"/>
    <w:rsid w:val="005F6AE4"/>
    <w:rsid w:val="0060256A"/>
    <w:rsid w:val="0062398F"/>
    <w:rsid w:val="00643471"/>
    <w:rsid w:val="006934EA"/>
    <w:rsid w:val="006971B7"/>
    <w:rsid w:val="006B013C"/>
    <w:rsid w:val="006B57A9"/>
    <w:rsid w:val="006C6F77"/>
    <w:rsid w:val="006E64B1"/>
    <w:rsid w:val="00701801"/>
    <w:rsid w:val="00704183"/>
    <w:rsid w:val="00732E6C"/>
    <w:rsid w:val="00740971"/>
    <w:rsid w:val="00781E95"/>
    <w:rsid w:val="007E0D52"/>
    <w:rsid w:val="007E3F2F"/>
    <w:rsid w:val="007F500A"/>
    <w:rsid w:val="008002F8"/>
    <w:rsid w:val="0080121C"/>
    <w:rsid w:val="00817B98"/>
    <w:rsid w:val="00895153"/>
    <w:rsid w:val="008C67D3"/>
    <w:rsid w:val="008E4E4E"/>
    <w:rsid w:val="009152FE"/>
    <w:rsid w:val="009B059A"/>
    <w:rsid w:val="009F3B09"/>
    <w:rsid w:val="00A13AC6"/>
    <w:rsid w:val="00A20402"/>
    <w:rsid w:val="00A21835"/>
    <w:rsid w:val="00A25B18"/>
    <w:rsid w:val="00A75B59"/>
    <w:rsid w:val="00A833D0"/>
    <w:rsid w:val="00A9298E"/>
    <w:rsid w:val="00AA0FA6"/>
    <w:rsid w:val="00AB789A"/>
    <w:rsid w:val="00AD6C87"/>
    <w:rsid w:val="00B32150"/>
    <w:rsid w:val="00B4241E"/>
    <w:rsid w:val="00B63868"/>
    <w:rsid w:val="00B73D64"/>
    <w:rsid w:val="00B76707"/>
    <w:rsid w:val="00B77EEC"/>
    <w:rsid w:val="00BA1947"/>
    <w:rsid w:val="00BA4335"/>
    <w:rsid w:val="00BF1B4B"/>
    <w:rsid w:val="00BF7860"/>
    <w:rsid w:val="00C204EB"/>
    <w:rsid w:val="00C625E4"/>
    <w:rsid w:val="00C801EB"/>
    <w:rsid w:val="00C965C2"/>
    <w:rsid w:val="00CA0B6E"/>
    <w:rsid w:val="00CA1AEF"/>
    <w:rsid w:val="00CA38D2"/>
    <w:rsid w:val="00CE096C"/>
    <w:rsid w:val="00CF0412"/>
    <w:rsid w:val="00D13770"/>
    <w:rsid w:val="00D14978"/>
    <w:rsid w:val="00D15EBB"/>
    <w:rsid w:val="00D46B6D"/>
    <w:rsid w:val="00D653D6"/>
    <w:rsid w:val="00D957CD"/>
    <w:rsid w:val="00DA1052"/>
    <w:rsid w:val="00DA19CF"/>
    <w:rsid w:val="00DA28A7"/>
    <w:rsid w:val="00DA35BA"/>
    <w:rsid w:val="00DE791D"/>
    <w:rsid w:val="00E05A4E"/>
    <w:rsid w:val="00E3146C"/>
    <w:rsid w:val="00E40F52"/>
    <w:rsid w:val="00E43F13"/>
    <w:rsid w:val="00E53D01"/>
    <w:rsid w:val="00E56A3F"/>
    <w:rsid w:val="00E673E1"/>
    <w:rsid w:val="00E676AD"/>
    <w:rsid w:val="00E91CC7"/>
    <w:rsid w:val="00E97F98"/>
    <w:rsid w:val="00ED4AB5"/>
    <w:rsid w:val="00EF28D4"/>
    <w:rsid w:val="00F01463"/>
    <w:rsid w:val="00F07AB8"/>
    <w:rsid w:val="00F10B8A"/>
    <w:rsid w:val="00F23588"/>
    <w:rsid w:val="00F2430F"/>
    <w:rsid w:val="00F24885"/>
    <w:rsid w:val="00F724FA"/>
    <w:rsid w:val="00F90212"/>
    <w:rsid w:val="00F95B7B"/>
    <w:rsid w:val="00FB0A81"/>
    <w:rsid w:val="00FB0B23"/>
    <w:rsid w:val="00FC5D8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uiPriority w:val="99"/>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L5-2">
    <w:name w:val="L5-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paragraph" w:customStyle="1" w:styleId="L7-2">
    <w:name w:val="L7-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character" w:customStyle="1" w:styleId="Internetlink">
    <w:name w:val="Internet link"/>
    <w:basedOn w:val="DefaultParagraphFont"/>
    <w:uiPriority w:val="99"/>
    <w:rsid w:val="000A5A4B"/>
    <w:rPr>
      <w:rFonts w:cs="Times New Roman"/>
      <w:color w:val="000080"/>
      <w:u w:val="single"/>
      <w:lang w:val="en-US" w:eastAsia="en-US" w:bidi="hi-IN"/>
    </w:rPr>
  </w:style>
  <w:style w:type="character" w:customStyle="1" w:styleId="Internetlink1">
    <w:name w:val="Internet link1"/>
    <w:uiPriority w:val="99"/>
    <w:rsid w:val="000A5A4B"/>
    <w:rPr>
      <w:rFonts w:eastAsia="Times New Roman"/>
      <w:color w:val="0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uiPriority w:val="99"/>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L5-2">
    <w:name w:val="L5-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paragraph" w:customStyle="1" w:styleId="L7-2">
    <w:name w:val="L7-2"/>
    <w:uiPriority w:val="99"/>
    <w:rsid w:val="000A5A4B"/>
    <w:pPr>
      <w:widowControl w:val="0"/>
      <w:tabs>
        <w:tab w:val="left" w:pos="0"/>
        <w:tab w:val="left" w:pos="708"/>
        <w:tab w:val="left" w:pos="1417"/>
        <w:tab w:val="left" w:pos="2126"/>
        <w:tab w:val="left" w:pos="2835"/>
        <w:tab w:val="left" w:pos="3544"/>
        <w:tab w:val="left" w:pos="4254"/>
        <w:tab w:val="left" w:pos="4962"/>
        <w:tab w:val="left" w:pos="5671"/>
        <w:tab w:val="left" w:pos="6380"/>
        <w:tab w:val="left" w:pos="7089"/>
        <w:tab w:val="left" w:pos="7798"/>
        <w:tab w:val="left" w:pos="8508"/>
        <w:tab w:val="left" w:pos="9216"/>
        <w:tab w:val="left" w:pos="9925"/>
      </w:tabs>
      <w:autoSpaceDE w:val="0"/>
      <w:autoSpaceDN w:val="0"/>
      <w:adjustRightInd w:val="0"/>
      <w:spacing w:after="0" w:line="240" w:lineRule="auto"/>
      <w:jc w:val="both"/>
    </w:pPr>
    <w:rPr>
      <w:rFonts w:ascii="Times New Roman" w:eastAsiaTheme="minorEastAsia" w:hAnsi="Times New Roman" w:cs="Times New Roman"/>
      <w:sz w:val="24"/>
      <w:szCs w:val="24"/>
      <w:lang w:eastAsia="en-CA" w:bidi="hi-IN"/>
    </w:rPr>
  </w:style>
  <w:style w:type="character" w:customStyle="1" w:styleId="Internetlink">
    <w:name w:val="Internet link"/>
    <w:basedOn w:val="DefaultParagraphFont"/>
    <w:uiPriority w:val="99"/>
    <w:rsid w:val="000A5A4B"/>
    <w:rPr>
      <w:rFonts w:cs="Times New Roman"/>
      <w:color w:val="000080"/>
      <w:u w:val="single"/>
      <w:lang w:val="en-US" w:eastAsia="en-US" w:bidi="hi-IN"/>
    </w:rPr>
  </w:style>
  <w:style w:type="character" w:customStyle="1" w:styleId="Internetlink1">
    <w:name w:val="Internet link1"/>
    <w:uiPriority w:val="99"/>
    <w:rsid w:val="000A5A4B"/>
    <w:rPr>
      <w:rFonts w:eastAsia="Times New Roman"/>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weac.org/" TargetMode="External"/><Relationship Id="rId18" Type="http://schemas.openxmlformats.org/officeDocument/2006/relationships/hyperlink" Target="http://www.seisummit.org/" TargetMode="External"/><Relationship Id="rId3" Type="http://schemas.openxmlformats.org/officeDocument/2006/relationships/styles" Target="styles.xml"/><Relationship Id="rId21" Type="http://schemas.openxmlformats.org/officeDocument/2006/relationships/hyperlink" Target="http://www.seisummit.org/" TargetMode="External"/><Relationship Id="rId7" Type="http://schemas.openxmlformats.org/officeDocument/2006/relationships/footnotes" Target="footnotes.xml"/><Relationship Id="rId12" Type="http://schemas.openxmlformats.org/officeDocument/2006/relationships/hyperlink" Target="http://www.brainconnection.com/" TargetMode="External"/><Relationship Id="rId17" Type="http://schemas.openxmlformats.org/officeDocument/2006/relationships/hyperlink" Target="http://www.amazon.co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ontext.org/iclib/ic27/campbell/" TargetMode="External"/><Relationship Id="rId20" Type="http://schemas.openxmlformats.org/officeDocument/2006/relationships/hyperlink" Target="http://www.amazon.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vitationaleducation.net/"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csos.jhu.edu/" TargetMode="External"/><Relationship Id="rId23" Type="http://schemas.openxmlformats.org/officeDocument/2006/relationships/hyperlink" Target="http://www.caneducation2020.com" TargetMode="External"/><Relationship Id="rId10" Type="http://schemas.openxmlformats.org/officeDocument/2006/relationships/hyperlink" Target="http://www.aacu.org/leap/hip.cfm" TargetMode="External"/><Relationship Id="rId19" Type="http://schemas.openxmlformats.org/officeDocument/2006/relationships/hyperlink" Target="http://www.context.org/iclib/ic27/campbell/"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yperlink" Target="http://www.educationworld.com/" TargetMode="External"/><Relationship Id="rId22" Type="http://schemas.openxmlformats.org/officeDocument/2006/relationships/hyperlink" Target="mailto:pei@caneducation2020.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F03ACD-035A-45A9-B669-0353927AD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4</Pages>
  <Words>1274</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13</cp:revision>
  <cp:lastPrinted>2013-10-10T19:57:00Z</cp:lastPrinted>
  <dcterms:created xsi:type="dcterms:W3CDTF">2013-10-25T19:28:00Z</dcterms:created>
  <dcterms:modified xsi:type="dcterms:W3CDTF">2014-06-27T16:56:00Z</dcterms:modified>
</cp:coreProperties>
</file>