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C9DD9" w14:textId="77777777" w:rsidR="00D82459" w:rsidRPr="00BC5766" w:rsidRDefault="00BC5766" w:rsidP="00E20FAB">
      <w:pPr>
        <w:pStyle w:val="Standard"/>
        <w:jc w:val="right"/>
        <w:rPr>
          <w:rFonts w:asciiTheme="minorHAnsi" w:hAnsiTheme="minorHAnsi"/>
          <w:b/>
          <w:i/>
          <w:color w:val="C00000"/>
          <w:sz w:val="32"/>
          <w:szCs w:val="32"/>
          <w:lang w:val="en-US"/>
        </w:rPr>
      </w:pPr>
      <w:r w:rsidRPr="00BC5766">
        <w:rPr>
          <w:b/>
          <w:i/>
          <w:noProof/>
          <w:sz w:val="32"/>
          <w:szCs w:val="32"/>
          <w:lang w:eastAsia="en-CA" w:bidi="ar-SA"/>
        </w:rPr>
        <w:t>About Education</w:t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  <w:r w:rsidR="00545DF7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>Logo</w:t>
      </w:r>
      <w:r w:rsidR="00E20FAB" w:rsidRPr="00BC5766">
        <w:rPr>
          <w:rFonts w:asciiTheme="minorHAnsi" w:hAnsiTheme="minorHAnsi"/>
          <w:b/>
          <w:i/>
          <w:color w:val="C00000"/>
          <w:sz w:val="32"/>
          <w:szCs w:val="32"/>
          <w:lang w:val="en-US"/>
        </w:rPr>
        <w:tab/>
      </w:r>
    </w:p>
    <w:p w14:paraId="42D0547D" w14:textId="77777777" w:rsidR="00237B24" w:rsidRPr="00BC5766" w:rsidRDefault="00DA6627" w:rsidP="00BC5766">
      <w:pPr>
        <w:pStyle w:val="Standard"/>
        <w:jc w:val="center"/>
        <w:rPr>
          <w:rFonts w:asciiTheme="minorHAnsi" w:hAnsiTheme="minorHAnsi"/>
          <w:b/>
          <w:i/>
          <w:sz w:val="56"/>
          <w:szCs w:val="56"/>
          <w:lang w:val="en-US"/>
        </w:rPr>
      </w:pPr>
      <w:r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Math</w:t>
      </w:r>
      <w:r w:rsidR="008F5F1D"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: A</w:t>
      </w:r>
      <w:r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</w:t>
      </w:r>
      <w:r w:rsidR="00B87CA5"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Problem</w:t>
      </w:r>
      <w:r w:rsidR="00E04133"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 xml:space="preserve"> </w:t>
      </w:r>
      <w:r w:rsidR="008F5F1D" w:rsidRPr="00BC5766">
        <w:rPr>
          <w:rFonts w:asciiTheme="minorHAnsi" w:hAnsiTheme="minorHAnsi"/>
          <w:b/>
          <w:i/>
          <w:color w:val="C00000"/>
          <w:sz w:val="56"/>
          <w:szCs w:val="56"/>
          <w:lang w:val="en-US"/>
        </w:rPr>
        <w:t>to be solved</w:t>
      </w:r>
    </w:p>
    <w:p w14:paraId="4D462443" w14:textId="77777777" w:rsidR="00C341DE" w:rsidRDefault="000C59CB" w:rsidP="00BC5766">
      <w:pPr>
        <w:pStyle w:val="Standard"/>
        <w:pBdr>
          <w:bottom w:val="single" w:sz="12" w:space="1" w:color="00000A"/>
        </w:pBdr>
        <w:jc w:val="right"/>
        <w:rPr>
          <w:rFonts w:asciiTheme="minorHAnsi" w:hAnsiTheme="minorHAnsi" w:cs="Calibri"/>
          <w:bCs/>
          <w:lang w:eastAsia="en-CA"/>
        </w:rPr>
      </w:pPr>
      <w:r>
        <w:rPr>
          <w:rFonts w:asciiTheme="minorHAnsi" w:hAnsiTheme="minorHAnsi"/>
          <w:sz w:val="22"/>
          <w:szCs w:val="22"/>
          <w:lang w:val="en-US"/>
        </w:rPr>
        <w:t>2017-1</w:t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112D6B">
        <w:rPr>
          <w:rFonts w:asciiTheme="minorHAnsi" w:hAnsiTheme="minorHAnsi"/>
          <w:sz w:val="22"/>
          <w:szCs w:val="22"/>
          <w:lang w:val="en-US"/>
        </w:rPr>
        <w:tab/>
      </w:r>
      <w:r w:rsidR="000C5CA0">
        <w:rPr>
          <w:rFonts w:asciiTheme="minorHAnsi" w:hAnsiTheme="minorHAnsi"/>
          <w:sz w:val="22"/>
          <w:szCs w:val="22"/>
          <w:lang w:val="en-US"/>
        </w:rPr>
        <w:t>Drafts</w:t>
      </w:r>
    </w:p>
    <w:p w14:paraId="16EA0AEA" w14:textId="77777777" w:rsidR="00BC5766" w:rsidRDefault="00BC5766" w:rsidP="0099642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 xml:space="preserve"> </w:t>
      </w:r>
    </w:p>
    <w:p w14:paraId="2BB16E0E" w14:textId="77777777" w:rsidR="00F276EF" w:rsidRDefault="00F276EF" w:rsidP="00F276EF">
      <w:pPr>
        <w:rPr>
          <w:rFonts w:eastAsia="Times New Roman"/>
          <w:b/>
          <w:lang w:val="en-US" w:eastAsia="en-CA"/>
        </w:rPr>
      </w:pPr>
      <w:r>
        <w:rPr>
          <w:rFonts w:eastAsia="Times New Roman"/>
          <w:b/>
          <w:lang w:val="en-US" w:eastAsia="en-CA"/>
        </w:rPr>
        <w:t>DEFINITIONS</w:t>
      </w:r>
      <w:r w:rsidR="00FF6494">
        <w:rPr>
          <w:rFonts w:eastAsia="Times New Roman"/>
          <w:b/>
          <w:lang w:val="en-US" w:eastAsia="en-CA"/>
        </w:rPr>
        <w:t xml:space="preserve"> -see appendix</w:t>
      </w:r>
    </w:p>
    <w:p w14:paraId="50D7C7A8" w14:textId="77777777" w:rsidR="00F276EF" w:rsidRDefault="00F276EF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F276EF">
        <w:rPr>
          <w:rFonts w:eastAsia="Times New Roman"/>
          <w:b/>
          <w:i/>
          <w:lang w:val="en-US" w:eastAsia="en-CA"/>
        </w:rPr>
        <w:t>Education</w:t>
      </w:r>
      <w:r>
        <w:rPr>
          <w:rFonts w:eastAsia="Times New Roman"/>
          <w:i/>
          <w:lang w:val="en-US" w:eastAsia="en-CA"/>
        </w:rPr>
        <w:t xml:space="preserve"> </w:t>
      </w:r>
      <w:r w:rsidR="00E86E61">
        <w:rPr>
          <w:rFonts w:eastAsia="Times New Roman"/>
          <w:i/>
          <w:lang w:val="en-US" w:eastAsia="en-CA"/>
        </w:rPr>
        <w:t>–</w:t>
      </w:r>
      <w:r>
        <w:rPr>
          <w:rFonts w:eastAsia="Times New Roman"/>
          <w:i/>
          <w:lang w:val="en-US" w:eastAsia="en-CA"/>
        </w:rPr>
        <w:t xml:space="preserve"> </w:t>
      </w:r>
      <w:r w:rsidR="00E86E61">
        <w:rPr>
          <w:rFonts w:eastAsia="Times New Roman"/>
          <w:i/>
          <w:lang w:val="en-US" w:eastAsia="en-CA"/>
        </w:rPr>
        <w:t xml:space="preserve">any experience that </w:t>
      </w:r>
      <w:r w:rsidR="00814BC8">
        <w:rPr>
          <w:rFonts w:eastAsia="Times New Roman"/>
          <w:i/>
          <w:lang w:val="en-US" w:eastAsia="en-CA"/>
        </w:rPr>
        <w:t>has</w:t>
      </w:r>
      <w:r w:rsidR="00E86E61">
        <w:rPr>
          <w:rFonts w:eastAsia="Times New Roman"/>
          <w:i/>
          <w:lang w:val="en-US" w:eastAsia="en-CA"/>
        </w:rPr>
        <w:t xml:space="preserve"> a formative effect on the way a person thinks, fe</w:t>
      </w:r>
      <w:r w:rsidR="00814BC8">
        <w:rPr>
          <w:rFonts w:eastAsia="Times New Roman"/>
          <w:i/>
          <w:lang w:val="en-US" w:eastAsia="en-CA"/>
        </w:rPr>
        <w:t>e</w:t>
      </w:r>
      <w:r w:rsidR="00E86E61">
        <w:rPr>
          <w:rFonts w:eastAsia="Times New Roman"/>
          <w:i/>
          <w:lang w:val="en-US" w:eastAsia="en-CA"/>
        </w:rPr>
        <w:t>ls</w:t>
      </w:r>
      <w:r w:rsidR="00814BC8">
        <w:rPr>
          <w:rFonts w:eastAsia="Times New Roman"/>
          <w:i/>
          <w:lang w:val="en-US" w:eastAsia="en-CA"/>
        </w:rPr>
        <w:t xml:space="preserve"> </w:t>
      </w:r>
      <w:r w:rsidR="00E86E61">
        <w:rPr>
          <w:rFonts w:eastAsia="Times New Roman"/>
          <w:i/>
          <w:lang w:val="en-US" w:eastAsia="en-CA"/>
        </w:rPr>
        <w:t>or acts</w:t>
      </w:r>
    </w:p>
    <w:p w14:paraId="01135732" w14:textId="77777777" w:rsidR="00BC5766" w:rsidRDefault="00814BC8" w:rsidP="00F276EF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F276EF">
        <w:rPr>
          <w:rFonts w:eastAsia="Times New Roman"/>
          <w:b/>
          <w:i/>
          <w:lang w:val="en-US" w:eastAsia="en-CA"/>
        </w:rPr>
        <w:t xml:space="preserve">Mathematics </w:t>
      </w:r>
      <w:r w:rsidRPr="00F276EF">
        <w:rPr>
          <w:rFonts w:eastAsia="Times New Roman"/>
          <w:i/>
          <w:lang w:val="en-US" w:eastAsia="en-CA"/>
        </w:rPr>
        <w:t>–</w:t>
      </w:r>
      <w:r w:rsidR="00BC5766" w:rsidRPr="00F276EF">
        <w:rPr>
          <w:rFonts w:eastAsia="Times New Roman"/>
          <w:i/>
          <w:lang w:val="en-US" w:eastAsia="en-CA"/>
        </w:rPr>
        <w:t xml:space="preserve"> the study of </w:t>
      </w:r>
      <w:bookmarkStart w:id="0" w:name="_Hlk494105289"/>
      <w:r w:rsidR="00BC5766" w:rsidRPr="00F276EF">
        <w:rPr>
          <w:rFonts w:eastAsia="Times New Roman"/>
          <w:i/>
          <w:lang w:val="en-US" w:eastAsia="en-CA"/>
        </w:rPr>
        <w:t>science of number, quantity, and space.</w:t>
      </w:r>
      <w:bookmarkEnd w:id="0"/>
    </w:p>
    <w:p w14:paraId="5E04C080" w14:textId="77777777" w:rsidR="00F276EF" w:rsidRPr="00F276EF" w:rsidRDefault="00F276EF" w:rsidP="00E86E61">
      <w:pPr>
        <w:pStyle w:val="ListParagraph"/>
        <w:numPr>
          <w:ilvl w:val="0"/>
          <w:numId w:val="37"/>
        </w:numPr>
        <w:rPr>
          <w:rFonts w:eastAsia="Times New Roman"/>
          <w:i/>
          <w:lang w:val="en-US" w:eastAsia="en-CA"/>
        </w:rPr>
      </w:pPr>
      <w:r w:rsidRPr="00F276EF">
        <w:rPr>
          <w:rFonts w:eastAsia="Times New Roman"/>
          <w:b/>
          <w:i/>
          <w:lang w:val="en-US" w:eastAsia="en-CA"/>
        </w:rPr>
        <w:t>Math education</w:t>
      </w:r>
      <w:r>
        <w:rPr>
          <w:rFonts w:eastAsia="Times New Roman"/>
          <w:i/>
          <w:lang w:val="en-US" w:eastAsia="en-CA"/>
        </w:rPr>
        <w:t xml:space="preserve"> </w:t>
      </w:r>
      <w:r w:rsidR="00E86E61">
        <w:rPr>
          <w:rFonts w:eastAsia="Times New Roman"/>
          <w:i/>
          <w:lang w:val="en-US" w:eastAsia="en-CA"/>
        </w:rPr>
        <w:t>–</w:t>
      </w:r>
      <w:r>
        <w:rPr>
          <w:rFonts w:eastAsia="Times New Roman"/>
          <w:i/>
          <w:lang w:val="en-US" w:eastAsia="en-CA"/>
        </w:rPr>
        <w:t xml:space="preserve"> </w:t>
      </w:r>
      <w:r w:rsidR="00E86E61">
        <w:rPr>
          <w:rFonts w:eastAsia="Times New Roman"/>
          <w:i/>
          <w:lang w:val="en-US" w:eastAsia="en-CA"/>
        </w:rPr>
        <w:t xml:space="preserve">the extent and nature of a person’s attitudes, skills and knowledge in the </w:t>
      </w:r>
      <w:r w:rsidR="00814BC8">
        <w:rPr>
          <w:rFonts w:eastAsia="Times New Roman"/>
          <w:i/>
          <w:lang w:val="en-US" w:eastAsia="en-CA"/>
        </w:rPr>
        <w:t>field math</w:t>
      </w:r>
      <w:r w:rsidR="00E86E61" w:rsidRPr="00E86E61">
        <w:rPr>
          <w:rFonts w:eastAsia="Times New Roman"/>
          <w:i/>
          <w:lang w:val="en-US" w:eastAsia="en-CA"/>
        </w:rPr>
        <w:t>.</w:t>
      </w:r>
    </w:p>
    <w:p w14:paraId="7759D633" w14:textId="77777777" w:rsidR="00F276EF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</w:p>
    <w:p w14:paraId="4C7B56D1" w14:textId="77777777" w:rsidR="00BC5766" w:rsidRPr="00F276EF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bCs/>
          <w:lang w:eastAsia="en-CA"/>
        </w:rPr>
      </w:pPr>
      <w:r w:rsidRPr="00F276EF">
        <w:rPr>
          <w:rFonts w:asciiTheme="minorHAnsi" w:hAnsiTheme="minorHAnsi" w:cstheme="minorHAnsi"/>
          <w:b/>
          <w:bCs/>
          <w:lang w:eastAsia="en-CA"/>
        </w:rPr>
        <w:t>EDUCATION</w:t>
      </w:r>
    </w:p>
    <w:p w14:paraId="4D625C15" w14:textId="7DD88AC9" w:rsidR="00D004AF" w:rsidRPr="00F27E44" w:rsidRDefault="00F0672D" w:rsidP="00996428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  <w:r>
        <w:rPr>
          <w:rFonts w:asciiTheme="minorHAnsi" w:hAnsiTheme="minorHAnsi" w:cstheme="minorHAnsi"/>
          <w:bCs/>
          <w:lang w:eastAsia="en-CA"/>
        </w:rPr>
        <w:t>Our futures and the future of our co</w:t>
      </w:r>
      <w:r w:rsidR="00645510">
        <w:rPr>
          <w:rFonts w:asciiTheme="minorHAnsi" w:hAnsiTheme="minorHAnsi" w:cstheme="minorHAnsi"/>
          <w:bCs/>
          <w:lang w:eastAsia="en-CA"/>
        </w:rPr>
        <w:t xml:space="preserve">mmunity </w:t>
      </w:r>
      <w:r>
        <w:rPr>
          <w:rFonts w:asciiTheme="minorHAnsi" w:hAnsiTheme="minorHAnsi" w:cstheme="minorHAnsi"/>
          <w:bCs/>
          <w:lang w:eastAsia="en-CA"/>
        </w:rPr>
        <w:t>will depend in large m</w:t>
      </w:r>
      <w:r w:rsidR="00985D52">
        <w:rPr>
          <w:rFonts w:asciiTheme="minorHAnsi" w:hAnsiTheme="minorHAnsi" w:cstheme="minorHAnsi"/>
          <w:bCs/>
          <w:lang w:eastAsia="en-CA"/>
        </w:rPr>
        <w:t>e</w:t>
      </w:r>
      <w:r>
        <w:rPr>
          <w:rFonts w:asciiTheme="minorHAnsi" w:hAnsiTheme="minorHAnsi" w:cstheme="minorHAnsi"/>
          <w:bCs/>
          <w:lang w:eastAsia="en-CA"/>
        </w:rPr>
        <w:t>asu</w:t>
      </w:r>
      <w:r w:rsidR="00985D52">
        <w:rPr>
          <w:rFonts w:asciiTheme="minorHAnsi" w:hAnsiTheme="minorHAnsi" w:cstheme="minorHAnsi"/>
          <w:bCs/>
          <w:lang w:eastAsia="en-CA"/>
        </w:rPr>
        <w:t>r</w:t>
      </w:r>
      <w:r>
        <w:rPr>
          <w:rFonts w:asciiTheme="minorHAnsi" w:hAnsiTheme="minorHAnsi" w:cstheme="minorHAnsi"/>
          <w:bCs/>
          <w:lang w:eastAsia="en-CA"/>
        </w:rPr>
        <w:t>e on the nature and</w:t>
      </w:r>
      <w:r w:rsidR="00985D52">
        <w:rPr>
          <w:rFonts w:asciiTheme="minorHAnsi" w:hAnsiTheme="minorHAnsi" w:cstheme="minorHAnsi"/>
          <w:bCs/>
          <w:lang w:eastAsia="en-CA"/>
        </w:rPr>
        <w:t xml:space="preserve"> </w:t>
      </w:r>
      <w:r>
        <w:rPr>
          <w:rFonts w:asciiTheme="minorHAnsi" w:hAnsiTheme="minorHAnsi" w:cstheme="minorHAnsi"/>
          <w:bCs/>
          <w:lang w:eastAsia="en-CA"/>
        </w:rPr>
        <w:t xml:space="preserve">level of </w:t>
      </w:r>
      <w:r w:rsidR="00985D52">
        <w:rPr>
          <w:rFonts w:asciiTheme="minorHAnsi" w:hAnsiTheme="minorHAnsi" w:cstheme="minorHAnsi"/>
          <w:bCs/>
          <w:lang w:eastAsia="en-CA"/>
        </w:rPr>
        <w:t>e</w:t>
      </w:r>
      <w:r w:rsidR="00E87A26">
        <w:rPr>
          <w:rFonts w:asciiTheme="minorHAnsi" w:hAnsiTheme="minorHAnsi" w:cstheme="minorHAnsi"/>
          <w:bCs/>
          <w:lang w:eastAsia="en-CA"/>
        </w:rPr>
        <w:t xml:space="preserve">ducation </w:t>
      </w:r>
      <w:r w:rsidR="00985D52">
        <w:rPr>
          <w:rFonts w:asciiTheme="minorHAnsi" w:hAnsiTheme="minorHAnsi" w:cstheme="minorHAnsi"/>
          <w:bCs/>
          <w:lang w:eastAsia="en-CA"/>
        </w:rPr>
        <w:t xml:space="preserve">gained by our citizens. </w:t>
      </w:r>
      <w:r w:rsidR="00BC5766" w:rsidRPr="00BC5766">
        <w:rPr>
          <w:rFonts w:asciiTheme="minorHAnsi" w:hAnsiTheme="minorHAnsi" w:cstheme="minorHAnsi"/>
          <w:bCs/>
          <w:lang w:eastAsia="en-CA"/>
        </w:rPr>
        <w:t>Provinces have a</w:t>
      </w:r>
      <w:r w:rsidR="00E5107B">
        <w:rPr>
          <w:rFonts w:asciiTheme="minorHAnsi" w:hAnsiTheme="minorHAnsi" w:cstheme="minorHAnsi"/>
          <w:bCs/>
          <w:lang w:eastAsia="en-CA"/>
        </w:rPr>
        <w:t xml:space="preserve"> </w:t>
      </w:r>
      <w:r w:rsidR="00814BC8">
        <w:rPr>
          <w:rFonts w:asciiTheme="minorHAnsi" w:hAnsiTheme="minorHAnsi" w:cstheme="minorHAnsi"/>
          <w:bCs/>
          <w:lang w:eastAsia="en-CA"/>
        </w:rPr>
        <w:t>r</w:t>
      </w:r>
      <w:r w:rsidR="00BC5766" w:rsidRPr="00BC5766">
        <w:rPr>
          <w:rFonts w:asciiTheme="minorHAnsi" w:hAnsiTheme="minorHAnsi" w:cstheme="minorHAnsi"/>
          <w:bCs/>
          <w:lang w:eastAsia="en-CA"/>
        </w:rPr>
        <w:t>esponsibility to help their citizens develop</w:t>
      </w:r>
      <w:r w:rsidR="00E5107B">
        <w:rPr>
          <w:rFonts w:asciiTheme="minorHAnsi" w:hAnsiTheme="minorHAnsi" w:cstheme="minorHAnsi"/>
          <w:bCs/>
          <w:lang w:eastAsia="en-CA"/>
        </w:rPr>
        <w:t xml:space="preserve"> attitudes, skills and knowledge </w:t>
      </w:r>
      <w:r w:rsidR="00BC5766" w:rsidRPr="00BC5766">
        <w:rPr>
          <w:rFonts w:asciiTheme="minorHAnsi" w:hAnsiTheme="minorHAnsi" w:cstheme="minorHAnsi"/>
          <w:bCs/>
          <w:lang w:eastAsia="en-CA"/>
        </w:rPr>
        <w:t xml:space="preserve">at least to the level of good citizenship; although not as clearly stated, Provinces also have a responsibility to ensure that </w:t>
      </w:r>
      <w:r w:rsidR="00A136CD">
        <w:rPr>
          <w:rFonts w:asciiTheme="minorHAnsi" w:hAnsiTheme="minorHAnsi" w:cstheme="minorHAnsi"/>
          <w:bCs/>
          <w:lang w:eastAsia="en-CA"/>
        </w:rPr>
        <w:t xml:space="preserve">their </w:t>
      </w:r>
      <w:r w:rsidR="00BC5766" w:rsidRPr="00BC5766">
        <w:rPr>
          <w:rFonts w:asciiTheme="minorHAnsi" w:hAnsiTheme="minorHAnsi" w:cstheme="minorHAnsi"/>
          <w:bCs/>
          <w:lang w:eastAsia="en-CA"/>
        </w:rPr>
        <w:t>communit</w:t>
      </w:r>
      <w:r w:rsidR="00985D52">
        <w:rPr>
          <w:rFonts w:asciiTheme="minorHAnsi" w:hAnsiTheme="minorHAnsi" w:cstheme="minorHAnsi"/>
          <w:bCs/>
          <w:lang w:eastAsia="en-CA"/>
        </w:rPr>
        <w:t xml:space="preserve">ies have </w:t>
      </w:r>
      <w:r w:rsidR="00A136CD">
        <w:rPr>
          <w:rFonts w:asciiTheme="minorHAnsi" w:hAnsiTheme="minorHAnsi" w:cstheme="minorHAnsi"/>
          <w:bCs/>
          <w:lang w:eastAsia="en-CA"/>
        </w:rPr>
        <w:t xml:space="preserve">the </w:t>
      </w:r>
      <w:r w:rsidR="00985D52">
        <w:rPr>
          <w:rFonts w:asciiTheme="minorHAnsi" w:hAnsiTheme="minorHAnsi" w:cstheme="minorHAnsi"/>
          <w:bCs/>
          <w:lang w:eastAsia="en-CA"/>
        </w:rPr>
        <w:t xml:space="preserve">skilled people </w:t>
      </w:r>
      <w:r w:rsidR="00A136CD">
        <w:rPr>
          <w:rFonts w:asciiTheme="minorHAnsi" w:hAnsiTheme="minorHAnsi" w:cstheme="minorHAnsi"/>
          <w:bCs/>
          <w:lang w:eastAsia="en-CA"/>
        </w:rPr>
        <w:t xml:space="preserve">needed </w:t>
      </w:r>
      <w:r w:rsidR="00BC5766" w:rsidRPr="00BC5766">
        <w:rPr>
          <w:rFonts w:asciiTheme="minorHAnsi" w:hAnsiTheme="minorHAnsi" w:cstheme="minorHAnsi"/>
          <w:bCs/>
          <w:lang w:eastAsia="en-CA"/>
        </w:rPr>
        <w:t xml:space="preserve">to care for </w:t>
      </w:r>
      <w:r w:rsidR="00F27E44">
        <w:rPr>
          <w:rFonts w:asciiTheme="minorHAnsi" w:hAnsiTheme="minorHAnsi" w:cstheme="minorHAnsi"/>
          <w:bCs/>
          <w:lang w:eastAsia="en-CA"/>
        </w:rPr>
        <w:t>the community in which they live</w:t>
      </w:r>
      <w:r w:rsidR="00F27E44" w:rsidRPr="00F27E44">
        <w:rPr>
          <w:rFonts w:asciiTheme="minorHAnsi" w:hAnsiTheme="minorHAnsi" w:cstheme="minorHAnsi"/>
          <w:bCs/>
          <w:lang w:eastAsia="en-CA"/>
        </w:rPr>
        <w:t xml:space="preserve">.  </w:t>
      </w:r>
      <w:r w:rsidR="007A698D" w:rsidRPr="00F27E44">
        <w:rPr>
          <w:rFonts w:asciiTheme="minorHAnsi" w:hAnsiTheme="minorHAnsi" w:cstheme="minorHAnsi"/>
          <w:bCs/>
          <w:lang w:eastAsia="en-CA"/>
        </w:rPr>
        <w:t xml:space="preserve"> </w:t>
      </w:r>
      <w:r w:rsidR="007A698D" w:rsidRPr="00F27E44">
        <w:rPr>
          <w:rFonts w:asciiTheme="minorHAnsi" w:hAnsiTheme="minorHAnsi" w:cstheme="minorHAnsi"/>
        </w:rPr>
        <w:t>A 2003 multi-country study by the European Commission found that</w:t>
      </w:r>
      <w:r w:rsidR="00645510" w:rsidRPr="00F27E44">
        <w:rPr>
          <w:rFonts w:asciiTheme="minorHAnsi" w:hAnsiTheme="minorHAnsi" w:cstheme="minorHAnsi"/>
        </w:rPr>
        <w:t>,</w:t>
      </w:r>
      <w:r w:rsidR="007A698D" w:rsidRPr="00F27E44">
        <w:rPr>
          <w:rFonts w:asciiTheme="minorHAnsi" w:hAnsiTheme="minorHAnsi" w:cstheme="minorHAnsi"/>
        </w:rPr>
        <w:t xml:space="preserve"> if the national average educational attainment level is increased by a single year, aggregate productivity increases by 6.2 per cent right away and by a further 3.1 per cent in the long run.</w:t>
      </w:r>
    </w:p>
    <w:p w14:paraId="51737103" w14:textId="77777777" w:rsidR="00D004AF" w:rsidRDefault="00D004AF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Cs/>
          <w:lang w:eastAsia="en-CA"/>
        </w:rPr>
      </w:pPr>
    </w:p>
    <w:p w14:paraId="54C362B2" w14:textId="1E62BBA2" w:rsidR="00E87A26" w:rsidRPr="007A698D" w:rsidRDefault="00985D52" w:rsidP="007A698D">
      <w:pPr>
        <w:rPr>
          <w:rFonts w:asciiTheme="minorHAnsi" w:hAnsiTheme="minorHAnsi" w:cstheme="minorHAnsi"/>
          <w:bCs/>
          <w:lang w:eastAsia="en-CA"/>
        </w:rPr>
      </w:pPr>
      <w:r w:rsidRPr="007A698D">
        <w:rPr>
          <w:rFonts w:asciiTheme="minorHAnsi" w:hAnsiTheme="minorHAnsi" w:cstheme="minorHAnsi"/>
          <w:bCs/>
          <w:lang w:eastAsia="en-CA"/>
        </w:rPr>
        <w:t>Education is offe</w:t>
      </w:r>
      <w:r w:rsidR="003B2451" w:rsidRPr="007A698D">
        <w:rPr>
          <w:rFonts w:asciiTheme="minorHAnsi" w:hAnsiTheme="minorHAnsi" w:cstheme="minorHAnsi"/>
          <w:bCs/>
          <w:lang w:eastAsia="en-CA"/>
        </w:rPr>
        <w:t>r</w:t>
      </w:r>
      <w:r w:rsidRPr="007A698D">
        <w:rPr>
          <w:rFonts w:asciiTheme="minorHAnsi" w:hAnsiTheme="minorHAnsi" w:cstheme="minorHAnsi"/>
          <w:bCs/>
          <w:lang w:eastAsia="en-CA"/>
        </w:rPr>
        <w:t>ed through</w:t>
      </w:r>
      <w:r w:rsidR="00BC5766" w:rsidRPr="007A698D">
        <w:rPr>
          <w:rFonts w:asciiTheme="minorHAnsi" w:hAnsiTheme="minorHAnsi" w:cstheme="minorHAnsi"/>
          <w:bCs/>
          <w:lang w:eastAsia="en-CA"/>
        </w:rPr>
        <w:t xml:space="preserve"> a public-school system devoted to serving the needs of young people, a relatively autonomous postsecondary sector, and a conglomeration of services operated or administered through provincial ministries of training,</w:t>
      </w:r>
      <w:r w:rsidRPr="007A698D">
        <w:rPr>
          <w:rFonts w:asciiTheme="minorHAnsi" w:hAnsiTheme="minorHAnsi" w:cstheme="minorHAnsi"/>
          <w:bCs/>
          <w:lang w:eastAsia="en-CA"/>
        </w:rPr>
        <w:t xml:space="preserve"> and development much of the latter is paid for by federal dollars</w:t>
      </w:r>
      <w:r w:rsidR="00645510">
        <w:rPr>
          <w:rFonts w:asciiTheme="minorHAnsi" w:hAnsiTheme="minorHAnsi" w:cstheme="minorHAnsi"/>
          <w:bCs/>
          <w:lang w:eastAsia="en-CA"/>
        </w:rPr>
        <w:t>.</w:t>
      </w:r>
      <w:r w:rsidR="00BC5766" w:rsidRPr="007A698D">
        <w:rPr>
          <w:rFonts w:asciiTheme="minorHAnsi" w:hAnsiTheme="minorHAnsi" w:cstheme="minorHAnsi"/>
          <w:bCs/>
          <w:lang w:eastAsia="en-CA"/>
        </w:rPr>
        <w:t xml:space="preserve">  </w:t>
      </w:r>
      <w:r w:rsidRPr="007A698D">
        <w:rPr>
          <w:rFonts w:asciiTheme="minorHAnsi" w:hAnsiTheme="minorHAnsi" w:cstheme="minorHAnsi"/>
          <w:bCs/>
          <w:lang w:eastAsia="en-CA"/>
        </w:rPr>
        <w:t>T</w:t>
      </w:r>
      <w:r w:rsidR="00E87A26" w:rsidRPr="007A698D">
        <w:rPr>
          <w:rFonts w:asciiTheme="minorHAnsi" w:hAnsiTheme="minorHAnsi" w:cstheme="minorHAnsi"/>
          <w:color w:val="303030"/>
        </w:rPr>
        <w:t>he</w:t>
      </w:r>
      <w:r w:rsidR="000617F7" w:rsidRPr="007A698D">
        <w:rPr>
          <w:rFonts w:asciiTheme="minorHAnsi" w:hAnsiTheme="minorHAnsi" w:cstheme="minorHAnsi"/>
          <w:color w:val="303030"/>
        </w:rPr>
        <w:t>re is a gap, however, between what education offers and what the community expects.  T</w:t>
      </w:r>
      <w:r w:rsidR="00E87A26" w:rsidRPr="007A698D">
        <w:t>he Council of Ministers of Edu</w:t>
      </w:r>
      <w:r w:rsidR="000617F7" w:rsidRPr="007A698D">
        <w:t xml:space="preserve">cation Canada (CMEC) highlighted this </w:t>
      </w:r>
      <w:r w:rsidR="00D4148E" w:rsidRPr="007A698D">
        <w:t>concern in</w:t>
      </w:r>
      <w:r w:rsidR="000617F7" w:rsidRPr="007A698D">
        <w:t xml:space="preserve"> its statement of July 6. 2016 w</w:t>
      </w:r>
      <w:r w:rsidR="007A698D" w:rsidRPr="007A698D">
        <w:t xml:space="preserve">hen it </w:t>
      </w:r>
      <w:r w:rsidR="000617F7" w:rsidRPr="007A698D">
        <w:t xml:space="preserve">said </w:t>
      </w:r>
      <w:r w:rsidR="007A698D" w:rsidRPr="007A698D">
        <w:rPr>
          <w:b/>
          <w:i/>
        </w:rPr>
        <w:t>“A student’s ability to transition from secondary school to post-secondary education and the labour market is a key measure of the education system’s success for students” – CMEC, July 2016</w:t>
      </w:r>
      <w:r w:rsidR="007A698D">
        <w:rPr>
          <w:b/>
          <w:i/>
        </w:rPr>
        <w:t xml:space="preserve">.”  </w:t>
      </w:r>
      <w:r w:rsidR="007A698D" w:rsidRPr="007A698D">
        <w:t xml:space="preserve">This concern </w:t>
      </w:r>
      <w:r w:rsidR="00E87A26" w:rsidRPr="007A698D">
        <w:t>is shared by many educators, employers, certification agencies and the community at large</w:t>
      </w:r>
      <w:r w:rsidR="007A698D">
        <w:t>.</w:t>
      </w:r>
    </w:p>
    <w:p w14:paraId="66AE2200" w14:textId="77777777" w:rsidR="00D004AF" w:rsidRDefault="00D004AF" w:rsidP="00BC5766">
      <w:pPr>
        <w:suppressAutoHyphens w:val="0"/>
        <w:autoSpaceDN/>
        <w:contextualSpacing/>
        <w:jc w:val="center"/>
        <w:textAlignment w:val="auto"/>
        <w:rPr>
          <w:rFonts w:asciiTheme="minorHAnsi" w:hAnsiTheme="minorHAnsi" w:cstheme="minorHAnsi"/>
          <w:color w:val="303030"/>
        </w:rPr>
      </w:pPr>
    </w:p>
    <w:p w14:paraId="415B43F3" w14:textId="77777777" w:rsidR="00D004AF" w:rsidRDefault="00F276EF" w:rsidP="00F276EF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03030"/>
        </w:rPr>
      </w:pPr>
      <w:r>
        <w:rPr>
          <w:rFonts w:asciiTheme="minorHAnsi" w:hAnsiTheme="minorHAnsi" w:cstheme="minorHAnsi"/>
          <w:b/>
          <w:color w:val="303030"/>
        </w:rPr>
        <w:t>MATHEMATIC</w:t>
      </w:r>
      <w:r w:rsidR="007A698D">
        <w:rPr>
          <w:rFonts w:asciiTheme="minorHAnsi" w:hAnsiTheme="minorHAnsi" w:cstheme="minorHAnsi"/>
          <w:b/>
          <w:color w:val="303030"/>
        </w:rPr>
        <w:t xml:space="preserve"> EDUCATION</w:t>
      </w:r>
    </w:p>
    <w:p w14:paraId="654A94F8" w14:textId="77777777" w:rsidR="00F276EF" w:rsidRPr="00310EE9" w:rsidRDefault="003B2451" w:rsidP="007A698D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b/>
          <w:color w:val="333333"/>
          <w:lang w:val="en-US"/>
        </w:rPr>
      </w:pPr>
      <w:r>
        <w:rPr>
          <w:rFonts w:asciiTheme="minorHAnsi" w:hAnsiTheme="minorHAnsi" w:cstheme="minorHAnsi"/>
          <w:color w:val="303030"/>
        </w:rPr>
        <w:t>Math</w:t>
      </w:r>
      <w:r w:rsidR="00DE3B6D">
        <w:rPr>
          <w:rFonts w:asciiTheme="minorHAnsi" w:hAnsiTheme="minorHAnsi" w:cstheme="minorHAnsi"/>
          <w:color w:val="303030"/>
        </w:rPr>
        <w:t>e</w:t>
      </w:r>
      <w:r>
        <w:rPr>
          <w:rFonts w:asciiTheme="minorHAnsi" w:hAnsiTheme="minorHAnsi" w:cstheme="minorHAnsi"/>
          <w:color w:val="303030"/>
        </w:rPr>
        <w:t xml:space="preserve">matics is considered one of the key </w:t>
      </w:r>
      <w:r w:rsidR="007A698D">
        <w:rPr>
          <w:rFonts w:asciiTheme="minorHAnsi" w:hAnsiTheme="minorHAnsi" w:cstheme="minorHAnsi"/>
          <w:color w:val="303030"/>
        </w:rPr>
        <w:t xml:space="preserve">competencies </w:t>
      </w:r>
      <w:r>
        <w:rPr>
          <w:rFonts w:asciiTheme="minorHAnsi" w:hAnsiTheme="minorHAnsi" w:cstheme="minorHAnsi"/>
          <w:color w:val="303030"/>
        </w:rPr>
        <w:t>needed to prepare people for he new economy</w:t>
      </w:r>
      <w:r w:rsidR="007A698D">
        <w:rPr>
          <w:rFonts w:asciiTheme="minorHAnsi" w:hAnsiTheme="minorHAnsi" w:cstheme="minorHAnsi"/>
          <w:color w:val="303030"/>
        </w:rPr>
        <w:t xml:space="preserve"> and, for the most part, </w:t>
      </w:r>
      <w:r w:rsidR="00FF6494" w:rsidRPr="00DE3B6D">
        <w:rPr>
          <w:rFonts w:asciiTheme="minorHAnsi" w:hAnsiTheme="minorHAnsi" w:cstheme="minorHAnsi"/>
          <w:color w:val="303030"/>
        </w:rPr>
        <w:t>is organized around the conventional structure of mathematics</w:t>
      </w:r>
      <w:r w:rsidR="00DE3B6D" w:rsidRPr="00DE3B6D">
        <w:rPr>
          <w:rFonts w:asciiTheme="minorHAnsi" w:hAnsiTheme="minorHAnsi" w:cstheme="minorHAnsi"/>
          <w:color w:val="303030"/>
        </w:rPr>
        <w:t>:</w:t>
      </w:r>
      <w:r w:rsidR="00DE3B6D">
        <w:rPr>
          <w:rFonts w:asciiTheme="minorHAnsi" w:hAnsiTheme="minorHAnsi" w:cstheme="minorHAnsi"/>
          <w:color w:val="303030"/>
        </w:rPr>
        <w:t xml:space="preserve"> </w:t>
      </w:r>
      <w:r w:rsidR="00716910" w:rsidRPr="00DE3B6D">
        <w:rPr>
          <w:rFonts w:asciiTheme="minorHAnsi" w:hAnsiTheme="minorHAnsi" w:cstheme="minorHAnsi"/>
          <w:color w:val="303030"/>
        </w:rPr>
        <w:t xml:space="preserve">arithmetic, algebra, geometry, </w:t>
      </w:r>
      <w:r w:rsidR="00645510">
        <w:rPr>
          <w:rFonts w:asciiTheme="minorHAnsi" w:hAnsiTheme="minorHAnsi" w:cstheme="minorHAnsi"/>
          <w:color w:val="303030"/>
        </w:rPr>
        <w:t>t</w:t>
      </w:r>
      <w:r w:rsidR="00716910" w:rsidRPr="00DE3B6D">
        <w:rPr>
          <w:rFonts w:asciiTheme="minorHAnsi" w:hAnsiTheme="minorHAnsi" w:cstheme="minorHAnsi"/>
          <w:color w:val="303030"/>
        </w:rPr>
        <w:t xml:space="preserve">rigonometry, </w:t>
      </w:r>
      <w:r w:rsidR="00645510">
        <w:rPr>
          <w:rFonts w:asciiTheme="minorHAnsi" w:hAnsiTheme="minorHAnsi" w:cstheme="minorHAnsi"/>
          <w:color w:val="303030"/>
        </w:rPr>
        <w:t>c</w:t>
      </w:r>
      <w:r w:rsidR="00716910" w:rsidRPr="00DE3B6D">
        <w:rPr>
          <w:rFonts w:asciiTheme="minorHAnsi" w:hAnsiTheme="minorHAnsi" w:cstheme="minorHAnsi"/>
          <w:color w:val="303030"/>
        </w:rPr>
        <w:t xml:space="preserve">alculus, </w:t>
      </w:r>
      <w:r w:rsidR="00645510">
        <w:rPr>
          <w:rFonts w:asciiTheme="minorHAnsi" w:hAnsiTheme="minorHAnsi" w:cstheme="minorHAnsi"/>
          <w:color w:val="303030"/>
        </w:rPr>
        <w:t>p</w:t>
      </w:r>
      <w:r w:rsidR="00716910" w:rsidRPr="00DE3B6D">
        <w:rPr>
          <w:rFonts w:asciiTheme="minorHAnsi" w:hAnsiTheme="minorHAnsi" w:cstheme="minorHAnsi"/>
          <w:color w:val="303030"/>
        </w:rPr>
        <w:t>robability and statistics</w:t>
      </w:r>
      <w:r w:rsidR="007A698D">
        <w:rPr>
          <w:rFonts w:asciiTheme="minorHAnsi" w:hAnsiTheme="minorHAnsi" w:cstheme="minorHAnsi"/>
          <w:color w:val="303030"/>
        </w:rPr>
        <w:t xml:space="preserve">. 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The </w:t>
      </w:r>
      <w:r w:rsidR="00645510">
        <w:rPr>
          <w:rFonts w:asciiTheme="minorHAnsi" w:hAnsiTheme="minorHAnsi" w:cstheme="minorHAnsi"/>
          <w:bCs/>
          <w:lang w:eastAsia="en-CA"/>
        </w:rPr>
        <w:t xml:space="preserve">goal for students of </w:t>
      </w:r>
      <w:r w:rsidR="00F276EF" w:rsidRPr="00310EE9">
        <w:rPr>
          <w:rFonts w:asciiTheme="minorHAnsi" w:hAnsiTheme="minorHAnsi" w:cstheme="minorHAnsi"/>
          <w:bCs/>
          <w:lang w:eastAsia="en-CA"/>
        </w:rPr>
        <w:t xml:space="preserve">PEI Grade 9 mathematics </w:t>
      </w:r>
      <w:r w:rsidR="00645510">
        <w:rPr>
          <w:rFonts w:asciiTheme="minorHAnsi" w:hAnsiTheme="minorHAnsi" w:cstheme="minorHAnsi"/>
          <w:bCs/>
          <w:lang w:eastAsia="en-CA"/>
        </w:rPr>
        <w:t xml:space="preserve">is to </w:t>
      </w:r>
      <w:r w:rsidR="00F276EF" w:rsidRPr="00310EE9">
        <w:rPr>
          <w:rFonts w:asciiTheme="minorHAnsi" w:hAnsiTheme="minorHAnsi" w:cstheme="minorHAnsi"/>
          <w:bCs/>
          <w:lang w:eastAsia="en-CA"/>
        </w:rPr>
        <w:t>“</w:t>
      </w:r>
      <w:r w:rsidR="00F276EF" w:rsidRPr="00310EE9">
        <w:rPr>
          <w:rFonts w:asciiTheme="minorHAnsi" w:hAnsiTheme="minorHAnsi" w:cstheme="minorHAnsi"/>
          <w:kern w:val="0"/>
          <w:lang w:bidi="ar-SA"/>
        </w:rPr>
        <w:t xml:space="preserve">become mathematically literate adults”.  It is an achievable goal, at least for most students but, if math test scores and public comment are used as the measure, the goal remains a challenge rather than an accomplishment.  </w:t>
      </w:r>
    </w:p>
    <w:p w14:paraId="7941EA2C" w14:textId="77777777" w:rsidR="007A698D" w:rsidRDefault="007A698D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0C19264" w14:textId="7C75268D" w:rsidR="00E04133" w:rsidRDefault="002F3FD7" w:rsidP="00310EE9">
      <w:pPr>
        <w:rPr>
          <w:rFonts w:asciiTheme="minorHAnsi" w:hAnsiTheme="minorHAnsi" w:cstheme="minorHAnsi"/>
          <w:color w:val="333333"/>
          <w:lang w:val="en-US"/>
        </w:rPr>
      </w:pPr>
      <w:r w:rsidRPr="00310EE9">
        <w:rPr>
          <w:rFonts w:asciiTheme="minorHAnsi" w:hAnsiTheme="minorHAnsi" w:cstheme="minorHAnsi"/>
          <w:color w:val="333333"/>
          <w:lang w:val="en-US"/>
        </w:rPr>
        <w:t xml:space="preserve">Provider who deliver to youth follow a curriculum approved by the </w:t>
      </w:r>
      <w:r w:rsidR="00404F67" w:rsidRPr="00310EE9">
        <w:rPr>
          <w:rFonts w:asciiTheme="minorHAnsi" w:hAnsiTheme="minorHAnsi" w:cstheme="minorHAnsi"/>
          <w:color w:val="333333"/>
          <w:lang w:val="en-US"/>
        </w:rPr>
        <w:t>Department of</w:t>
      </w:r>
      <w:r w:rsidRPr="00310EE9">
        <w:rPr>
          <w:rFonts w:asciiTheme="minorHAnsi" w:hAnsiTheme="minorHAnsi" w:cstheme="minorHAnsi"/>
          <w:color w:val="333333"/>
          <w:lang w:val="en-US"/>
        </w:rPr>
        <w:t xml:space="preserve"> Education based on a Curriculum Based Outcomes model.  Other providers base math instruction on a </w:t>
      </w:r>
      <w:r w:rsidR="00310EE9">
        <w:rPr>
          <w:rFonts w:asciiTheme="minorHAnsi" w:hAnsiTheme="minorHAnsi" w:cstheme="minorHAnsi"/>
          <w:color w:val="333333"/>
          <w:lang w:val="en-US"/>
        </w:rPr>
        <w:t xml:space="preserve">from a variety of sources.  </w:t>
      </w:r>
      <w:r w:rsidRPr="00310EE9">
        <w:rPr>
          <w:rFonts w:asciiTheme="minorHAnsi" w:hAnsiTheme="minorHAnsi" w:cstheme="minorHAnsi"/>
          <w:color w:val="333333"/>
          <w:lang w:val="en-US"/>
        </w:rPr>
        <w:t>On the other side of the coin, “receivers” of students have a variety of math interests and needs not always well documented or understood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  A common menu of available math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“ingredients”; master list of math 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 xml:space="preserve">skills or competencies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exist </w:t>
      </w:r>
      <w:r w:rsidR="00645510">
        <w:rPr>
          <w:rFonts w:asciiTheme="minorHAnsi" w:hAnsiTheme="minorHAnsi" w:cstheme="minorHAnsi"/>
          <w:color w:val="333333"/>
          <w:lang w:val="en-US"/>
        </w:rPr>
        <w:t xml:space="preserve">elsewhere 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with the </w:t>
      </w:r>
      <w:r w:rsidR="00404F67">
        <w:rPr>
          <w:rFonts w:asciiTheme="minorHAnsi" w:hAnsiTheme="minorHAnsi" w:cstheme="minorHAnsi"/>
          <w:color w:val="333333"/>
          <w:lang w:val="en-US"/>
        </w:rPr>
        <w:lastRenderedPageBreak/>
        <w:t>best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known likely being Common Core State Standards in the USA</w:t>
      </w:r>
      <w:r w:rsidR="00CB1823" w:rsidRPr="00310EE9">
        <w:rPr>
          <w:rFonts w:asciiTheme="minorHAnsi" w:hAnsiTheme="minorHAnsi" w:cstheme="minorHAnsi"/>
          <w:color w:val="333333"/>
          <w:lang w:val="en-US"/>
        </w:rPr>
        <w:t>.</w:t>
      </w:r>
      <w:r w:rsidR="000D0D70">
        <w:rPr>
          <w:rFonts w:asciiTheme="minorHAnsi" w:hAnsiTheme="minorHAnsi" w:cstheme="minorHAnsi"/>
          <w:color w:val="333333"/>
          <w:lang w:val="en-US"/>
        </w:rPr>
        <w:t xml:space="preserve">  </w:t>
      </w:r>
    </w:p>
    <w:p w14:paraId="4D1A02A2" w14:textId="77777777" w:rsidR="00E04133" w:rsidRDefault="00E04133" w:rsidP="00310EE9">
      <w:pPr>
        <w:rPr>
          <w:rFonts w:asciiTheme="minorHAnsi" w:hAnsiTheme="minorHAnsi" w:cstheme="minorHAnsi"/>
          <w:color w:val="333333"/>
          <w:lang w:val="en-US"/>
        </w:rPr>
      </w:pPr>
    </w:p>
    <w:p w14:paraId="79E3E7E0" w14:textId="77777777" w:rsidR="002E6475" w:rsidRPr="002E6475" w:rsidRDefault="00026151" w:rsidP="003F6D67">
      <w:pPr>
        <w:rPr>
          <w:b/>
        </w:rPr>
      </w:pPr>
      <w:r>
        <w:rPr>
          <w:b/>
        </w:rPr>
        <w:t xml:space="preserve">OBSERVATIONS AND </w:t>
      </w:r>
      <w:r w:rsidR="002E6475" w:rsidRPr="002E6475">
        <w:rPr>
          <w:b/>
        </w:rPr>
        <w:t>CONCLUSIONS</w:t>
      </w:r>
      <w:r w:rsidR="002E6475">
        <w:rPr>
          <w:b/>
        </w:rPr>
        <w:t>:</w:t>
      </w:r>
    </w:p>
    <w:p w14:paraId="37437336" w14:textId="77777777" w:rsidR="003F6D67" w:rsidRDefault="00026151" w:rsidP="003F6D67">
      <w:r>
        <w:t>Based on the literature</w:t>
      </w:r>
      <w:r w:rsidR="008D1E15">
        <w:t xml:space="preserve">, </w:t>
      </w:r>
      <w:r>
        <w:t>discussion</w:t>
      </w:r>
      <w:r w:rsidR="008D1E15">
        <w:t xml:space="preserve"> and my own experience</w:t>
      </w:r>
      <w:r>
        <w:t xml:space="preserve">, </w:t>
      </w:r>
      <w:r w:rsidR="003F6D67" w:rsidRPr="00D85012">
        <w:t xml:space="preserve">there </w:t>
      </w:r>
      <w:r w:rsidR="003F6D67">
        <w:t xml:space="preserve">is considerable </w:t>
      </w:r>
      <w:r w:rsidR="003F6D67" w:rsidRPr="00D85012">
        <w:t>agreement that</w:t>
      </w:r>
      <w:r w:rsidR="003F6D67">
        <w:t>:</w:t>
      </w:r>
    </w:p>
    <w:p w14:paraId="4B2AE6CE" w14:textId="7C8A6D9F" w:rsidR="00D135C5" w:rsidRDefault="00D135C5" w:rsidP="00715C9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color w:val="FF0000"/>
          <w:lang w:val="en-US"/>
        </w:rPr>
      </w:pPr>
      <w:r>
        <w:rPr>
          <w:rFonts w:asciiTheme="minorHAnsi" w:hAnsiTheme="minorHAnsi" w:cstheme="minorHAnsi"/>
          <w:color w:val="FF0000"/>
          <w:lang w:val="en-US"/>
        </w:rPr>
        <w:t xml:space="preserve">The education system has a responsibility </w:t>
      </w:r>
      <w:r w:rsidR="00D4148E">
        <w:rPr>
          <w:rFonts w:asciiTheme="minorHAnsi" w:hAnsiTheme="minorHAnsi" w:cstheme="minorHAnsi"/>
          <w:color w:val="FF0000"/>
          <w:lang w:val="en-US"/>
        </w:rPr>
        <w:t>to</w:t>
      </w:r>
      <w:r>
        <w:rPr>
          <w:rFonts w:asciiTheme="minorHAnsi" w:hAnsiTheme="minorHAnsi" w:cstheme="minorHAnsi"/>
          <w:color w:val="FF0000"/>
          <w:lang w:val="en-US"/>
        </w:rPr>
        <w:t xml:space="preserve"> provide mat instruction in support of citizenship as well as for personal development.</w:t>
      </w:r>
    </w:p>
    <w:p w14:paraId="0ADAAC7D" w14:textId="5796B1AC" w:rsidR="00D31A6E" w:rsidRPr="00F27E44" w:rsidRDefault="007526BC" w:rsidP="00715C9C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color w:val="FF0000"/>
          <w:lang w:val="en-US"/>
        </w:rPr>
      </w:pPr>
      <w:r w:rsidRPr="00F27E44">
        <w:rPr>
          <w:rFonts w:asciiTheme="minorHAnsi" w:hAnsiTheme="minorHAnsi" w:cstheme="minorHAnsi"/>
          <w:color w:val="FF0000"/>
          <w:lang w:val="en-US"/>
        </w:rPr>
        <w:t>Part of the issue of transition results from differing approaches and models applied at different grades</w:t>
      </w:r>
    </w:p>
    <w:p w14:paraId="0217F4EE" w14:textId="77777777" w:rsidR="007526BC" w:rsidRPr="00F27E44" w:rsidRDefault="007526BC" w:rsidP="00134E03">
      <w:pPr>
        <w:pStyle w:val="ListParagraph"/>
        <w:numPr>
          <w:ilvl w:val="0"/>
          <w:numId w:val="25"/>
        </w:numPr>
        <w:suppressAutoHyphens w:val="0"/>
        <w:autoSpaceDN/>
        <w:contextualSpacing/>
        <w:textAlignment w:val="auto"/>
      </w:pPr>
      <w:r w:rsidRPr="00F27E44">
        <w:rPr>
          <w:rFonts w:asciiTheme="minorHAnsi" w:hAnsiTheme="minorHAnsi" w:cstheme="minorHAnsi"/>
          <w:lang w:val="en-US"/>
        </w:rPr>
        <w:t>One of the common failures of outcomes and competenc</w:t>
      </w:r>
      <w:r w:rsidR="00D31A6E" w:rsidRPr="00F27E44">
        <w:rPr>
          <w:rFonts w:asciiTheme="minorHAnsi" w:hAnsiTheme="minorHAnsi" w:cstheme="minorHAnsi"/>
          <w:lang w:val="en-US"/>
        </w:rPr>
        <w:t>y</w:t>
      </w:r>
      <w:r w:rsidRPr="00F27E44">
        <w:rPr>
          <w:rFonts w:asciiTheme="minorHAnsi" w:hAnsiTheme="minorHAnsi" w:cstheme="minorHAnsi"/>
          <w:lang w:val="en-US"/>
        </w:rPr>
        <w:t xml:space="preserve"> based instruction is the failure to separate the analysis step from that of curriculum development; separation greatly increases flexibility, adds to its value as a counselling and tracking tool and increases the uses to which analyses can be put. </w:t>
      </w:r>
    </w:p>
    <w:p w14:paraId="6C1C06CE" w14:textId="3C0A721B" w:rsidR="00D31A6E" w:rsidRPr="00F27E44" w:rsidRDefault="00D31A6E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Education generally</w:t>
      </w:r>
      <w:r w:rsidR="00F27E44">
        <w:t xml:space="preserve"> and curriculum development in particular needs</w:t>
      </w:r>
      <w:r w:rsidRPr="00F27E44">
        <w:t xml:space="preserve"> a glossary of education terms</w:t>
      </w:r>
    </w:p>
    <w:p w14:paraId="0A3DFD76" w14:textId="77777777" w:rsidR="007A5A12" w:rsidRPr="00F27E44" w:rsidRDefault="00CE4DD0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 xml:space="preserve">The practice </w:t>
      </w:r>
      <w:r w:rsidR="007A5A12" w:rsidRPr="00F27E44">
        <w:t xml:space="preserve">of linking age </w:t>
      </w:r>
      <w:r w:rsidRPr="00F27E44">
        <w:t>and proficiency le</w:t>
      </w:r>
      <w:r w:rsidR="007A5A12" w:rsidRPr="00F27E44">
        <w:t xml:space="preserve">vels </w:t>
      </w:r>
      <w:r w:rsidRPr="00F27E44">
        <w:t>is</w:t>
      </w:r>
      <w:r w:rsidR="007A5A12" w:rsidRPr="00F27E44">
        <w:t xml:space="preserve"> confusing,</w:t>
      </w:r>
    </w:p>
    <w:p w14:paraId="07313C36" w14:textId="523C2707" w:rsidR="003F6D67" w:rsidRPr="00F27E44" w:rsidRDefault="007A5A12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T</w:t>
      </w:r>
      <w:r w:rsidR="003F6D67" w:rsidRPr="00F27E44">
        <w:t xml:space="preserve">he performance level of a person in a field of study is determined </w:t>
      </w:r>
      <w:r w:rsidR="00F27E44">
        <w:t xml:space="preserve">to a large extent </w:t>
      </w:r>
      <w:r w:rsidR="003F6D67" w:rsidRPr="00F27E44">
        <w:t xml:space="preserve">by the nature and range of skills that </w:t>
      </w:r>
      <w:r w:rsidR="008D1E15" w:rsidRPr="00F27E44">
        <w:t xml:space="preserve">the </w:t>
      </w:r>
      <w:r w:rsidR="003F6D67" w:rsidRPr="00F27E44">
        <w:t xml:space="preserve">person can demonstrate, level of performance at which each skill and </w:t>
      </w:r>
      <w:r w:rsidR="008D1E15" w:rsidRPr="00F27E44">
        <w:t>the</w:t>
      </w:r>
      <w:r w:rsidRPr="00F27E44">
        <w:t xml:space="preserve"> </w:t>
      </w:r>
      <w:r w:rsidR="00F27E44">
        <w:t>degree of clustering</w:t>
      </w:r>
      <w:r w:rsidR="003F6D67" w:rsidRPr="00F27E44">
        <w:t xml:space="preserve">.  </w:t>
      </w:r>
    </w:p>
    <w:p w14:paraId="06DF9AC5" w14:textId="77777777" w:rsidR="003F6D67" w:rsidRPr="00F27E44" w:rsidRDefault="003F6D67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Bloom’s Taxonomy provides an appropriate basis for establishing levels of proficiency</w:t>
      </w:r>
    </w:p>
    <w:p w14:paraId="4B411F0E" w14:textId="77777777" w:rsidR="003F6D67" w:rsidRPr="00F27E44" w:rsidRDefault="003F6D67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For greatest impact, outcomes, skills or competencies should be stated in terms that apply directly to learners</w:t>
      </w:r>
    </w:p>
    <w:p w14:paraId="1C512B5D" w14:textId="27378982" w:rsidR="00026151" w:rsidRPr="00F27E44" w:rsidRDefault="00026151" w:rsidP="003F6D67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.</w:t>
      </w:r>
    </w:p>
    <w:p w14:paraId="70F94900" w14:textId="5878922E" w:rsidR="00026151" w:rsidRPr="00F27E44" w:rsidRDefault="00026151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 xml:space="preserve">There appears to be little coordination </w:t>
      </w:r>
      <w:r w:rsidR="00CE4DD0" w:rsidRPr="00F27E44">
        <w:rPr>
          <w:rFonts w:asciiTheme="minorHAnsi" w:hAnsiTheme="minorHAnsi" w:cstheme="minorHAnsi"/>
          <w:lang w:val="en-US"/>
        </w:rPr>
        <w:t xml:space="preserve">or consultation </w:t>
      </w:r>
      <w:r w:rsidR="002B78A7">
        <w:rPr>
          <w:rFonts w:asciiTheme="minorHAnsi" w:hAnsiTheme="minorHAnsi" w:cstheme="minorHAnsi"/>
          <w:lang w:val="en-US"/>
        </w:rPr>
        <w:t xml:space="preserve">on </w:t>
      </w:r>
      <w:r w:rsidR="00CE4DD0" w:rsidRPr="00F27E44">
        <w:rPr>
          <w:rFonts w:asciiTheme="minorHAnsi" w:hAnsiTheme="minorHAnsi" w:cstheme="minorHAnsi"/>
          <w:lang w:val="en-US"/>
        </w:rPr>
        <w:t xml:space="preserve">curriculum </w:t>
      </w:r>
      <w:r w:rsidRPr="00F27E44">
        <w:rPr>
          <w:rFonts w:asciiTheme="minorHAnsi" w:hAnsiTheme="minorHAnsi" w:cstheme="minorHAnsi"/>
          <w:lang w:val="en-US"/>
        </w:rPr>
        <w:t>matters among math providers in PEI</w:t>
      </w:r>
    </w:p>
    <w:p w14:paraId="26728A60" w14:textId="2410EBF0" w:rsidR="00026151" w:rsidRPr="00F27E44" w:rsidRDefault="00026151" w:rsidP="002B78A7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>The outcomes model used in PEI public schools s</w:t>
      </w:r>
      <w:r w:rsidR="002B78A7">
        <w:rPr>
          <w:rFonts w:asciiTheme="minorHAnsi" w:hAnsiTheme="minorHAnsi" w:cstheme="minorHAnsi"/>
          <w:lang w:val="en-US"/>
        </w:rPr>
        <w:t>hould be replaced by a platform based on competencies.</w:t>
      </w:r>
    </w:p>
    <w:p w14:paraId="133344A4" w14:textId="4533A929" w:rsidR="00026151" w:rsidRPr="00F27E44" w:rsidRDefault="00026151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 w:rsidRPr="00F27E44">
        <w:rPr>
          <w:rFonts w:asciiTheme="minorHAnsi" w:hAnsiTheme="minorHAnsi" w:cstheme="minorHAnsi"/>
          <w:lang w:val="en-US"/>
        </w:rPr>
        <w:t>The writer</w:t>
      </w:r>
      <w:r w:rsidR="00CE4DD0" w:rsidRPr="00F27E44">
        <w:rPr>
          <w:rFonts w:asciiTheme="minorHAnsi" w:hAnsiTheme="minorHAnsi" w:cstheme="minorHAnsi"/>
          <w:lang w:val="en-US"/>
        </w:rPr>
        <w:t xml:space="preserve"> </w:t>
      </w:r>
      <w:r w:rsidR="002B78A7">
        <w:rPr>
          <w:rFonts w:asciiTheme="minorHAnsi" w:hAnsiTheme="minorHAnsi" w:cstheme="minorHAnsi"/>
          <w:lang w:val="en-US"/>
        </w:rPr>
        <w:t>was unsuccessful in his search for Canadian curriculum development s</w:t>
      </w:r>
      <w:r w:rsidRPr="00F27E44">
        <w:rPr>
          <w:rFonts w:asciiTheme="minorHAnsi" w:hAnsiTheme="minorHAnsi" w:cstheme="minorHAnsi"/>
          <w:lang w:val="en-US"/>
        </w:rPr>
        <w:t>tandards</w:t>
      </w:r>
      <w:r w:rsidR="002B78A7">
        <w:rPr>
          <w:rFonts w:asciiTheme="minorHAnsi" w:hAnsiTheme="minorHAnsi" w:cstheme="minorHAnsi"/>
          <w:lang w:val="en-US"/>
        </w:rPr>
        <w:t>.</w:t>
      </w:r>
    </w:p>
    <w:p w14:paraId="30DD1129" w14:textId="77777777" w:rsidR="003B7E2C" w:rsidRPr="00F27E44" w:rsidRDefault="00CE4DD0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 xml:space="preserve">Math instruction could benefit from a </w:t>
      </w:r>
      <w:r w:rsidR="003B7E2C" w:rsidRPr="00F27E44">
        <w:t>master list of math skills available throughout the education system</w:t>
      </w:r>
    </w:p>
    <w:p w14:paraId="2BE8139C" w14:textId="17356411" w:rsidR="003B7E2C" w:rsidRPr="00F27E44" w:rsidRDefault="002B78A7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 xml:space="preserve">Student transition through the system would benefit from </w:t>
      </w:r>
      <w:r w:rsidR="003B7E2C" w:rsidRPr="00F27E44">
        <w:t xml:space="preserve">common </w:t>
      </w:r>
      <w:r>
        <w:t xml:space="preserve">assessment </w:t>
      </w:r>
      <w:r w:rsidR="003B7E2C" w:rsidRPr="00F27E44">
        <w:t>criteria and rating scale</w:t>
      </w:r>
    </w:p>
    <w:p w14:paraId="0145069E" w14:textId="046F7B60" w:rsidR="003B7E2C" w:rsidRPr="00F27E44" w:rsidRDefault="002B78A7" w:rsidP="003B7E2C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>The c</w:t>
      </w:r>
      <w:r w:rsidR="0052405E" w:rsidRPr="00F27E44">
        <w:t xml:space="preserve">urrent </w:t>
      </w:r>
      <w:r>
        <w:t xml:space="preserve">approach to </w:t>
      </w:r>
      <w:r w:rsidR="0052405E" w:rsidRPr="00F27E44">
        <w:t>m</w:t>
      </w:r>
      <w:r w:rsidR="003B7E2C" w:rsidRPr="00F27E44">
        <w:t xml:space="preserve">ath assessments and reporting </w:t>
      </w:r>
      <w:r>
        <w:t xml:space="preserve">is </w:t>
      </w:r>
      <w:r w:rsidR="003B7E2C" w:rsidRPr="00F27E44">
        <w:t>not perceived as being reliable</w:t>
      </w:r>
    </w:p>
    <w:p w14:paraId="257219D8" w14:textId="7C68FA8A" w:rsidR="00380076" w:rsidRDefault="002B78A7" w:rsidP="0020472D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>Vesting student gr</w:t>
      </w:r>
      <w:r w:rsidR="00380076">
        <w:t>a</w:t>
      </w:r>
      <w:r>
        <w:t xml:space="preserve">ding </w:t>
      </w:r>
      <w:r w:rsidR="00380076">
        <w:t xml:space="preserve">with teachers increases the probability of </w:t>
      </w:r>
      <w:r w:rsidR="00CE4DD0" w:rsidRPr="00F27E44">
        <w:t xml:space="preserve">grade inflation </w:t>
      </w:r>
      <w:r w:rsidR="00380076">
        <w:t>and bias in grades.</w:t>
      </w:r>
    </w:p>
    <w:p w14:paraId="49D814FB" w14:textId="200A7222" w:rsidR="003B7E2C" w:rsidRPr="00F27E44" w:rsidRDefault="003B7E2C" w:rsidP="0020472D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 w:rsidRPr="00F27E44">
        <w:t>Employ</w:t>
      </w:r>
      <w:r w:rsidR="00380076">
        <w:t>ment math needs get scant consideration when planning math courses.</w:t>
      </w:r>
    </w:p>
    <w:p w14:paraId="01A9CDD5" w14:textId="26149050" w:rsidR="003B7E2C" w:rsidRPr="00F27E44" w:rsidRDefault="00380076" w:rsidP="00CE4DD0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</w:pPr>
      <w:r>
        <w:t xml:space="preserve">Postsecondary </w:t>
      </w:r>
      <w:r w:rsidR="003B7E2C" w:rsidRPr="00F27E44">
        <w:t>institutions</w:t>
      </w:r>
      <w:r>
        <w:t xml:space="preserve"> need to look beyond course levels when identifying entrance requirements.</w:t>
      </w:r>
    </w:p>
    <w:p w14:paraId="39AFA525" w14:textId="325911E1" w:rsidR="00026151" w:rsidRPr="00F27E44" w:rsidRDefault="00380076" w:rsidP="00026151">
      <w:pPr>
        <w:pStyle w:val="ListParagraph"/>
        <w:numPr>
          <w:ilvl w:val="0"/>
          <w:numId w:val="29"/>
        </w:numPr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There appears to be some confusion between what constitutes a different competency and a level of achievement on an existing one.</w:t>
      </w:r>
      <w:r w:rsidR="00026151" w:rsidRPr="00F27E44">
        <w:rPr>
          <w:rFonts w:asciiTheme="minorHAnsi" w:hAnsiTheme="minorHAnsi" w:cstheme="minorHAnsi"/>
          <w:lang w:val="en-US"/>
        </w:rPr>
        <w:t xml:space="preserve"> </w:t>
      </w:r>
    </w:p>
    <w:p w14:paraId="1543645A" w14:textId="73B2F0B2" w:rsidR="00026151" w:rsidRPr="00F27E44" w:rsidRDefault="00D135C5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Education l</w:t>
      </w:r>
      <w:r w:rsidR="00026151" w:rsidRPr="00F27E44">
        <w:rPr>
          <w:rFonts w:ascii="Times New Roman" w:hAnsi="Times New Roman"/>
          <w:sz w:val="22"/>
          <w:szCs w:val="22"/>
        </w:rPr>
        <w:t>acks a widely available and accepted analysis of outcomes or competencies</w:t>
      </w:r>
      <w:r>
        <w:rPr>
          <w:rFonts w:ascii="Times New Roman" w:hAnsi="Times New Roman"/>
          <w:sz w:val="22"/>
          <w:szCs w:val="22"/>
        </w:rPr>
        <w:t xml:space="preserve"> </w:t>
      </w:r>
    </w:p>
    <w:p w14:paraId="5AC610BF" w14:textId="6A576F1E" w:rsidR="00D135C5" w:rsidRPr="00D135C5" w:rsidRDefault="00D135C5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The writer as unable to find any surveys of ent</w:t>
      </w:r>
      <w:r w:rsidR="00D4148E">
        <w:rPr>
          <w:rFonts w:ascii="Times New Roman" w:hAnsi="Times New Roman"/>
          <w:sz w:val="22"/>
          <w:szCs w:val="22"/>
        </w:rPr>
        <w:t>r</w:t>
      </w:r>
      <w:r>
        <w:rPr>
          <w:rFonts w:ascii="Times New Roman" w:hAnsi="Times New Roman"/>
          <w:sz w:val="22"/>
          <w:szCs w:val="22"/>
        </w:rPr>
        <w:t>ance require</w:t>
      </w:r>
      <w:r w:rsidR="00D4148E">
        <w:rPr>
          <w:rFonts w:ascii="Times New Roman" w:hAnsi="Times New Roman"/>
          <w:sz w:val="22"/>
          <w:szCs w:val="22"/>
        </w:rPr>
        <w:t>m</w:t>
      </w:r>
      <w:r>
        <w:rPr>
          <w:rFonts w:ascii="Times New Roman" w:hAnsi="Times New Roman"/>
          <w:sz w:val="22"/>
          <w:szCs w:val="22"/>
        </w:rPr>
        <w:t>ents either for post seconda</w:t>
      </w:r>
      <w:r w:rsidR="00D4148E">
        <w:rPr>
          <w:rFonts w:ascii="Times New Roman" w:hAnsi="Times New Roman"/>
          <w:sz w:val="22"/>
          <w:szCs w:val="22"/>
        </w:rPr>
        <w:t>r</w:t>
      </w:r>
      <w:bookmarkStart w:id="1" w:name="_GoBack"/>
      <w:bookmarkEnd w:id="1"/>
      <w:r>
        <w:rPr>
          <w:rFonts w:ascii="Times New Roman" w:hAnsi="Times New Roman"/>
          <w:sz w:val="22"/>
          <w:szCs w:val="22"/>
        </w:rPr>
        <w:t>y institutions or employment.</w:t>
      </w:r>
    </w:p>
    <w:p w14:paraId="556D819F" w14:textId="32C8C1F8" w:rsidR="00026151" w:rsidRPr="00F27E44" w:rsidRDefault="00D31A6E" w:rsidP="00026151">
      <w:pPr>
        <w:pStyle w:val="ListParagraph"/>
        <w:numPr>
          <w:ilvl w:val="0"/>
          <w:numId w:val="29"/>
        </w:numPr>
        <w:suppressAutoHyphens w:val="0"/>
        <w:autoSpaceDN/>
        <w:contextualSpacing/>
        <w:textAlignment w:val="auto"/>
        <w:rPr>
          <w:rFonts w:ascii="Times New Roman" w:hAnsi="Times New Roman"/>
          <w:b/>
          <w:sz w:val="22"/>
          <w:szCs w:val="22"/>
        </w:rPr>
      </w:pPr>
      <w:r w:rsidRPr="00F27E44">
        <w:rPr>
          <w:rFonts w:ascii="Times New Roman" w:hAnsi="Times New Roman"/>
          <w:sz w:val="22"/>
          <w:szCs w:val="22"/>
        </w:rPr>
        <w:t>Establishing and awarding grade levels is not a school function</w:t>
      </w:r>
    </w:p>
    <w:p w14:paraId="6512A20D" w14:textId="47E54613" w:rsidR="008D1E15" w:rsidRDefault="00D135C5" w:rsidP="008D1E15">
      <w:pPr>
        <w:pStyle w:val="ListParagraph"/>
        <w:numPr>
          <w:ilvl w:val="0"/>
          <w:numId w:val="32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lastRenderedPageBreak/>
        <w:t xml:space="preserve">Improving education </w:t>
      </w:r>
      <w:r w:rsidR="00D31A6E" w:rsidRPr="00F27E44">
        <w:rPr>
          <w:rFonts w:eastAsia="Times New Roman" w:cs="Arial"/>
          <w:bCs/>
          <w:bdr w:val="none" w:sz="0" w:space="0" w:color="auto" w:frame="1"/>
        </w:rPr>
        <w:t xml:space="preserve">levels </w:t>
      </w:r>
      <w:r w:rsidR="008D1E15" w:rsidRPr="00F27E44">
        <w:rPr>
          <w:rFonts w:eastAsia="Times New Roman" w:cs="Arial"/>
          <w:bCs/>
          <w:bdr w:val="none" w:sz="0" w:space="0" w:color="auto" w:frame="1"/>
        </w:rPr>
        <w:t xml:space="preserve">requires collaboration by all levels of education – public schools, post secondary institutions, continuing education, employers, SkillsPEI and certification bodies.; it cannot be solved by the public-school system alone. </w:t>
      </w:r>
    </w:p>
    <w:p w14:paraId="41BE2D8E" w14:textId="4AE9B8B4" w:rsidR="00D135C5" w:rsidRPr="00F27E44" w:rsidRDefault="00D135C5" w:rsidP="008D1E15">
      <w:pPr>
        <w:pStyle w:val="ListParagraph"/>
        <w:numPr>
          <w:ilvl w:val="0"/>
          <w:numId w:val="32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 xml:space="preserve">Current organization results in a number of service gaps including </w:t>
      </w:r>
      <w:r w:rsidR="00D4148E">
        <w:rPr>
          <w:rFonts w:eastAsia="Times New Roman" w:cs="Arial"/>
          <w:bCs/>
          <w:bdr w:val="none" w:sz="0" w:space="0" w:color="auto" w:frame="1"/>
        </w:rPr>
        <w:t>the function of quality assurance.</w:t>
      </w:r>
    </w:p>
    <w:p w14:paraId="16DFBF24" w14:textId="77777777" w:rsidR="008D1E15" w:rsidRPr="00F27E44" w:rsidRDefault="008D1E15" w:rsidP="00D31A6E">
      <w:pPr>
        <w:pStyle w:val="ListParagraph"/>
        <w:suppressAutoHyphens w:val="0"/>
        <w:autoSpaceDN/>
        <w:contextualSpacing/>
        <w:textAlignment w:val="auto"/>
      </w:pPr>
    </w:p>
    <w:p w14:paraId="20B48991" w14:textId="77777777" w:rsidR="002E6475" w:rsidRPr="00F27E44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</w:p>
    <w:p w14:paraId="490E5013" w14:textId="77777777" w:rsidR="002E6475" w:rsidRDefault="002E6475" w:rsidP="002E6475">
      <w:pPr>
        <w:rPr>
          <w:rFonts w:eastAsia="Times New Roman" w:cs="Arial"/>
          <w:b/>
          <w:bCs/>
          <w:bdr w:val="none" w:sz="0" w:space="0" w:color="auto" w:frame="1"/>
        </w:rPr>
      </w:pPr>
      <w:r w:rsidRPr="00B71267">
        <w:rPr>
          <w:rFonts w:eastAsia="Times New Roman" w:cs="Arial"/>
          <w:b/>
          <w:bCs/>
          <w:bdr w:val="none" w:sz="0" w:space="0" w:color="auto" w:frame="1"/>
        </w:rPr>
        <w:t>RECOMMENDATIONS:</w:t>
      </w:r>
    </w:p>
    <w:p w14:paraId="4522BEEC" w14:textId="77777777" w:rsidR="008D1E15" w:rsidRPr="008D1E15" w:rsidRDefault="008D1E15" w:rsidP="002E6475">
      <w:p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It is recommended that PEI:</w:t>
      </w:r>
    </w:p>
    <w:p w14:paraId="61032B4A" w14:textId="77777777" w:rsidR="002E4457" w:rsidRPr="002E4457" w:rsidRDefault="007A5A12" w:rsidP="002E4457">
      <w:pPr>
        <w:pStyle w:val="ListParagraph"/>
        <w:numPr>
          <w:ilvl w:val="0"/>
          <w:numId w:val="30"/>
        </w:numPr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A</w:t>
      </w:r>
      <w:r w:rsidR="002E4457">
        <w:rPr>
          <w:rFonts w:eastAsia="Times New Roman" w:cs="Arial"/>
          <w:bCs/>
          <w:bdr w:val="none" w:sz="0" w:space="0" w:color="auto" w:frame="1"/>
        </w:rPr>
        <w:t xml:space="preserve">dopt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 xml:space="preserve">competencies as a basis for </w:t>
      </w:r>
      <w:r>
        <w:rPr>
          <w:rFonts w:eastAsia="Times New Roman" w:cs="Arial"/>
          <w:bCs/>
          <w:bdr w:val="none" w:sz="0" w:space="0" w:color="auto" w:frame="1"/>
        </w:rPr>
        <w:t xml:space="preserve">program and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>curriculum development</w:t>
      </w:r>
      <w:r w:rsidR="002E4457">
        <w:rPr>
          <w:rFonts w:eastAsia="Times New Roman" w:cs="Arial"/>
          <w:bCs/>
          <w:bdr w:val="none" w:sz="0" w:space="0" w:color="auto" w:frame="1"/>
        </w:rPr>
        <w:t xml:space="preserve"> </w:t>
      </w:r>
      <w:r>
        <w:rPr>
          <w:rFonts w:eastAsia="Times New Roman" w:cs="Arial"/>
          <w:bCs/>
          <w:bdr w:val="none" w:sz="0" w:space="0" w:color="auto" w:frame="1"/>
        </w:rPr>
        <w:t>for education programs.</w:t>
      </w:r>
    </w:p>
    <w:p w14:paraId="51A0A1A1" w14:textId="77777777" w:rsidR="0066143E" w:rsidRDefault="002E4457" w:rsidP="001C45DB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2E4457">
        <w:rPr>
          <w:rFonts w:eastAsia="Times New Roman" w:cs="Arial"/>
          <w:bCs/>
          <w:bdr w:val="none" w:sz="0" w:space="0" w:color="auto" w:frame="1"/>
        </w:rPr>
        <w:t>Disconnect Grades 10, 11 and 12 from the grading system</w:t>
      </w:r>
      <w:r w:rsidR="00AE10AE">
        <w:rPr>
          <w:rFonts w:eastAsia="Times New Roman" w:cs="Arial"/>
          <w:bCs/>
          <w:bdr w:val="none" w:sz="0" w:space="0" w:color="auto" w:frame="1"/>
        </w:rPr>
        <w:t xml:space="preserve"> and allow students to study at their own pace</w:t>
      </w:r>
    </w:p>
    <w:p w14:paraId="1A657EF9" w14:textId="77777777" w:rsidR="007A5A12" w:rsidRDefault="002E6475" w:rsidP="007A5A12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2E4457">
        <w:rPr>
          <w:rFonts w:eastAsia="Times New Roman" w:cs="Arial"/>
          <w:bCs/>
          <w:bdr w:val="none" w:sz="0" w:space="0" w:color="auto" w:frame="1"/>
        </w:rPr>
        <w:t xml:space="preserve">Develop or adopt a </w:t>
      </w:r>
      <w:r w:rsidR="002E4457" w:rsidRPr="002E4457">
        <w:rPr>
          <w:rFonts w:eastAsia="Times New Roman" w:cs="Arial"/>
          <w:bCs/>
          <w:bdr w:val="none" w:sz="0" w:space="0" w:color="auto" w:frame="1"/>
        </w:rPr>
        <w:t>holistic rating scale</w:t>
      </w:r>
      <w:r w:rsidR="007526BC">
        <w:rPr>
          <w:rFonts w:eastAsia="Times New Roman" w:cs="Arial"/>
          <w:bCs/>
          <w:bdr w:val="none" w:sz="0" w:space="0" w:color="auto" w:frame="1"/>
        </w:rPr>
        <w:t xml:space="preserve"> applicable from Grade nine up.</w:t>
      </w:r>
    </w:p>
    <w:p w14:paraId="42C4D5FF" w14:textId="108AA03F" w:rsidR="007A5A12" w:rsidRDefault="00D135C5" w:rsidP="007A5A12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>
        <w:rPr>
          <w:rFonts w:eastAsia="Times New Roman" w:cs="Arial"/>
          <w:bCs/>
          <w:bdr w:val="none" w:sz="0" w:space="0" w:color="auto" w:frame="1"/>
        </w:rPr>
        <w:t>Report s</w:t>
      </w:r>
      <w:r w:rsidR="00026151" w:rsidRPr="007A5A12">
        <w:rPr>
          <w:rFonts w:eastAsia="Times New Roman" w:cs="Arial"/>
          <w:bCs/>
          <w:bdr w:val="none" w:sz="0" w:space="0" w:color="auto" w:frame="1"/>
        </w:rPr>
        <w:t xml:space="preserve">tudent achievement </w:t>
      </w:r>
      <w:r w:rsidR="007A5A12" w:rsidRPr="007A5A12">
        <w:rPr>
          <w:rFonts w:eastAsia="Times New Roman" w:cs="Arial"/>
          <w:bCs/>
          <w:bdr w:val="none" w:sz="0" w:space="0" w:color="auto" w:frame="1"/>
        </w:rPr>
        <w:t xml:space="preserve">in Grades 10, 11 </w:t>
      </w:r>
      <w:r w:rsidR="007526BC">
        <w:rPr>
          <w:rFonts w:eastAsia="Times New Roman" w:cs="Arial"/>
          <w:bCs/>
          <w:bdr w:val="none" w:sz="0" w:space="0" w:color="auto" w:frame="1"/>
        </w:rPr>
        <w:t>a</w:t>
      </w:r>
      <w:r w:rsidR="007A5A12" w:rsidRPr="007A5A12">
        <w:rPr>
          <w:rFonts w:eastAsia="Times New Roman" w:cs="Arial"/>
          <w:bCs/>
          <w:bdr w:val="none" w:sz="0" w:space="0" w:color="auto" w:frame="1"/>
        </w:rPr>
        <w:t xml:space="preserve">nd 12 </w:t>
      </w:r>
      <w:r w:rsidR="00026151" w:rsidRPr="007A5A12">
        <w:rPr>
          <w:rFonts w:eastAsia="Times New Roman" w:cs="Arial"/>
          <w:bCs/>
          <w:bdr w:val="none" w:sz="0" w:space="0" w:color="auto" w:frame="1"/>
        </w:rPr>
        <w:t xml:space="preserve">on the basis of </w:t>
      </w:r>
      <w:r w:rsidR="00814BC8" w:rsidRPr="007A5A12">
        <w:rPr>
          <w:rFonts w:eastAsia="Times New Roman" w:cs="Arial"/>
          <w:bCs/>
          <w:bdr w:val="none" w:sz="0" w:space="0" w:color="auto" w:frame="1"/>
        </w:rPr>
        <w:t>co</w:t>
      </w:r>
      <w:r w:rsidR="002E6475" w:rsidRPr="007A5A12">
        <w:rPr>
          <w:rFonts w:eastAsia="Times New Roman" w:cs="Arial"/>
          <w:bCs/>
          <w:bdr w:val="none" w:sz="0" w:space="0" w:color="auto" w:frame="1"/>
        </w:rPr>
        <w:t xml:space="preserve">mpetencies </w:t>
      </w:r>
      <w:r w:rsidR="007A5A12" w:rsidRPr="007A5A12">
        <w:rPr>
          <w:rFonts w:eastAsia="Times New Roman" w:cs="Arial"/>
          <w:bCs/>
          <w:bdr w:val="none" w:sz="0" w:space="0" w:color="auto" w:frame="1"/>
        </w:rPr>
        <w:t xml:space="preserve">and levels </w:t>
      </w:r>
      <w:r w:rsidR="00814BC8" w:rsidRPr="007A5A12">
        <w:rPr>
          <w:rFonts w:eastAsia="Times New Roman" w:cs="Arial"/>
          <w:bCs/>
          <w:bdr w:val="none" w:sz="0" w:space="0" w:color="auto" w:frame="1"/>
        </w:rPr>
        <w:t>demonstrated</w:t>
      </w:r>
    </w:p>
    <w:p w14:paraId="145272AD" w14:textId="644A91CC" w:rsidR="00F462A9" w:rsidRPr="00F462A9" w:rsidRDefault="007526BC" w:rsidP="00F462A9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>
        <w:rPr>
          <w:rFonts w:asciiTheme="minorHAnsi" w:hAnsiTheme="minorHAnsi" w:cstheme="minorHAnsi"/>
          <w:color w:val="333333"/>
          <w:lang w:val="en-US"/>
        </w:rPr>
        <w:t>Adopt a qualification s</w:t>
      </w:r>
      <w:r w:rsidR="007A5A12" w:rsidRPr="007A5A12">
        <w:rPr>
          <w:rFonts w:asciiTheme="minorHAnsi" w:hAnsiTheme="minorHAnsi" w:cstheme="minorHAnsi"/>
          <w:color w:val="333333"/>
          <w:lang w:val="en-US"/>
        </w:rPr>
        <w:t xml:space="preserve">tance on </w:t>
      </w:r>
      <w:r w:rsidR="00D4148E" w:rsidRPr="007A5A12">
        <w:rPr>
          <w:rFonts w:asciiTheme="minorHAnsi" w:hAnsiTheme="minorHAnsi" w:cstheme="minorHAnsi"/>
          <w:color w:val="333333"/>
          <w:lang w:val="en-US"/>
        </w:rPr>
        <w:t>standards and</w:t>
      </w:r>
      <w:r w:rsidR="007A5A12" w:rsidRPr="007A5A12">
        <w:rPr>
          <w:rFonts w:asciiTheme="minorHAnsi" w:hAnsiTheme="minorHAnsi" w:cstheme="minorHAnsi"/>
          <w:color w:val="333333"/>
          <w:lang w:val="en-US"/>
        </w:rPr>
        <w:t xml:space="preserve"> </w:t>
      </w:r>
      <w:r>
        <w:rPr>
          <w:rFonts w:asciiTheme="minorHAnsi" w:hAnsiTheme="minorHAnsi" w:cstheme="minorHAnsi"/>
          <w:color w:val="333333"/>
          <w:lang w:val="en-US"/>
        </w:rPr>
        <w:t>e</w:t>
      </w:r>
      <w:r w:rsidR="002E4457" w:rsidRPr="007A5A12">
        <w:rPr>
          <w:rFonts w:asciiTheme="minorHAnsi" w:hAnsiTheme="minorHAnsi" w:cstheme="minorHAnsi"/>
          <w:color w:val="333333"/>
          <w:lang w:val="en-US"/>
        </w:rPr>
        <w:t xml:space="preserve">stablish an independent assessment body to establish </w:t>
      </w:r>
      <w:r w:rsidR="00D4148E" w:rsidRPr="007A5A12">
        <w:rPr>
          <w:rFonts w:asciiTheme="minorHAnsi" w:hAnsiTheme="minorHAnsi" w:cstheme="minorHAnsi"/>
          <w:color w:val="333333"/>
          <w:lang w:val="en-US"/>
        </w:rPr>
        <w:t>levels and</w:t>
      </w:r>
      <w:r w:rsidR="002E4457" w:rsidRPr="007A5A12">
        <w:rPr>
          <w:rFonts w:asciiTheme="minorHAnsi" w:hAnsiTheme="minorHAnsi" w:cstheme="minorHAnsi"/>
          <w:color w:val="333333"/>
          <w:lang w:val="en-US"/>
        </w:rPr>
        <w:t xml:space="preserve"> administer tests to those who want/need a qualification</w:t>
      </w:r>
    </w:p>
    <w:p w14:paraId="3A0624EC" w14:textId="2F49F817" w:rsidR="00814BC8" w:rsidRPr="00F462A9" w:rsidRDefault="00814BC8" w:rsidP="00F462A9">
      <w:pPr>
        <w:pStyle w:val="ListParagraph"/>
        <w:numPr>
          <w:ilvl w:val="0"/>
          <w:numId w:val="30"/>
        </w:numPr>
        <w:suppressAutoHyphens w:val="0"/>
        <w:autoSpaceDN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r w:rsidRPr="00F462A9">
        <w:rPr>
          <w:rFonts w:asciiTheme="minorHAnsi" w:hAnsiTheme="minorHAnsi" w:cstheme="minorHAnsi"/>
          <w:color w:val="333333"/>
          <w:lang w:val="en-US"/>
        </w:rPr>
        <w:t>Establish a</w:t>
      </w:r>
      <w:r w:rsidR="00D135C5">
        <w:rPr>
          <w:rFonts w:asciiTheme="minorHAnsi" w:hAnsiTheme="minorHAnsi" w:cstheme="minorHAnsi"/>
          <w:color w:val="333333"/>
          <w:lang w:val="en-US"/>
        </w:rPr>
        <w:t xml:space="preserve"> </w:t>
      </w:r>
      <w:r w:rsidR="00D4148E">
        <w:rPr>
          <w:rFonts w:asciiTheme="minorHAnsi" w:hAnsiTheme="minorHAnsi" w:cstheme="minorHAnsi"/>
          <w:color w:val="333333"/>
          <w:lang w:val="en-US"/>
        </w:rPr>
        <w:t>user-based</w:t>
      </w:r>
      <w:r w:rsidR="00D135C5">
        <w:rPr>
          <w:rFonts w:asciiTheme="minorHAnsi" w:hAnsiTheme="minorHAnsi" w:cstheme="minorHAnsi"/>
          <w:color w:val="333333"/>
          <w:lang w:val="en-US"/>
        </w:rPr>
        <w:t xml:space="preserve"> math</w:t>
      </w:r>
      <w:r w:rsidRPr="00F462A9">
        <w:rPr>
          <w:rFonts w:asciiTheme="minorHAnsi" w:hAnsiTheme="minorHAnsi" w:cstheme="minorHAnsi"/>
          <w:color w:val="333333"/>
          <w:lang w:val="en-US"/>
        </w:rPr>
        <w:t xml:space="preserve"> advisory committee</w:t>
      </w:r>
    </w:p>
    <w:p w14:paraId="18C355EB" w14:textId="77777777" w:rsidR="000C59CB" w:rsidRDefault="000C59CB" w:rsidP="000C59CB">
      <w:pPr>
        <w:rPr>
          <w:b/>
        </w:rPr>
      </w:pPr>
    </w:p>
    <w:p w14:paraId="18C3C63B" w14:textId="77777777" w:rsidR="00202E3E" w:rsidRPr="00746889" w:rsidRDefault="00202E3E" w:rsidP="00202E3E">
      <w:pPr>
        <w:jc w:val="center"/>
        <w:rPr>
          <w:b/>
        </w:rPr>
      </w:pPr>
      <w:r w:rsidRPr="00746889">
        <w:rPr>
          <w:b/>
        </w:rPr>
        <w:t>Recent references</w:t>
      </w:r>
    </w:p>
    <w:p w14:paraId="29987F34" w14:textId="77777777" w:rsidR="00202E3E" w:rsidRPr="00746889" w:rsidRDefault="00202E3E" w:rsidP="00202E3E">
      <w:pPr>
        <w:jc w:val="center"/>
        <w:rPr>
          <w:b/>
        </w:rPr>
      </w:pPr>
    </w:p>
    <w:p w14:paraId="5A54C974" w14:textId="77777777" w:rsidR="00202E3E" w:rsidRDefault="001B536E" w:rsidP="00202E3E">
      <w:pPr>
        <w:pStyle w:val="PlainText"/>
        <w:numPr>
          <w:ilvl w:val="0"/>
          <w:numId w:val="36"/>
        </w:numPr>
      </w:pPr>
      <w:hyperlink r:id="rId8" w:history="1">
        <w:r w:rsidR="00202E3E" w:rsidRPr="00974E23">
          <w:rPr>
            <w:rStyle w:val="Hyperlink"/>
          </w:rPr>
          <w:t xml:space="preserve"> NYTimes: A New Kind of Classroom: No Grades, No Failing, No Hurry;</w:t>
        </w:r>
        <w:r w:rsidR="00202E3E" w:rsidRPr="00C31CF4">
          <w:rPr>
            <w:rStyle w:val="Hyperlink"/>
          </w:rPr>
          <w:t xml:space="preserve"> https://www.nytimes.com/2017/08/11/nyregion/mastery-based-learning-no-grades.html?smid=nytcore-ipad-share&amp;smprod=nytcore-ipad</w:t>
        </w:r>
      </w:hyperlink>
    </w:p>
    <w:p w14:paraId="01C13FA3" w14:textId="77777777" w:rsidR="00202E3E" w:rsidRDefault="00202E3E" w:rsidP="00202E3E">
      <w:pPr>
        <w:pStyle w:val="PlainText"/>
      </w:pPr>
    </w:p>
    <w:p w14:paraId="6DB2F12E" w14:textId="77777777" w:rsidR="00202E3E" w:rsidRPr="00ED3207" w:rsidRDefault="00202E3E" w:rsidP="00202E3E">
      <w:pPr>
        <w:pStyle w:val="PlainText"/>
        <w:numPr>
          <w:ilvl w:val="0"/>
          <w:numId w:val="36"/>
        </w:numPr>
        <w:rPr>
          <w:rFonts w:asciiTheme="minorHAnsi" w:hAnsiTheme="minorHAnsi" w:cstheme="minorHAnsi"/>
        </w:rPr>
      </w:pPr>
      <w:r w:rsidRPr="00ED3207">
        <w:rPr>
          <w:rFonts w:asciiTheme="minorHAnsi" w:hAnsiTheme="minorHAnsi" w:cstheme="minorHAnsi"/>
          <w:bCs/>
          <w:color w:val="0A0A0A"/>
          <w:spacing w:val="-7"/>
          <w:szCs w:val="22"/>
        </w:rPr>
        <w:t>Test Drive: New Hampshire teachers build new ways to measure deeper learning</w:t>
      </w:r>
    </w:p>
    <w:p w14:paraId="04DB6EEC" w14:textId="77777777" w:rsidR="00202E3E" w:rsidRPr="00ED3207" w:rsidRDefault="00202E3E" w:rsidP="00202E3E">
      <w:pPr>
        <w:pStyle w:val="PlainText"/>
        <w:ind w:left="720"/>
        <w:rPr>
          <w:rFonts w:asciiTheme="minorHAnsi" w:hAnsiTheme="minorHAnsi" w:cstheme="minorHAnsi"/>
          <w:bCs/>
          <w:color w:val="0A0A0A"/>
          <w:szCs w:val="22"/>
        </w:rPr>
      </w:pPr>
      <w:r w:rsidRPr="00ED3207">
        <w:rPr>
          <w:rFonts w:asciiTheme="minorHAnsi" w:hAnsiTheme="minorHAnsi" w:cstheme="minorHAnsi"/>
          <w:color w:val="0A0A0A"/>
          <w:spacing w:val="-7"/>
          <w:szCs w:val="22"/>
        </w:rPr>
        <w:t>Schools across the country are watching as some New Hampshire schools start relying less on standardized testing and more on performance-based assessments</w:t>
      </w:r>
      <w:r>
        <w:rPr>
          <w:rFonts w:asciiTheme="minorHAnsi" w:hAnsiTheme="minorHAnsi" w:cstheme="minorHAnsi"/>
          <w:color w:val="0A0A0A"/>
          <w:spacing w:val="-7"/>
          <w:szCs w:val="22"/>
        </w:rPr>
        <w:t xml:space="preserve"> </w:t>
      </w:r>
      <w:r w:rsidRPr="00ED3207">
        <w:rPr>
          <w:rFonts w:asciiTheme="minorHAnsi" w:hAnsiTheme="minorHAnsi" w:cstheme="minorHAnsi"/>
          <w:color w:val="0A0A0A"/>
          <w:spacing w:val="-7"/>
          <w:szCs w:val="22"/>
        </w:rPr>
        <w:t xml:space="preserve">- </w:t>
      </w:r>
    </w:p>
    <w:p w14:paraId="713B0BDA" w14:textId="77777777" w:rsidR="00202E3E" w:rsidRDefault="00202E3E" w:rsidP="00202E3E">
      <w:pPr>
        <w:shd w:val="clear" w:color="auto" w:fill="FFFFFF"/>
        <w:ind w:firstLine="720"/>
        <w:rPr>
          <w:rFonts w:cstheme="minorHAnsi"/>
          <w:color w:val="0A0A0A"/>
        </w:rPr>
      </w:pPr>
      <w:r w:rsidRPr="00ED3207">
        <w:rPr>
          <w:rStyle w:val="staffline"/>
          <w:rFonts w:cstheme="minorHAnsi"/>
          <w:color w:val="0A0A0A"/>
        </w:rPr>
        <w:t>Staff writer</w:t>
      </w:r>
      <w:r w:rsidRPr="00ED3207">
        <w:rPr>
          <w:rFonts w:cstheme="minorHAnsi"/>
          <w:color w:val="0A0A0A"/>
        </w:rPr>
        <w:t xml:space="preserve"> </w:t>
      </w:r>
      <w:r w:rsidRPr="00ED3207">
        <w:rPr>
          <w:rStyle w:val="divider"/>
          <w:rFonts w:cstheme="minorHAnsi"/>
          <w:color w:val="0A0A0A"/>
        </w:rPr>
        <w:t>|</w:t>
      </w:r>
      <w:r w:rsidRPr="00ED3207">
        <w:rPr>
          <w:rFonts w:cstheme="minorHAnsi"/>
          <w:color w:val="0A0A0A"/>
        </w:rPr>
        <w:t xml:space="preserve"> </w:t>
      </w:r>
      <w:hyperlink r:id="rId9" w:history="1">
        <w:r w:rsidRPr="00ED3207">
          <w:rPr>
            <w:rStyle w:val="Hyperlink"/>
            <w:rFonts w:cstheme="minorHAnsi"/>
            <w:color w:val="888888"/>
          </w:rPr>
          <w:t> </w:t>
        </w:r>
        <w:r w:rsidRPr="00ED3207">
          <w:rPr>
            <w:rStyle w:val="text"/>
            <w:rFonts w:cstheme="minorHAnsi"/>
            <w:color w:val="888888"/>
          </w:rPr>
          <w:t>@StacyTKhadaroo</w:t>
        </w:r>
      </w:hyperlink>
    </w:p>
    <w:p w14:paraId="0142AC46" w14:textId="77777777" w:rsidR="00202E3E" w:rsidRDefault="001B536E" w:rsidP="00202E3E">
      <w:pPr>
        <w:shd w:val="clear" w:color="auto" w:fill="FFFFFF"/>
        <w:ind w:left="720"/>
        <w:rPr>
          <w:rFonts w:eastAsia="Times New Roman" w:cstheme="minorHAnsi"/>
        </w:rPr>
      </w:pPr>
      <w:hyperlink r:id="rId10" w:history="1">
        <w:r w:rsidR="00202E3E" w:rsidRPr="00C31CF4">
          <w:rPr>
            <w:rStyle w:val="Hyperlink"/>
            <w:rFonts w:eastAsia="Times New Roman" w:cstheme="minorHAnsi"/>
          </w:rPr>
          <w:t>https://www.csmonitor.com/ /2017/0627/Test-Drive-New-Hampshire-teachers-build-new-ways-to-measure-deeper</w:t>
        </w:r>
        <w:r w:rsidR="00202E3E" w:rsidRPr="00C31CF4">
          <w:rPr>
            <w:rStyle w:val="Hyperlink"/>
            <w:rFonts w:cstheme="minorHAnsi"/>
          </w:rPr>
          <w:t xml:space="preserve"> </w:t>
        </w:r>
        <w:r w:rsidR="00202E3E" w:rsidRPr="00C31CF4">
          <w:rPr>
            <w:rStyle w:val="Hyperlink"/>
            <w:rFonts w:eastAsia="Times New Roman" w:cstheme="minorHAnsi"/>
          </w:rPr>
          <w:t>EqualEd -learning</w:t>
        </w:r>
      </w:hyperlink>
    </w:p>
    <w:p w14:paraId="75D7B97E" w14:textId="77777777" w:rsidR="00202E3E" w:rsidRPr="00A32587" w:rsidRDefault="00202E3E" w:rsidP="00202E3E">
      <w:pPr>
        <w:pStyle w:val="Heading1"/>
        <w:keepNext w:val="0"/>
        <w:keepLines w:val="0"/>
        <w:widowControl/>
        <w:numPr>
          <w:ilvl w:val="0"/>
          <w:numId w:val="36"/>
        </w:numPr>
        <w:suppressAutoHyphens w:val="0"/>
        <w:autoSpaceDN/>
        <w:spacing w:before="0" w:line="240" w:lineRule="atLeast"/>
        <w:textAlignment w:val="auto"/>
        <w:rPr>
          <w:rFonts w:asciiTheme="minorHAnsi" w:hAnsiTheme="minorHAnsi" w:cstheme="minorHAnsi"/>
          <w:b w:val="0"/>
          <w:sz w:val="22"/>
          <w:szCs w:val="22"/>
        </w:rPr>
      </w:pPr>
      <w:r w:rsidRPr="00A32587">
        <w:rPr>
          <w:rFonts w:asciiTheme="minorHAnsi" w:hAnsiTheme="minorHAnsi" w:cstheme="minorHAnsi"/>
          <w:b w:val="0"/>
          <w:sz w:val="22"/>
          <w:szCs w:val="22"/>
        </w:rPr>
        <w:t>Would You Bet on This ‘Next Big Thing’ in Education Reform?</w:t>
      </w:r>
      <w:r w:rsidRPr="00A32587">
        <w:rPr>
          <w:rFonts w:asciiTheme="minorHAnsi" w:hAnsiTheme="minorHAnsi" w:cstheme="minorHAnsi"/>
          <w:sz w:val="22"/>
          <w:szCs w:val="22"/>
        </w:rPr>
        <w:t xml:space="preserve"> </w:t>
      </w:r>
      <w:r w:rsidRPr="00A32587">
        <w:rPr>
          <w:rFonts w:asciiTheme="minorHAnsi" w:hAnsiTheme="minorHAnsi" w:cstheme="minorHAnsi"/>
          <w:b w:val="0"/>
          <w:sz w:val="22"/>
          <w:szCs w:val="22"/>
        </w:rPr>
        <w:t>By </w:t>
      </w:r>
      <w:hyperlink r:id="rId11" w:history="1">
        <w:r w:rsidRPr="00A32587">
          <w:rPr>
            <w:rStyle w:val="Hyperlink"/>
            <w:rFonts w:asciiTheme="minorHAnsi" w:hAnsiTheme="minorHAnsi" w:cstheme="minorHAnsi"/>
            <w:b w:val="0"/>
            <w:color w:val="auto"/>
            <w:sz w:val="22"/>
            <w:szCs w:val="22"/>
          </w:rPr>
          <w:t>Robert Holland</w:t>
        </w:r>
      </w:hyperlink>
      <w:r w:rsidRPr="00A32587">
        <w:rPr>
          <w:rFonts w:asciiTheme="minorHAnsi" w:hAnsiTheme="minorHAnsi" w:cstheme="minorHAnsi"/>
          <w:b w:val="0"/>
          <w:sz w:val="22"/>
          <w:szCs w:val="22"/>
        </w:rPr>
        <w:br/>
        <w:t>June 26, 2017</w:t>
      </w:r>
    </w:p>
    <w:p w14:paraId="6FF3FC3A" w14:textId="77777777" w:rsidR="00202E3E" w:rsidRDefault="001B536E" w:rsidP="00202E3E">
      <w:pPr>
        <w:pStyle w:val="ListParagraph"/>
        <w:shd w:val="clear" w:color="auto" w:fill="FFFFFF"/>
        <w:rPr>
          <w:rFonts w:eastAsia="Times New Roman"/>
        </w:rPr>
      </w:pPr>
      <w:hyperlink r:id="rId12" w:history="1">
        <w:r w:rsidR="00202E3E">
          <w:rPr>
            <w:rStyle w:val="Hyperlink"/>
            <w:rFonts w:eastAsia="Times New Roman"/>
          </w:rPr>
          <w:t>http://www.realcleareducation.com/articles/2017/06/26/would_you_bet_on_this_next_big_thing_in_education_reform_110171.html</w:t>
        </w:r>
      </w:hyperlink>
    </w:p>
    <w:p w14:paraId="7E202032" w14:textId="77777777" w:rsidR="00202E3E" w:rsidRPr="003F7AD0" w:rsidRDefault="00202E3E" w:rsidP="00202E3E">
      <w:pPr>
        <w:pStyle w:val="ListParagraph"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  <w:rPr>
          <w:rFonts w:cstheme="minorHAnsi"/>
        </w:rPr>
      </w:pPr>
      <w:r>
        <w:rPr>
          <w:rFonts w:eastAsia="Times New Roman" w:cstheme="minorHAnsi"/>
        </w:rPr>
        <w:t xml:space="preserve">Competency based Education;  </w:t>
      </w:r>
      <w:r w:rsidRPr="003F7AD0">
        <w:rPr>
          <w:rFonts w:cstheme="minorHAnsi"/>
        </w:rPr>
        <w:t>A Study of Four New Models and Their Implications for Bending the Higher Education Cost Curve</w:t>
      </w:r>
    </w:p>
    <w:p w14:paraId="31802A5B" w14:textId="77777777" w:rsidR="00202E3E" w:rsidRPr="00790346" w:rsidRDefault="00202E3E" w:rsidP="00202E3E">
      <w:pPr>
        <w:pStyle w:val="ListParagraph"/>
        <w:shd w:val="clear" w:color="auto" w:fill="FFFFFF"/>
        <w:rPr>
          <w:rFonts w:cstheme="minorHAnsi"/>
        </w:rPr>
      </w:pPr>
      <w:r w:rsidRPr="003F7AD0">
        <w:rPr>
          <w:rFonts w:eastAsia="Times New Roman" w:cstheme="minorHAnsi"/>
        </w:rPr>
        <w:t>https://www.insidehighered.com/sites/default/server_files/files/rpk%20GROUP_CBE_BusinessModelReport_Final%20for%20Release%2010_18_16.pdf</w:t>
      </w:r>
      <w:r w:rsidRPr="003F7AD0">
        <w:rPr>
          <w:rFonts w:eastAsia="Times New Roman" w:cstheme="minorHAnsi"/>
        </w:rPr>
        <w:br/>
      </w:r>
    </w:p>
    <w:p w14:paraId="1CE5B935" w14:textId="77777777" w:rsidR="00202E3E" w:rsidRDefault="00202E3E" w:rsidP="00202E3E">
      <w:pPr>
        <w:pStyle w:val="ListParagraph"/>
        <w:numPr>
          <w:ilvl w:val="0"/>
          <w:numId w:val="36"/>
        </w:numPr>
        <w:shd w:val="clear" w:color="auto" w:fill="FFFFFF"/>
        <w:suppressAutoHyphens w:val="0"/>
        <w:autoSpaceDN/>
        <w:spacing w:after="160" w:line="259" w:lineRule="auto"/>
        <w:contextualSpacing/>
        <w:textAlignment w:val="auto"/>
        <w:rPr>
          <w:rFonts w:cstheme="minorHAnsi"/>
        </w:rPr>
      </w:pPr>
      <w:r>
        <w:rPr>
          <w:rFonts w:cstheme="minorHAnsi"/>
        </w:rPr>
        <w:t xml:space="preserve"> “Right on the money”; CBE student satisfaction and postgraduate outcomes</w:t>
      </w:r>
    </w:p>
    <w:p w14:paraId="33FED90E" w14:textId="77777777" w:rsidR="00202E3E" w:rsidRDefault="00202E3E" w:rsidP="00202E3E">
      <w:pPr>
        <w:pStyle w:val="ListParagraph"/>
        <w:rPr>
          <w:rStyle w:val="Hyperlink"/>
        </w:rPr>
      </w:pPr>
      <w:r>
        <w:rPr>
          <w:rStyle w:val="HTMLCite"/>
        </w:rPr>
        <w:t xml:space="preserve">onlinelibrary.wiley.com/doi/10.1002/cbe2.1042/full </w:t>
      </w:r>
      <w:r>
        <w:t>by C Rivers - ‎2017 - ‎</w:t>
      </w:r>
      <w:hyperlink r:id="rId13" w:history="1">
        <w:r>
          <w:rPr>
            <w:rStyle w:val="Hyperlink"/>
          </w:rPr>
          <w:t>Related articles</w:t>
        </w:r>
      </w:hyperlink>
    </w:p>
    <w:p w14:paraId="52D9CDC5" w14:textId="77777777" w:rsidR="00202E3E" w:rsidRDefault="00202E3E" w:rsidP="00202E3E">
      <w:pPr>
        <w:pStyle w:val="ListParagraph"/>
      </w:pPr>
    </w:p>
    <w:p w14:paraId="08B7D6B0" w14:textId="77777777" w:rsidR="00202E3E" w:rsidRDefault="00202E3E" w:rsidP="00202E3E">
      <w:pPr>
        <w:pStyle w:val="ListParagraph"/>
        <w:numPr>
          <w:ilvl w:val="0"/>
          <w:numId w:val="36"/>
        </w:numPr>
        <w:suppressAutoHyphens w:val="0"/>
        <w:autoSpaceDN/>
        <w:spacing w:after="160" w:line="259" w:lineRule="auto"/>
        <w:contextualSpacing/>
        <w:textAlignment w:val="auto"/>
      </w:pPr>
      <w:r>
        <w:lastRenderedPageBreak/>
        <w:t xml:space="preserve">MPHEC, </w:t>
      </w:r>
      <w:r w:rsidRPr="00D0106E">
        <w:t>https://www.google.ca/search?q=MPHEC+competency&amp;rlz=1C1GGRV_enCA751CA751&amp;oq=MPHEC+competency&amp;aqs=chrome..69i57.18257j0j8&amp;sourceid=chrome&amp;ie=UTF-8</w:t>
      </w:r>
    </w:p>
    <w:p w14:paraId="0FB3C26E" w14:textId="77777777" w:rsidR="00202E3E" w:rsidRPr="003F7AD0" w:rsidRDefault="00202E3E" w:rsidP="00202E3E">
      <w:pPr>
        <w:pStyle w:val="ListParagraph"/>
        <w:shd w:val="clear" w:color="auto" w:fill="FFFFFF"/>
        <w:rPr>
          <w:rFonts w:cstheme="minorHAnsi"/>
        </w:rPr>
      </w:pPr>
    </w:p>
    <w:p w14:paraId="7E36BB0B" w14:textId="77777777" w:rsidR="00D004AF" w:rsidRPr="00157120" w:rsidRDefault="00D004AF" w:rsidP="00D004AF">
      <w:pPr>
        <w:pStyle w:val="Heading3"/>
        <w:numPr>
          <w:ilvl w:val="0"/>
          <w:numId w:val="28"/>
        </w:numPr>
        <w:spacing w:before="0" w:beforeAutospacing="0" w:after="75" w:afterAutospacing="0"/>
        <w:rPr>
          <w:rStyle w:val="Strong"/>
          <w:rFonts w:asciiTheme="minorHAnsi" w:hAnsiTheme="minorHAnsi" w:cstheme="minorHAnsi"/>
          <w:b/>
          <w:bCs/>
        </w:rPr>
      </w:pPr>
      <w:r w:rsidRPr="00B0544C">
        <w:rPr>
          <w:rStyle w:val="Strong"/>
          <w:rFonts w:asciiTheme="minorHAnsi" w:hAnsiTheme="minorHAnsi" w:cstheme="minorHAnsi"/>
        </w:rPr>
        <w:t>The Newfoundland and Labrador Premier’s Task Force on Improving Educational Outcomes</w:t>
      </w:r>
      <w:r>
        <w:rPr>
          <w:rStyle w:val="Strong"/>
          <w:rFonts w:asciiTheme="minorHAnsi" w:hAnsiTheme="minorHAnsi" w:cstheme="minorHAnsi"/>
        </w:rPr>
        <w:t xml:space="preserve"> has issued its report and it includes a chapter on Mathematics</w:t>
      </w:r>
    </w:p>
    <w:p w14:paraId="14B280F9" w14:textId="77777777" w:rsidR="00D004AF" w:rsidRPr="00B0544C" w:rsidRDefault="001B536E" w:rsidP="00D004AF">
      <w:pPr>
        <w:pStyle w:val="PlainText"/>
        <w:numPr>
          <w:ilvl w:val="0"/>
          <w:numId w:val="28"/>
        </w:numPr>
        <w:rPr>
          <w:rFonts w:asciiTheme="minorHAnsi" w:hAnsiTheme="minorHAnsi" w:cstheme="minorHAnsi"/>
          <w:sz w:val="24"/>
          <w:szCs w:val="24"/>
        </w:rPr>
      </w:pPr>
      <w:hyperlink r:id="rId14" w:history="1">
        <w:r w:rsidR="00D004AF" w:rsidRPr="00B0544C">
          <w:rPr>
            <w:rStyle w:val="Hyperlink"/>
            <w:rFonts w:asciiTheme="minorHAnsi" w:hAnsiTheme="minorHAnsi" w:cstheme="minorHAnsi"/>
            <w:sz w:val="24"/>
            <w:szCs w:val="24"/>
          </w:rPr>
          <w:t>https://www.nytimes.com/2017/08/11/nyregion/mastery-based-learning-no-grades.html?smid=nytcore-ipad-share&amp;smprod=nytcore-ipad</w:t>
        </w:r>
      </w:hyperlink>
    </w:p>
    <w:p w14:paraId="1F0A7A32" w14:textId="77777777" w:rsidR="00D004AF" w:rsidRPr="00B0544C" w:rsidRDefault="00D004AF" w:rsidP="00D004AF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cstheme="minorHAnsi"/>
        </w:rPr>
      </w:pPr>
      <w:r w:rsidRPr="00B0544C">
        <w:rPr>
          <w:rFonts w:cstheme="minorHAnsi"/>
        </w:rPr>
        <w:t>Curriculum overhaul urged as Ontario’s elementary math scores fall flat, CAROLINE Alphonso Education Reporter, The Globe and Mail (Ottawa/Quebec Edition), Aug 31 2017</w:t>
      </w:r>
    </w:p>
    <w:p w14:paraId="6FFE8A4E" w14:textId="77777777" w:rsidR="00D004AF" w:rsidRDefault="00D004AF" w:rsidP="00D004AF">
      <w:pPr>
        <w:pStyle w:val="Heading3"/>
        <w:numPr>
          <w:ilvl w:val="0"/>
          <w:numId w:val="28"/>
        </w:numPr>
        <w:spacing w:before="0" w:beforeAutospacing="0" w:after="75" w:afterAutospacing="0"/>
        <w:rPr>
          <w:rFonts w:asciiTheme="minorHAnsi" w:hAnsiTheme="minorHAnsi" w:cstheme="minorHAnsi"/>
          <w:b w:val="0"/>
        </w:rPr>
      </w:pPr>
      <w:r w:rsidRPr="000B06E5">
        <w:rPr>
          <w:rFonts w:asciiTheme="minorHAnsi" w:hAnsiTheme="minorHAnsi" w:cstheme="minorHAnsi"/>
          <w:b w:val="0"/>
        </w:rPr>
        <w:t>Alberta has announced a major overhaul of curriculum</w:t>
      </w:r>
    </w:p>
    <w:p w14:paraId="130CD0BE" w14:textId="77777777" w:rsidR="00D004AF" w:rsidRPr="00D004AF" w:rsidRDefault="001B536E" w:rsidP="00886A06">
      <w:pPr>
        <w:suppressAutoHyphens w:val="0"/>
        <w:autoSpaceDN/>
        <w:ind w:left="720"/>
        <w:contextualSpacing/>
        <w:textAlignment w:val="auto"/>
        <w:rPr>
          <w:rFonts w:eastAsia="Times New Roman" w:cs="Arial"/>
          <w:bCs/>
          <w:bdr w:val="none" w:sz="0" w:space="0" w:color="auto" w:frame="1"/>
        </w:rPr>
      </w:pPr>
      <w:hyperlink r:id="rId15" w:history="1">
        <w:r w:rsidR="00D004AF" w:rsidRPr="0080128F">
          <w:rPr>
            <w:rStyle w:val="Hyperlink"/>
          </w:rPr>
          <w:t>https://www.edsurge.com/news/2017-05-16-goodbye-abcs-how-one-state-is-moving-beyond-grade-levels-and-graded-assessments</w:t>
        </w:r>
      </w:hyperlink>
      <w:r w:rsidR="00D004AF" w:rsidRPr="0080128F">
        <w:br/>
      </w:r>
      <w:r w:rsidR="00D004AF" w:rsidRPr="0080128F">
        <w:br/>
      </w:r>
    </w:p>
    <w:sectPr w:rsidR="00D004AF" w:rsidRPr="00D004AF" w:rsidSect="008E1FB1">
      <w:headerReference w:type="default" r:id="rId16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7A580B" w14:textId="77777777" w:rsidR="001B536E" w:rsidRDefault="001B536E">
      <w:r>
        <w:separator/>
      </w:r>
    </w:p>
  </w:endnote>
  <w:endnote w:type="continuationSeparator" w:id="0">
    <w:p w14:paraId="1F68F1DF" w14:textId="77777777" w:rsidR="001B536E" w:rsidRDefault="001B5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A984A0" w14:textId="77777777" w:rsidR="001B536E" w:rsidRDefault="001B536E">
      <w:r>
        <w:rPr>
          <w:color w:val="000000"/>
        </w:rPr>
        <w:separator/>
      </w:r>
    </w:p>
  </w:footnote>
  <w:footnote w:type="continuationSeparator" w:id="0">
    <w:p w14:paraId="2E05EBB7" w14:textId="77777777" w:rsidR="001B536E" w:rsidRDefault="001B53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BC4CC1" w14:textId="77777777" w:rsidR="006925BB" w:rsidRDefault="00AF718A">
    <w:pPr>
      <w:pStyle w:val="Header"/>
    </w:pPr>
    <w:r>
      <w:t xml:space="preserve">                     </w:t>
    </w:r>
  </w:p>
  <w:p w14:paraId="0DD9719E" w14:textId="77777777" w:rsidR="00720A05" w:rsidRDefault="001B536E">
    <w:pPr>
      <w:pStyle w:val="Header"/>
    </w:pPr>
    <w:sdt>
      <w:sdtPr>
        <w:id w:val="985364922"/>
        <w:docPartObj>
          <w:docPartGallery w:val="Page Numbers (Margins)"/>
          <w:docPartUnique/>
        </w:docPartObj>
      </w:sdtPr>
      <w:sdtEndPr/>
      <w:sdtContent>
        <w:r w:rsidR="002D3919">
          <w:rPr>
            <w:noProof/>
          </w:rPr>
          <mc:AlternateContent>
            <mc:Choice Requires="wps">
              <w:drawing>
                <wp:anchor distT="0" distB="0" distL="114300" distR="114300" simplePos="0" relativeHeight="251657216" behindDoc="0" locked="0" layoutInCell="0" allowOverlap="1" wp14:anchorId="4D5C3FBE" wp14:editId="6706470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8B95A" w14:textId="77777777" w:rsidR="002D3919" w:rsidRDefault="002D3919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A136CD" w:rsidRPr="00A136CD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4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D5C3FBE" id="Rectangle 2" o:spid="_x0000_s1026" style="position:absolute;margin-left:0;margin-top:0;width:40.2pt;height:171.9pt;z-index:251657216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" o:allowincell="f" filled="f" stroked="f">
                  <v:textbox style="layout-flow:vertical;mso-layout-flow-alt:bottom-to-top;mso-fit-shape-to-text:t">
                    <w:txbxContent>
                      <w:p w14:paraId="7558B95A" w14:textId="77777777" w:rsidR="002D3919" w:rsidRDefault="002D3919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 w:rsidR="00A136CD" w:rsidRPr="00A136CD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4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sdt>
      <w:sdtPr>
        <w:id w:val="-1669700879"/>
        <w:docPartObj>
          <w:docPartGallery w:val="Watermarks"/>
          <w:docPartUnique/>
        </w:docPartObj>
      </w:sdtPr>
      <w:sdtEndPr/>
      <w:sdtContent>
        <w:r>
          <w:rPr>
            <w:noProof/>
            <w:lang w:val="en-US" w:eastAsia="zh-TW"/>
          </w:rPr>
          <w:pict w14:anchorId="76DF735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584A"/>
    <w:multiLevelType w:val="multilevel"/>
    <w:tmpl w:val="C438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76F8"/>
    <w:multiLevelType w:val="hybridMultilevel"/>
    <w:tmpl w:val="C0E45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12809"/>
    <w:multiLevelType w:val="hybridMultilevel"/>
    <w:tmpl w:val="292CD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A6D25"/>
    <w:multiLevelType w:val="hybridMultilevel"/>
    <w:tmpl w:val="EDB85418"/>
    <w:lvl w:ilvl="0" w:tplc="ADA4F2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F0C9B"/>
    <w:multiLevelType w:val="hybridMultilevel"/>
    <w:tmpl w:val="72D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A3DC3"/>
    <w:multiLevelType w:val="hybridMultilevel"/>
    <w:tmpl w:val="286AE9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43173B7"/>
    <w:multiLevelType w:val="hybridMultilevel"/>
    <w:tmpl w:val="0CCC5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A1221"/>
    <w:multiLevelType w:val="hybridMultilevel"/>
    <w:tmpl w:val="6F465F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07954"/>
    <w:multiLevelType w:val="hybridMultilevel"/>
    <w:tmpl w:val="9FAE5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51A3FD2"/>
    <w:multiLevelType w:val="hybridMultilevel"/>
    <w:tmpl w:val="4C8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A61CC"/>
    <w:multiLevelType w:val="hybridMultilevel"/>
    <w:tmpl w:val="4E824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E90566"/>
    <w:multiLevelType w:val="hybridMultilevel"/>
    <w:tmpl w:val="A6DE17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4A1AAE"/>
    <w:multiLevelType w:val="hybridMultilevel"/>
    <w:tmpl w:val="8264C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174DD"/>
    <w:multiLevelType w:val="hybridMultilevel"/>
    <w:tmpl w:val="2AF43F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BB1A21"/>
    <w:multiLevelType w:val="hybridMultilevel"/>
    <w:tmpl w:val="271E2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8F0FF7"/>
    <w:multiLevelType w:val="hybridMultilevel"/>
    <w:tmpl w:val="3E0CC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833C2"/>
    <w:multiLevelType w:val="hybridMultilevel"/>
    <w:tmpl w:val="A970B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AB85237"/>
    <w:multiLevelType w:val="hybridMultilevel"/>
    <w:tmpl w:val="86F4D9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DD0819"/>
    <w:multiLevelType w:val="hybridMultilevel"/>
    <w:tmpl w:val="CD1C35B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371A7"/>
    <w:multiLevelType w:val="hybridMultilevel"/>
    <w:tmpl w:val="A7422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0066C"/>
    <w:multiLevelType w:val="hybridMultilevel"/>
    <w:tmpl w:val="FB360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9C6F37"/>
    <w:multiLevelType w:val="hybridMultilevel"/>
    <w:tmpl w:val="C81C53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C0592A"/>
    <w:multiLevelType w:val="hybridMultilevel"/>
    <w:tmpl w:val="CDA0F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40"/>
  </w:num>
  <w:num w:numId="2">
    <w:abstractNumId w:val="7"/>
  </w:num>
  <w:num w:numId="3">
    <w:abstractNumId w:val="41"/>
  </w:num>
  <w:num w:numId="4">
    <w:abstractNumId w:val="14"/>
  </w:num>
  <w:num w:numId="5">
    <w:abstractNumId w:val="18"/>
  </w:num>
  <w:num w:numId="6">
    <w:abstractNumId w:val="21"/>
  </w:num>
  <w:num w:numId="7">
    <w:abstractNumId w:val="19"/>
  </w:num>
  <w:num w:numId="8">
    <w:abstractNumId w:val="5"/>
  </w:num>
  <w:num w:numId="9">
    <w:abstractNumId w:val="11"/>
  </w:num>
  <w:num w:numId="10">
    <w:abstractNumId w:val="9"/>
  </w:num>
  <w:num w:numId="11">
    <w:abstractNumId w:val="6"/>
  </w:num>
  <w:num w:numId="12">
    <w:abstractNumId w:val="12"/>
  </w:num>
  <w:num w:numId="13">
    <w:abstractNumId w:val="32"/>
  </w:num>
  <w:num w:numId="14">
    <w:abstractNumId w:val="20"/>
  </w:num>
  <w:num w:numId="15">
    <w:abstractNumId w:val="37"/>
  </w:num>
  <w:num w:numId="16">
    <w:abstractNumId w:val="0"/>
  </w:num>
  <w:num w:numId="17">
    <w:abstractNumId w:val="13"/>
  </w:num>
  <w:num w:numId="18">
    <w:abstractNumId w:val="33"/>
  </w:num>
  <w:num w:numId="19">
    <w:abstractNumId w:val="16"/>
  </w:num>
  <w:num w:numId="20">
    <w:abstractNumId w:val="39"/>
  </w:num>
  <w:num w:numId="21">
    <w:abstractNumId w:val="34"/>
  </w:num>
  <w:num w:numId="22">
    <w:abstractNumId w:val="27"/>
  </w:num>
  <w:num w:numId="23">
    <w:abstractNumId w:val="25"/>
  </w:num>
  <w:num w:numId="24">
    <w:abstractNumId w:val="38"/>
  </w:num>
  <w:num w:numId="25">
    <w:abstractNumId w:val="1"/>
  </w:num>
  <w:num w:numId="26">
    <w:abstractNumId w:val="31"/>
  </w:num>
  <w:num w:numId="27">
    <w:abstractNumId w:val="2"/>
  </w:num>
  <w:num w:numId="28">
    <w:abstractNumId w:val="8"/>
  </w:num>
  <w:num w:numId="29">
    <w:abstractNumId w:val="10"/>
  </w:num>
  <w:num w:numId="30">
    <w:abstractNumId w:val="24"/>
  </w:num>
  <w:num w:numId="31">
    <w:abstractNumId w:val="28"/>
  </w:num>
  <w:num w:numId="32">
    <w:abstractNumId w:val="17"/>
  </w:num>
  <w:num w:numId="33">
    <w:abstractNumId w:val="35"/>
  </w:num>
  <w:num w:numId="34">
    <w:abstractNumId w:val="4"/>
  </w:num>
  <w:num w:numId="35">
    <w:abstractNumId w:val="29"/>
  </w:num>
  <w:num w:numId="36">
    <w:abstractNumId w:val="15"/>
  </w:num>
  <w:num w:numId="37">
    <w:abstractNumId w:val="23"/>
  </w:num>
  <w:num w:numId="38">
    <w:abstractNumId w:val="22"/>
  </w:num>
  <w:num w:numId="39">
    <w:abstractNumId w:val="3"/>
  </w:num>
  <w:num w:numId="40">
    <w:abstractNumId w:val="26"/>
  </w:num>
  <w:num w:numId="41">
    <w:abstractNumId w:val="30"/>
  </w:num>
  <w:num w:numId="42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4783"/>
    <w:rsid w:val="0000172A"/>
    <w:rsid w:val="00010D30"/>
    <w:rsid w:val="00015466"/>
    <w:rsid w:val="00026151"/>
    <w:rsid w:val="000306C0"/>
    <w:rsid w:val="00033A7D"/>
    <w:rsid w:val="00034426"/>
    <w:rsid w:val="000407A4"/>
    <w:rsid w:val="0004770A"/>
    <w:rsid w:val="00054214"/>
    <w:rsid w:val="000617F7"/>
    <w:rsid w:val="00061ABF"/>
    <w:rsid w:val="000640EB"/>
    <w:rsid w:val="000656ED"/>
    <w:rsid w:val="00073362"/>
    <w:rsid w:val="000813C4"/>
    <w:rsid w:val="0008152A"/>
    <w:rsid w:val="00086E78"/>
    <w:rsid w:val="00097BF2"/>
    <w:rsid w:val="000A2F44"/>
    <w:rsid w:val="000A79E3"/>
    <w:rsid w:val="000B17A6"/>
    <w:rsid w:val="000C59CB"/>
    <w:rsid w:val="000C5CA0"/>
    <w:rsid w:val="000D0D70"/>
    <w:rsid w:val="000D37EC"/>
    <w:rsid w:val="000E7780"/>
    <w:rsid w:val="000F218D"/>
    <w:rsid w:val="00112D6B"/>
    <w:rsid w:val="00123E70"/>
    <w:rsid w:val="001A19E0"/>
    <w:rsid w:val="001A44A2"/>
    <w:rsid w:val="001A7A6B"/>
    <w:rsid w:val="001A7F8F"/>
    <w:rsid w:val="001B2B48"/>
    <w:rsid w:val="001B536E"/>
    <w:rsid w:val="001D4C39"/>
    <w:rsid w:val="001E4A9A"/>
    <w:rsid w:val="001F7ED2"/>
    <w:rsid w:val="00202E3E"/>
    <w:rsid w:val="002104E1"/>
    <w:rsid w:val="00227398"/>
    <w:rsid w:val="00237B24"/>
    <w:rsid w:val="00253B35"/>
    <w:rsid w:val="0025497A"/>
    <w:rsid w:val="00263D29"/>
    <w:rsid w:val="002A374C"/>
    <w:rsid w:val="002B1074"/>
    <w:rsid w:val="002B4AC3"/>
    <w:rsid w:val="002B78A7"/>
    <w:rsid w:val="002C56E7"/>
    <w:rsid w:val="002D3919"/>
    <w:rsid w:val="002E4457"/>
    <w:rsid w:val="002E4804"/>
    <w:rsid w:val="002E6475"/>
    <w:rsid w:val="002F1B9A"/>
    <w:rsid w:val="002F3FD7"/>
    <w:rsid w:val="002F4783"/>
    <w:rsid w:val="002F4A7D"/>
    <w:rsid w:val="00310EE9"/>
    <w:rsid w:val="00322F3A"/>
    <w:rsid w:val="00351C02"/>
    <w:rsid w:val="00361378"/>
    <w:rsid w:val="00380076"/>
    <w:rsid w:val="003B1F4F"/>
    <w:rsid w:val="003B2451"/>
    <w:rsid w:val="003B7E2C"/>
    <w:rsid w:val="003C2B5F"/>
    <w:rsid w:val="003D4770"/>
    <w:rsid w:val="003D670A"/>
    <w:rsid w:val="003E3640"/>
    <w:rsid w:val="003E5A96"/>
    <w:rsid w:val="003F3F64"/>
    <w:rsid w:val="003F635F"/>
    <w:rsid w:val="003F6D67"/>
    <w:rsid w:val="00402641"/>
    <w:rsid w:val="00403528"/>
    <w:rsid w:val="00404F10"/>
    <w:rsid w:val="00404F67"/>
    <w:rsid w:val="004106A2"/>
    <w:rsid w:val="0041183A"/>
    <w:rsid w:val="004134DB"/>
    <w:rsid w:val="00413E6B"/>
    <w:rsid w:val="00414ECA"/>
    <w:rsid w:val="0043179F"/>
    <w:rsid w:val="00454602"/>
    <w:rsid w:val="004556B8"/>
    <w:rsid w:val="00455940"/>
    <w:rsid w:val="00461971"/>
    <w:rsid w:val="00466ECA"/>
    <w:rsid w:val="004749D1"/>
    <w:rsid w:val="004849A5"/>
    <w:rsid w:val="00496DF5"/>
    <w:rsid w:val="004A1183"/>
    <w:rsid w:val="004B1892"/>
    <w:rsid w:val="004B325A"/>
    <w:rsid w:val="004B3A7A"/>
    <w:rsid w:val="004C7183"/>
    <w:rsid w:val="004D4863"/>
    <w:rsid w:val="004E5AAF"/>
    <w:rsid w:val="0052405E"/>
    <w:rsid w:val="0053559A"/>
    <w:rsid w:val="00543915"/>
    <w:rsid w:val="00545DF7"/>
    <w:rsid w:val="00551B64"/>
    <w:rsid w:val="00556EDF"/>
    <w:rsid w:val="0056002E"/>
    <w:rsid w:val="00571FA7"/>
    <w:rsid w:val="00574BC8"/>
    <w:rsid w:val="00575954"/>
    <w:rsid w:val="00595B9B"/>
    <w:rsid w:val="005A43CD"/>
    <w:rsid w:val="005B2D37"/>
    <w:rsid w:val="005B32C5"/>
    <w:rsid w:val="005B4E48"/>
    <w:rsid w:val="005E79AB"/>
    <w:rsid w:val="005F7057"/>
    <w:rsid w:val="00621C92"/>
    <w:rsid w:val="006223B1"/>
    <w:rsid w:val="00644536"/>
    <w:rsid w:val="00645510"/>
    <w:rsid w:val="00651F86"/>
    <w:rsid w:val="0066143E"/>
    <w:rsid w:val="00667D2C"/>
    <w:rsid w:val="00673557"/>
    <w:rsid w:val="0068480D"/>
    <w:rsid w:val="006851AC"/>
    <w:rsid w:val="006925BB"/>
    <w:rsid w:val="00692CB7"/>
    <w:rsid w:val="006A369E"/>
    <w:rsid w:val="006C28BD"/>
    <w:rsid w:val="006C63CD"/>
    <w:rsid w:val="006D2581"/>
    <w:rsid w:val="006D2BFE"/>
    <w:rsid w:val="006E4D26"/>
    <w:rsid w:val="006E557B"/>
    <w:rsid w:val="006F6A96"/>
    <w:rsid w:val="006F7C44"/>
    <w:rsid w:val="00704D9A"/>
    <w:rsid w:val="007130AA"/>
    <w:rsid w:val="00716910"/>
    <w:rsid w:val="00720A05"/>
    <w:rsid w:val="0073761C"/>
    <w:rsid w:val="007526BC"/>
    <w:rsid w:val="007532A1"/>
    <w:rsid w:val="00760D2F"/>
    <w:rsid w:val="00764204"/>
    <w:rsid w:val="00787507"/>
    <w:rsid w:val="00787A18"/>
    <w:rsid w:val="007A30B4"/>
    <w:rsid w:val="007A4326"/>
    <w:rsid w:val="007A5A12"/>
    <w:rsid w:val="007A698D"/>
    <w:rsid w:val="007C67B4"/>
    <w:rsid w:val="007E2B29"/>
    <w:rsid w:val="007F1477"/>
    <w:rsid w:val="0080242E"/>
    <w:rsid w:val="0081075A"/>
    <w:rsid w:val="0081360B"/>
    <w:rsid w:val="00814BC8"/>
    <w:rsid w:val="00823080"/>
    <w:rsid w:val="00830C1F"/>
    <w:rsid w:val="00847548"/>
    <w:rsid w:val="00852075"/>
    <w:rsid w:val="00860994"/>
    <w:rsid w:val="0086774E"/>
    <w:rsid w:val="0087449D"/>
    <w:rsid w:val="00886A06"/>
    <w:rsid w:val="00893204"/>
    <w:rsid w:val="008A1F15"/>
    <w:rsid w:val="008A56C5"/>
    <w:rsid w:val="008B6EB4"/>
    <w:rsid w:val="008D1A63"/>
    <w:rsid w:val="008D1E15"/>
    <w:rsid w:val="008D2352"/>
    <w:rsid w:val="008D6DEB"/>
    <w:rsid w:val="008E1FB1"/>
    <w:rsid w:val="008E2462"/>
    <w:rsid w:val="008E2CFF"/>
    <w:rsid w:val="008E33E6"/>
    <w:rsid w:val="008E69EF"/>
    <w:rsid w:val="008F0187"/>
    <w:rsid w:val="008F5F1D"/>
    <w:rsid w:val="009229E6"/>
    <w:rsid w:val="00931898"/>
    <w:rsid w:val="00933A5D"/>
    <w:rsid w:val="00934567"/>
    <w:rsid w:val="00937FFD"/>
    <w:rsid w:val="00985D52"/>
    <w:rsid w:val="00992332"/>
    <w:rsid w:val="00996428"/>
    <w:rsid w:val="009A0C7B"/>
    <w:rsid w:val="009C74EE"/>
    <w:rsid w:val="009D1E6A"/>
    <w:rsid w:val="009D2CC0"/>
    <w:rsid w:val="009E411B"/>
    <w:rsid w:val="009F1D00"/>
    <w:rsid w:val="00A00CDF"/>
    <w:rsid w:val="00A035F7"/>
    <w:rsid w:val="00A100B3"/>
    <w:rsid w:val="00A10E53"/>
    <w:rsid w:val="00A136CD"/>
    <w:rsid w:val="00A13F07"/>
    <w:rsid w:val="00A3683A"/>
    <w:rsid w:val="00A534DB"/>
    <w:rsid w:val="00A5733C"/>
    <w:rsid w:val="00A57DBE"/>
    <w:rsid w:val="00A64BBC"/>
    <w:rsid w:val="00A77B57"/>
    <w:rsid w:val="00A81484"/>
    <w:rsid w:val="00AB2D32"/>
    <w:rsid w:val="00AC56F1"/>
    <w:rsid w:val="00AE10AE"/>
    <w:rsid w:val="00AF718A"/>
    <w:rsid w:val="00B264A4"/>
    <w:rsid w:val="00B507E4"/>
    <w:rsid w:val="00B60523"/>
    <w:rsid w:val="00B62689"/>
    <w:rsid w:val="00B746DA"/>
    <w:rsid w:val="00B87CA5"/>
    <w:rsid w:val="00B87E4C"/>
    <w:rsid w:val="00BB24E8"/>
    <w:rsid w:val="00BB2637"/>
    <w:rsid w:val="00BC1D0F"/>
    <w:rsid w:val="00BC5766"/>
    <w:rsid w:val="00BC6CE2"/>
    <w:rsid w:val="00BC751D"/>
    <w:rsid w:val="00BE72A9"/>
    <w:rsid w:val="00C142AD"/>
    <w:rsid w:val="00C15003"/>
    <w:rsid w:val="00C20CB0"/>
    <w:rsid w:val="00C215AA"/>
    <w:rsid w:val="00C30488"/>
    <w:rsid w:val="00C32A76"/>
    <w:rsid w:val="00C341DE"/>
    <w:rsid w:val="00C7247E"/>
    <w:rsid w:val="00C72F77"/>
    <w:rsid w:val="00C80974"/>
    <w:rsid w:val="00C84867"/>
    <w:rsid w:val="00C922A6"/>
    <w:rsid w:val="00C932D1"/>
    <w:rsid w:val="00C96A9F"/>
    <w:rsid w:val="00CA160E"/>
    <w:rsid w:val="00CA4B1D"/>
    <w:rsid w:val="00CB1823"/>
    <w:rsid w:val="00CB1980"/>
    <w:rsid w:val="00CC72D4"/>
    <w:rsid w:val="00CD5492"/>
    <w:rsid w:val="00CE3B3B"/>
    <w:rsid w:val="00CE4DD0"/>
    <w:rsid w:val="00D004AF"/>
    <w:rsid w:val="00D0241E"/>
    <w:rsid w:val="00D03EBD"/>
    <w:rsid w:val="00D07C8F"/>
    <w:rsid w:val="00D135C5"/>
    <w:rsid w:val="00D21675"/>
    <w:rsid w:val="00D31A6E"/>
    <w:rsid w:val="00D36CF7"/>
    <w:rsid w:val="00D4148E"/>
    <w:rsid w:val="00D657B5"/>
    <w:rsid w:val="00D70BA2"/>
    <w:rsid w:val="00D8021B"/>
    <w:rsid w:val="00D82459"/>
    <w:rsid w:val="00D849A2"/>
    <w:rsid w:val="00D93630"/>
    <w:rsid w:val="00D95C5D"/>
    <w:rsid w:val="00DA0AC5"/>
    <w:rsid w:val="00DA36C0"/>
    <w:rsid w:val="00DA6627"/>
    <w:rsid w:val="00DB5290"/>
    <w:rsid w:val="00DB7F46"/>
    <w:rsid w:val="00DC54FA"/>
    <w:rsid w:val="00DC6918"/>
    <w:rsid w:val="00DD09A9"/>
    <w:rsid w:val="00DD1773"/>
    <w:rsid w:val="00DE3B6D"/>
    <w:rsid w:val="00DF025A"/>
    <w:rsid w:val="00DF0992"/>
    <w:rsid w:val="00DF768B"/>
    <w:rsid w:val="00E04133"/>
    <w:rsid w:val="00E11118"/>
    <w:rsid w:val="00E11766"/>
    <w:rsid w:val="00E20FAB"/>
    <w:rsid w:val="00E23879"/>
    <w:rsid w:val="00E271A4"/>
    <w:rsid w:val="00E32933"/>
    <w:rsid w:val="00E4671B"/>
    <w:rsid w:val="00E5107B"/>
    <w:rsid w:val="00E62BD5"/>
    <w:rsid w:val="00E763E5"/>
    <w:rsid w:val="00E77021"/>
    <w:rsid w:val="00E86E61"/>
    <w:rsid w:val="00E87A26"/>
    <w:rsid w:val="00E93051"/>
    <w:rsid w:val="00EA2928"/>
    <w:rsid w:val="00EB0EE4"/>
    <w:rsid w:val="00EC5668"/>
    <w:rsid w:val="00ED1C8F"/>
    <w:rsid w:val="00EE0098"/>
    <w:rsid w:val="00EE42B2"/>
    <w:rsid w:val="00EF141A"/>
    <w:rsid w:val="00EF2333"/>
    <w:rsid w:val="00EF3873"/>
    <w:rsid w:val="00F0672D"/>
    <w:rsid w:val="00F10343"/>
    <w:rsid w:val="00F2350F"/>
    <w:rsid w:val="00F276EF"/>
    <w:rsid w:val="00F27E44"/>
    <w:rsid w:val="00F35DFF"/>
    <w:rsid w:val="00F360F0"/>
    <w:rsid w:val="00F462A9"/>
    <w:rsid w:val="00F61E3A"/>
    <w:rsid w:val="00F62864"/>
    <w:rsid w:val="00F726BB"/>
    <w:rsid w:val="00F72D9B"/>
    <w:rsid w:val="00F86705"/>
    <w:rsid w:val="00F90420"/>
    <w:rsid w:val="00F969AB"/>
    <w:rsid w:val="00FD271B"/>
    <w:rsid w:val="00FD3731"/>
    <w:rsid w:val="00FE1101"/>
    <w:rsid w:val="00FF00EB"/>
    <w:rsid w:val="00FF6494"/>
    <w:rsid w:val="00FF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D71C87E"/>
  <w15:docId w15:val="{25A6BE49-96EA-408B-A5B0-37022FC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7A26"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uiPriority w:val="99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  <w:uiPriority w:val="99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  <w:style w:type="paragraph" w:styleId="PlainText">
    <w:name w:val="Plain Text"/>
    <w:basedOn w:val="Normal"/>
    <w:link w:val="PlainTextChar"/>
    <w:uiPriority w:val="99"/>
    <w:unhideWhenUsed/>
    <w:rsid w:val="003F6D67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3F6D67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staffline">
    <w:name w:val="staffline"/>
    <w:basedOn w:val="DefaultParagraphFont"/>
    <w:rsid w:val="00202E3E"/>
  </w:style>
  <w:style w:type="character" w:customStyle="1" w:styleId="divider">
    <w:name w:val="divider"/>
    <w:basedOn w:val="DefaultParagraphFont"/>
    <w:rsid w:val="00202E3E"/>
  </w:style>
  <w:style w:type="character" w:customStyle="1" w:styleId="text">
    <w:name w:val="text"/>
    <w:basedOn w:val="DefaultParagraphFont"/>
    <w:rsid w:val="00202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2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4739">
                          <w:marLeft w:val="0"/>
                          <w:marRight w:val="0"/>
                          <w:marTop w:val="0"/>
                          <w:marBottom w:val="27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28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1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7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8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46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277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06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8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15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3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7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8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25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56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1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80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105198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NYTimes:%20A%20New%20Kind%20of%20Classroom:%20No%20Grades,%20No%20Failing,%20No%20Hurry;%20https://www.nytimes.com/2017/08/11/nyregion/mastery-based-learning-no-grades.html?smid=nytcore-ipad-share&amp;smprod=nytcore-ipad" TargetMode="External"/><Relationship Id="rId13" Type="http://schemas.openxmlformats.org/officeDocument/2006/relationships/hyperlink" Target="https://scholar.google.ca/scholar?oe=utf-8&amp;gws_rd=cr&amp;um=1&amp;ie=UTF-8&amp;lr&amp;q=related:GR9-r3FKwyfU3M:scholar.google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realcleareducation.com/articles/2017/06/26/would_you_bet_on_this_next_big_thing_in_education_reform_110171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alcleareducation.com/authors/robert_holland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dsurge.com/news/2017-05-16-goodbye-abcs-how-one-state-is-moving-beyond-grade-levels-and-graded-assessments" TargetMode="External"/><Relationship Id="rId10" Type="http://schemas.openxmlformats.org/officeDocument/2006/relationships/hyperlink" Target="https://www.csmonitor.com/%20/2017/0627/Test-Drive-New-Hampshire-teachers-build-new-ways-to-measure-deeper%20EqualEd%20-lear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witter.com/StacyTKhadaroo" TargetMode="External"/><Relationship Id="rId14" Type="http://schemas.openxmlformats.org/officeDocument/2006/relationships/hyperlink" Target="https://www.nytimes.com/2017/08/11/nyregion/mastery-based-learning-no-grades.html?smid=nytcore-ipad-share&amp;smprod=nytcore-ip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519973-6BB2-4232-A9BB-82C79C2F4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11</cp:revision>
  <cp:lastPrinted>2017-11-19T00:27:00Z</cp:lastPrinted>
  <dcterms:created xsi:type="dcterms:W3CDTF">2017-11-18T14:56:00Z</dcterms:created>
  <dcterms:modified xsi:type="dcterms:W3CDTF">2018-07-19T11:32:00Z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