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398F" w:rsidRPr="005F6AE4" w:rsidRDefault="000A5A4B" w:rsidP="006E64B1">
      <w:pPr>
        <w:spacing w:after="0" w:line="240" w:lineRule="auto"/>
        <w:rPr>
          <w:rFonts w:cstheme="minorHAnsi"/>
          <w:b/>
          <w:i/>
          <w:color w:val="C0504D" w:themeColor="accent2"/>
          <w:sz w:val="24"/>
          <w:szCs w:val="24"/>
        </w:rPr>
      </w:pPr>
      <w:bookmarkStart w:id="0" w:name="_GoBack"/>
      <w:bookmarkEnd w:id="0"/>
      <w:r>
        <w:rPr>
          <w:rFonts w:cstheme="minorHAnsi"/>
          <w:b/>
          <w:i/>
          <w:color w:val="C0504D" w:themeColor="accent2"/>
          <w:sz w:val="72"/>
          <w:szCs w:val="72"/>
        </w:rPr>
        <w:t>Engagement</w:t>
      </w:r>
      <w:r w:rsidR="00D13770">
        <w:rPr>
          <w:rFonts w:cstheme="minorHAnsi"/>
          <w:b/>
          <w:i/>
          <w:color w:val="C0504D" w:themeColor="accent2"/>
          <w:sz w:val="72"/>
          <w:szCs w:val="72"/>
        </w:rPr>
        <w:t xml:space="preserve">                  </w:t>
      </w:r>
      <w:r w:rsidR="00DA28A7">
        <w:rPr>
          <w:rFonts w:cstheme="minorHAnsi"/>
          <w:b/>
          <w:i/>
          <w:color w:val="C0504D" w:themeColor="accent2"/>
          <w:sz w:val="72"/>
          <w:szCs w:val="72"/>
        </w:rPr>
        <w:tab/>
        <w:t xml:space="preserve">  </w:t>
      </w:r>
      <w:r w:rsidR="00DA28A7">
        <w:rPr>
          <w:rFonts w:cstheme="minorHAnsi"/>
          <w:b/>
          <w:i/>
          <w:color w:val="C0504D" w:themeColor="accent2"/>
        </w:rPr>
        <w:t xml:space="preserve">  </w:t>
      </w:r>
      <w:r w:rsidR="00DA28A7">
        <w:rPr>
          <w:rFonts w:cstheme="minorHAnsi"/>
          <w:b/>
          <w:i/>
          <w:color w:val="C0504D" w:themeColor="accent2"/>
          <w:sz w:val="72"/>
          <w:szCs w:val="72"/>
        </w:rPr>
        <w:tab/>
      </w:r>
      <w:r w:rsidR="00DA28A7">
        <w:rPr>
          <w:b/>
          <w:i/>
          <w:noProof/>
          <w:color w:val="C00000"/>
          <w:sz w:val="56"/>
          <w:szCs w:val="56"/>
          <w:lang w:eastAsia="en-CA"/>
        </w:rPr>
        <w:drawing>
          <wp:inline distT="0" distB="0" distL="0" distR="0" wp14:anchorId="0BBBCF25" wp14:editId="3F066687">
            <wp:extent cx="678180" cy="462264"/>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0119" cy="463586"/>
                    </a:xfrm>
                    <a:prstGeom prst="rect">
                      <a:avLst/>
                    </a:prstGeom>
                    <a:noFill/>
                    <a:ln>
                      <a:noFill/>
                    </a:ln>
                  </pic:spPr>
                </pic:pic>
              </a:graphicData>
            </a:graphic>
          </wp:inline>
        </w:drawing>
      </w:r>
    </w:p>
    <w:p w:rsidR="006E64B1" w:rsidRPr="005F6AE4" w:rsidRDefault="00E676AD" w:rsidP="000A5A4B">
      <w:pPr>
        <w:pBdr>
          <w:bottom w:val="single" w:sz="12" w:space="5" w:color="auto"/>
        </w:pBdr>
        <w:spacing w:after="0"/>
        <w:rPr>
          <w:rFonts w:cstheme="minorHAnsi"/>
          <w:color w:val="C00000"/>
        </w:rPr>
        <w:sectPr w:rsidR="006E64B1" w:rsidRPr="005F6AE4" w:rsidSect="001F661E">
          <w:pgSz w:w="12240" w:h="15840"/>
          <w:pgMar w:top="1134" w:right="1440" w:bottom="1440" w:left="1440" w:header="708" w:footer="708" w:gutter="0"/>
          <w:cols w:space="708"/>
          <w:docGrid w:linePitch="360"/>
        </w:sectPr>
      </w:pPr>
      <w:r>
        <w:rPr>
          <w:rFonts w:cstheme="minorHAnsi"/>
          <w:b/>
          <w:i/>
          <w:color w:val="C0504D" w:themeColor="accent2"/>
        </w:rPr>
        <w:t xml:space="preserve">Occasional paper No. </w:t>
      </w:r>
      <w:r w:rsidR="00D13770">
        <w:rPr>
          <w:rFonts w:cstheme="minorHAnsi"/>
          <w:b/>
          <w:i/>
          <w:color w:val="C0504D" w:themeColor="accent2"/>
        </w:rPr>
        <w:t>2</w:t>
      </w:r>
      <w:r w:rsidR="00B76707">
        <w:rPr>
          <w:rFonts w:cstheme="minorHAnsi"/>
          <w:b/>
          <w:i/>
          <w:color w:val="C0504D" w:themeColor="accent2"/>
        </w:rPr>
        <w:tab/>
      </w:r>
      <w:r w:rsidR="00B76707">
        <w:rPr>
          <w:rFonts w:cstheme="minorHAnsi"/>
          <w:b/>
          <w:i/>
          <w:color w:val="C0504D" w:themeColor="accent2"/>
        </w:rPr>
        <w:tab/>
      </w:r>
      <w:r w:rsidR="00B76707">
        <w:rPr>
          <w:rFonts w:cstheme="minorHAnsi"/>
          <w:b/>
          <w:i/>
          <w:color w:val="C0504D" w:themeColor="accent2"/>
        </w:rPr>
        <w:tab/>
      </w:r>
      <w:r w:rsidR="00B76707">
        <w:rPr>
          <w:rFonts w:cstheme="minorHAnsi"/>
          <w:b/>
          <w:i/>
          <w:color w:val="C0504D" w:themeColor="accent2"/>
        </w:rPr>
        <w:tab/>
      </w:r>
      <w:r w:rsidR="00B76707">
        <w:rPr>
          <w:rFonts w:cstheme="minorHAnsi"/>
          <w:b/>
          <w:i/>
          <w:color w:val="C0504D" w:themeColor="accent2"/>
        </w:rPr>
        <w:tab/>
      </w:r>
      <w:r w:rsidR="00B76707">
        <w:rPr>
          <w:rFonts w:cstheme="minorHAnsi"/>
          <w:b/>
          <w:i/>
          <w:color w:val="C0504D" w:themeColor="accent2"/>
        </w:rPr>
        <w:tab/>
      </w:r>
      <w:r w:rsidR="00B76707">
        <w:rPr>
          <w:rFonts w:cstheme="minorHAnsi"/>
          <w:b/>
          <w:i/>
          <w:color w:val="C0504D" w:themeColor="accent2"/>
        </w:rPr>
        <w:tab/>
      </w:r>
      <w:r w:rsidR="00B76707">
        <w:rPr>
          <w:rFonts w:cstheme="minorHAnsi"/>
          <w:b/>
          <w:i/>
          <w:color w:val="C0504D" w:themeColor="accent2"/>
        </w:rPr>
        <w:tab/>
        <w:t xml:space="preserve">            </w:t>
      </w:r>
      <w:r w:rsidR="006E64B1" w:rsidRPr="005F6AE4">
        <w:rPr>
          <w:rFonts w:cstheme="minorHAnsi"/>
          <w:b/>
          <w:i/>
          <w:color w:val="C0504D" w:themeColor="accent2"/>
        </w:rPr>
        <w:t xml:space="preserve">October </w:t>
      </w:r>
      <w:r w:rsidR="00B76707">
        <w:rPr>
          <w:rFonts w:cstheme="minorHAnsi"/>
          <w:b/>
          <w:i/>
          <w:color w:val="C0504D" w:themeColor="accent2"/>
        </w:rPr>
        <w:t>20</w:t>
      </w:r>
      <w:r w:rsidR="006E64B1" w:rsidRPr="005F6AE4">
        <w:rPr>
          <w:rFonts w:cstheme="minorHAnsi"/>
          <w:b/>
          <w:i/>
          <w:color w:val="C0504D" w:themeColor="accent2"/>
        </w:rPr>
        <w:t>, 2</w:t>
      </w:r>
      <w:r w:rsidR="009B059A" w:rsidRPr="005F6AE4">
        <w:rPr>
          <w:rFonts w:cstheme="minorHAnsi"/>
          <w:b/>
          <w:i/>
          <w:color w:val="C0504D" w:themeColor="accent2"/>
        </w:rPr>
        <w:t>01</w:t>
      </w:r>
      <w:r w:rsidR="006E64B1" w:rsidRPr="005F6AE4">
        <w:rPr>
          <w:rFonts w:cstheme="minorHAnsi"/>
          <w:b/>
          <w:i/>
          <w:color w:val="C0504D" w:themeColor="accent2"/>
        </w:rPr>
        <w:t>3</w:t>
      </w:r>
      <w:r>
        <w:rPr>
          <w:rFonts w:cstheme="minorHAnsi"/>
          <w:b/>
          <w:i/>
          <w:color w:val="C00000"/>
        </w:rPr>
        <w:tab/>
      </w:r>
      <w:r>
        <w:rPr>
          <w:rFonts w:cstheme="minorHAnsi"/>
          <w:b/>
          <w:i/>
          <w:color w:val="C00000"/>
        </w:rPr>
        <w:tab/>
      </w:r>
      <w:r>
        <w:rPr>
          <w:rFonts w:cstheme="minorHAnsi"/>
          <w:b/>
          <w:i/>
          <w:color w:val="C00000"/>
        </w:rPr>
        <w:tab/>
      </w:r>
      <w:r>
        <w:rPr>
          <w:rFonts w:cstheme="minorHAnsi"/>
          <w:b/>
          <w:i/>
          <w:color w:val="C00000"/>
        </w:rPr>
        <w:tab/>
      </w:r>
      <w:r>
        <w:rPr>
          <w:rFonts w:cstheme="minorHAnsi"/>
          <w:b/>
          <w:i/>
          <w:color w:val="C00000"/>
        </w:rPr>
        <w:tab/>
      </w:r>
    </w:p>
    <w:p w:rsidR="000A5A4B" w:rsidRDefault="000A5A4B" w:rsidP="000A5A4B">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jc w:val="center"/>
        <w:rPr>
          <w:b/>
          <w:bCs/>
        </w:rPr>
      </w:pPr>
    </w:p>
    <w:p w:rsidR="000A5A4B" w:rsidRPr="000A5A4B" w:rsidRDefault="00F90212" w:rsidP="000A5A4B">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jc w:val="center"/>
        <w:rPr>
          <w:rFonts w:asciiTheme="minorHAnsi" w:hAnsiTheme="minorHAnsi"/>
          <w:b/>
          <w:bCs/>
          <w:sz w:val="22"/>
          <w:szCs w:val="22"/>
        </w:rPr>
      </w:pPr>
      <w:r>
        <w:rPr>
          <w:rFonts w:asciiTheme="minorHAnsi" w:hAnsiTheme="minorHAnsi"/>
          <w:b/>
          <w:bCs/>
          <w:sz w:val="22"/>
          <w:szCs w:val="22"/>
        </w:rPr>
        <w:t>E</w:t>
      </w:r>
      <w:r w:rsidR="000A5A4B" w:rsidRPr="000A5A4B">
        <w:rPr>
          <w:rFonts w:asciiTheme="minorHAnsi" w:hAnsiTheme="minorHAnsi"/>
          <w:b/>
          <w:bCs/>
          <w:sz w:val="22"/>
          <w:szCs w:val="22"/>
        </w:rPr>
        <w:t>ngagement</w:t>
      </w:r>
    </w:p>
    <w:p w:rsidR="000A5A4B" w:rsidRPr="000A5A4B" w:rsidRDefault="000A5A4B" w:rsidP="000A5A4B">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jc w:val="center"/>
        <w:rPr>
          <w:rFonts w:asciiTheme="minorHAnsi" w:hAnsiTheme="minorHAnsi"/>
          <w:b/>
          <w:bCs/>
          <w:sz w:val="22"/>
          <w:szCs w:val="22"/>
        </w:rPr>
      </w:pPr>
    </w:p>
    <w:p w:rsidR="00407787" w:rsidRPr="00407787" w:rsidRDefault="00407787" w:rsidP="00F90212">
      <w:pPr>
        <w:spacing w:after="0" w:line="240" w:lineRule="auto"/>
        <w:rPr>
          <w:bCs/>
        </w:rPr>
      </w:pPr>
      <w:r w:rsidRPr="007E7F59">
        <w:rPr>
          <w:rFonts w:cstheme="minorHAnsi"/>
        </w:rPr>
        <w:t>When families, schools, and communities work together, positive results happen: 1) Student achievement improves; 2) Teacher morale rises; 3) Communication increases among learners, teachers, parents and the community at large</w:t>
      </w:r>
      <w:r w:rsidR="00F90212">
        <w:rPr>
          <w:rFonts w:cstheme="minorHAnsi"/>
        </w:rPr>
        <w:t>; 4) content becomes more relevant, and 5) feedback more meaningful.</w:t>
      </w:r>
      <w:r w:rsidRPr="007E7F59">
        <w:rPr>
          <w:rFonts w:cstheme="minorHAnsi"/>
        </w:rPr>
        <w:t xml:space="preserve"> </w:t>
      </w:r>
    </w:p>
    <w:p w:rsidR="00020877" w:rsidRDefault="00020877" w:rsidP="000A5A4B">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bCs/>
          <w:sz w:val="22"/>
          <w:szCs w:val="22"/>
        </w:rPr>
      </w:pPr>
    </w:p>
    <w:p w:rsidR="000A5A4B" w:rsidRPr="00407787" w:rsidRDefault="00407787" w:rsidP="000A5A4B">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bCs/>
          <w:sz w:val="22"/>
          <w:szCs w:val="22"/>
        </w:rPr>
      </w:pPr>
      <w:r w:rsidRPr="00407787">
        <w:rPr>
          <w:rFonts w:asciiTheme="minorHAnsi" w:hAnsiTheme="minorHAnsi"/>
          <w:bCs/>
          <w:sz w:val="22"/>
          <w:szCs w:val="22"/>
        </w:rPr>
        <w:t>School engagement</w:t>
      </w:r>
      <w:r>
        <w:rPr>
          <w:rFonts w:asciiTheme="minorHAnsi" w:hAnsiTheme="minorHAnsi"/>
          <w:bCs/>
          <w:sz w:val="22"/>
          <w:szCs w:val="22"/>
        </w:rPr>
        <w:t xml:space="preserve"> includes the following components</w:t>
      </w:r>
      <w:r w:rsidR="001B11E0">
        <w:rPr>
          <w:rFonts w:asciiTheme="minorHAnsi" w:hAnsiTheme="minorHAnsi"/>
          <w:bCs/>
          <w:sz w:val="22"/>
          <w:szCs w:val="22"/>
        </w:rPr>
        <w:t>:</w:t>
      </w:r>
    </w:p>
    <w:p w:rsidR="000A5A4B" w:rsidRPr="00407787" w:rsidRDefault="000A5A4B" w:rsidP="000A5A4B">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bCs/>
          <w:sz w:val="22"/>
          <w:szCs w:val="22"/>
        </w:rPr>
      </w:pPr>
    </w:p>
    <w:p w:rsidR="000A5A4B" w:rsidRPr="000A5A4B" w:rsidRDefault="000A5A4B" w:rsidP="000A5A4B">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color w:val="DC2300"/>
          <w:sz w:val="22"/>
          <w:szCs w:val="22"/>
        </w:rPr>
      </w:pPr>
      <w:r w:rsidRPr="000A5A4B">
        <w:rPr>
          <w:rFonts w:asciiTheme="minorHAnsi" w:hAnsiTheme="minorHAnsi"/>
          <w:b/>
          <w:sz w:val="22"/>
          <w:szCs w:val="22"/>
        </w:rPr>
        <w:t>Student to Student:</w:t>
      </w:r>
      <w:r w:rsidRPr="000A5A4B">
        <w:rPr>
          <w:rFonts w:asciiTheme="minorHAnsi" w:hAnsiTheme="minorHAnsi"/>
          <w:color w:val="DC2300"/>
          <w:sz w:val="22"/>
          <w:szCs w:val="22"/>
        </w:rPr>
        <w:t xml:space="preserve"> </w:t>
      </w:r>
    </w:p>
    <w:p w:rsidR="000A5A4B" w:rsidRPr="000A5A4B" w:rsidRDefault="000A5A4B" w:rsidP="000A5A4B">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r w:rsidRPr="000A5A4B">
        <w:rPr>
          <w:rFonts w:asciiTheme="minorHAnsi" w:hAnsiTheme="minorHAnsi"/>
          <w:color w:val="DC2300"/>
          <w:sz w:val="22"/>
          <w:szCs w:val="22"/>
        </w:rPr>
        <w:t xml:space="preserve"> </w:t>
      </w:r>
      <w:r w:rsidRPr="000A5A4B">
        <w:rPr>
          <w:rFonts w:asciiTheme="minorHAnsi" w:hAnsiTheme="minorHAnsi"/>
          <w:sz w:val="22"/>
          <w:szCs w:val="22"/>
        </w:rPr>
        <w:t xml:space="preserve">Opportunity for individual, small group and whole class interactions, along with </w:t>
      </w:r>
      <w:proofErr w:type="gramStart"/>
      <w:r w:rsidRPr="000A5A4B">
        <w:rPr>
          <w:rFonts w:asciiTheme="minorHAnsi" w:hAnsiTheme="minorHAnsi"/>
          <w:sz w:val="22"/>
          <w:szCs w:val="22"/>
        </w:rPr>
        <w:t xml:space="preserve">the </w:t>
      </w:r>
      <w:r w:rsidRPr="000A5A4B">
        <w:rPr>
          <w:rFonts w:asciiTheme="minorHAnsi" w:hAnsiTheme="minorHAnsi"/>
          <w:color w:val="DC2300"/>
          <w:sz w:val="22"/>
          <w:szCs w:val="22"/>
        </w:rPr>
        <w:t xml:space="preserve"> </w:t>
      </w:r>
      <w:r w:rsidRPr="000A5A4B">
        <w:rPr>
          <w:rFonts w:asciiTheme="minorHAnsi" w:hAnsiTheme="minorHAnsi"/>
          <w:sz w:val="22"/>
          <w:szCs w:val="22"/>
        </w:rPr>
        <w:t>development</w:t>
      </w:r>
      <w:proofErr w:type="gramEnd"/>
      <w:r w:rsidRPr="000A5A4B">
        <w:rPr>
          <w:rFonts w:asciiTheme="minorHAnsi" w:hAnsiTheme="minorHAnsi"/>
          <w:sz w:val="22"/>
          <w:szCs w:val="22"/>
        </w:rPr>
        <w:t xml:space="preserve"> of  relationships based on respect, caring, courtesy, tact, honour, cooperation and collaboration. </w:t>
      </w:r>
    </w:p>
    <w:p w:rsidR="000A5A4B" w:rsidRPr="000A5A4B" w:rsidRDefault="000A5A4B" w:rsidP="000A5A4B">
      <w:pPr>
        <w:pStyle w:val="Standard"/>
        <w:rPr>
          <w:rFonts w:asciiTheme="minorHAnsi" w:hAnsiTheme="minorHAnsi"/>
          <w:sz w:val="22"/>
          <w:szCs w:val="22"/>
        </w:rPr>
      </w:pPr>
    </w:p>
    <w:p w:rsidR="000A5A4B" w:rsidRPr="000A5A4B" w:rsidRDefault="000A5A4B" w:rsidP="000A5A4B">
      <w:pPr>
        <w:pStyle w:val="Standard"/>
        <w:tabs>
          <w:tab w:val="left" w:pos="384"/>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r w:rsidRPr="000A5A4B">
        <w:rPr>
          <w:rFonts w:asciiTheme="minorHAnsi" w:hAnsiTheme="minorHAnsi"/>
          <w:b/>
          <w:sz w:val="22"/>
          <w:szCs w:val="22"/>
        </w:rPr>
        <w:t>Student to Teacher:</w:t>
      </w:r>
      <w:r w:rsidRPr="000A5A4B">
        <w:rPr>
          <w:rFonts w:asciiTheme="minorHAnsi" w:hAnsiTheme="minorHAnsi"/>
          <w:sz w:val="22"/>
          <w:szCs w:val="22"/>
        </w:rPr>
        <w:t xml:space="preserve"> </w:t>
      </w:r>
    </w:p>
    <w:p w:rsidR="000A5A4B" w:rsidRPr="000A5A4B" w:rsidRDefault="000A5A4B" w:rsidP="000A5A4B">
      <w:pPr>
        <w:pStyle w:val="Standard"/>
        <w:tabs>
          <w:tab w:val="left" w:pos="384"/>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proofErr w:type="gramStart"/>
      <w:r w:rsidRPr="000A5A4B">
        <w:rPr>
          <w:rFonts w:asciiTheme="minorHAnsi" w:hAnsiTheme="minorHAnsi"/>
          <w:sz w:val="22"/>
          <w:szCs w:val="22"/>
        </w:rPr>
        <w:t>Establishment of a welcoming environment; one that is safe and comfortable physically and emotionally and based on the assumptions of respect, trust, care, optimism and intentionality.</w:t>
      </w:r>
      <w:proofErr w:type="gramEnd"/>
    </w:p>
    <w:p w:rsidR="000A5A4B" w:rsidRPr="000A5A4B" w:rsidRDefault="000A5A4B" w:rsidP="000A5A4B">
      <w:pPr>
        <w:pStyle w:val="Standard"/>
        <w:widowControl w:val="0"/>
        <w:numPr>
          <w:ilvl w:val="0"/>
          <w:numId w:val="19"/>
        </w:numPr>
        <w:tabs>
          <w:tab w:val="left" w:pos="384"/>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suppressAutoHyphens w:val="0"/>
        <w:autoSpaceDE w:val="0"/>
        <w:adjustRightInd w:val="0"/>
        <w:jc w:val="both"/>
        <w:textAlignment w:val="auto"/>
        <w:rPr>
          <w:rFonts w:asciiTheme="minorHAnsi" w:hAnsiTheme="minorHAnsi"/>
          <w:sz w:val="22"/>
          <w:szCs w:val="22"/>
        </w:rPr>
      </w:pPr>
      <w:r w:rsidRPr="000A5A4B">
        <w:rPr>
          <w:rFonts w:asciiTheme="minorHAnsi" w:hAnsiTheme="minorHAnsi"/>
          <w:sz w:val="22"/>
          <w:szCs w:val="22"/>
        </w:rPr>
        <w:t xml:space="preserve">Teacher encourages integration of learning </w:t>
      </w:r>
      <w:r w:rsidRPr="000A5A4B">
        <w:rPr>
          <w:rFonts w:asciiTheme="minorHAnsi" w:hAnsiTheme="minorHAnsi"/>
          <w:i/>
          <w:sz w:val="22"/>
          <w:szCs w:val="22"/>
        </w:rPr>
        <w:t xml:space="preserve">across </w:t>
      </w:r>
      <w:r w:rsidRPr="000A5A4B">
        <w:rPr>
          <w:rFonts w:asciiTheme="minorHAnsi" w:hAnsiTheme="minorHAnsi"/>
          <w:sz w:val="22"/>
          <w:szCs w:val="22"/>
        </w:rPr>
        <w:t>courses and invites students to discuss “big questions” that matter beyond the classroom.</w:t>
      </w:r>
    </w:p>
    <w:p w:rsidR="000A5A4B" w:rsidRPr="000A5A4B" w:rsidRDefault="000A5A4B" w:rsidP="000A5A4B">
      <w:pPr>
        <w:pStyle w:val="Standard"/>
        <w:widowControl w:val="0"/>
        <w:numPr>
          <w:ilvl w:val="0"/>
          <w:numId w:val="19"/>
        </w:numPr>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suppressAutoHyphens w:val="0"/>
        <w:autoSpaceDE w:val="0"/>
        <w:adjustRightInd w:val="0"/>
        <w:jc w:val="both"/>
        <w:textAlignment w:val="auto"/>
        <w:rPr>
          <w:rFonts w:asciiTheme="minorHAnsi" w:hAnsiTheme="minorHAnsi"/>
          <w:sz w:val="22"/>
          <w:szCs w:val="22"/>
        </w:rPr>
      </w:pPr>
      <w:r w:rsidRPr="000A5A4B">
        <w:rPr>
          <w:rFonts w:asciiTheme="minorHAnsi" w:hAnsiTheme="minorHAnsi"/>
          <w:sz w:val="22"/>
          <w:szCs w:val="22"/>
        </w:rPr>
        <w:t>Teacher encourages critical inquiry, writing, research, collaborative learning and other skills that develop students' intellectual and practical skills.</w:t>
      </w:r>
    </w:p>
    <w:p w:rsidR="000A5A4B" w:rsidRPr="000A5A4B" w:rsidRDefault="000A5A4B" w:rsidP="000A5A4B">
      <w:pPr>
        <w:pStyle w:val="Standard"/>
        <w:widowControl w:val="0"/>
        <w:numPr>
          <w:ilvl w:val="0"/>
          <w:numId w:val="19"/>
        </w:numPr>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suppressAutoHyphens w:val="0"/>
        <w:autoSpaceDE w:val="0"/>
        <w:adjustRightInd w:val="0"/>
        <w:jc w:val="both"/>
        <w:textAlignment w:val="auto"/>
        <w:rPr>
          <w:rFonts w:asciiTheme="minorHAnsi" w:hAnsiTheme="minorHAnsi"/>
          <w:sz w:val="22"/>
          <w:szCs w:val="22"/>
        </w:rPr>
      </w:pPr>
      <w:r w:rsidRPr="000A5A4B">
        <w:rPr>
          <w:rFonts w:asciiTheme="minorHAnsi" w:hAnsiTheme="minorHAnsi"/>
          <w:sz w:val="22"/>
          <w:szCs w:val="22"/>
        </w:rPr>
        <w:t xml:space="preserve">Teacher ensures he/she is on leading edge of current teaching practices and technology so as to better </w:t>
      </w:r>
    </w:p>
    <w:p w:rsidR="000A5A4B" w:rsidRPr="000A5A4B" w:rsidRDefault="000A5A4B" w:rsidP="000A5A4B">
      <w:pPr>
        <w:pStyle w:val="Standard"/>
        <w:rPr>
          <w:rFonts w:asciiTheme="minorHAnsi" w:hAnsiTheme="minorHAnsi"/>
          <w:sz w:val="22"/>
          <w:szCs w:val="22"/>
        </w:rPr>
      </w:pPr>
      <w:r w:rsidRPr="000A5A4B">
        <w:rPr>
          <w:rFonts w:asciiTheme="minorHAnsi" w:hAnsiTheme="minorHAnsi"/>
          <w:sz w:val="22"/>
          <w:szCs w:val="22"/>
        </w:rPr>
        <w:t xml:space="preserve">       </w:t>
      </w:r>
      <w:r w:rsidR="00A13AC6">
        <w:rPr>
          <w:rFonts w:asciiTheme="minorHAnsi" w:hAnsiTheme="minorHAnsi"/>
          <w:sz w:val="22"/>
          <w:szCs w:val="22"/>
        </w:rPr>
        <w:tab/>
      </w:r>
      <w:proofErr w:type="gramStart"/>
      <w:r w:rsidRPr="000A5A4B">
        <w:rPr>
          <w:rFonts w:asciiTheme="minorHAnsi" w:hAnsiTheme="minorHAnsi"/>
          <w:sz w:val="22"/>
          <w:szCs w:val="22"/>
        </w:rPr>
        <w:t>prepare</w:t>
      </w:r>
      <w:proofErr w:type="gramEnd"/>
      <w:r w:rsidRPr="000A5A4B">
        <w:rPr>
          <w:rFonts w:asciiTheme="minorHAnsi" w:hAnsiTheme="minorHAnsi"/>
          <w:sz w:val="22"/>
          <w:szCs w:val="22"/>
        </w:rPr>
        <w:t xml:space="preserve"> students' for 21</w:t>
      </w:r>
      <w:proofErr w:type="spellStart"/>
      <w:r w:rsidRPr="000A5A4B">
        <w:rPr>
          <w:rFonts w:asciiTheme="minorHAnsi" w:hAnsiTheme="minorHAnsi"/>
          <w:position w:val="6"/>
          <w:sz w:val="22"/>
          <w:szCs w:val="22"/>
        </w:rPr>
        <w:t>st</w:t>
      </w:r>
      <w:proofErr w:type="spellEnd"/>
      <w:r w:rsidRPr="000A5A4B">
        <w:rPr>
          <w:rFonts w:asciiTheme="minorHAnsi" w:hAnsiTheme="minorHAnsi"/>
          <w:sz w:val="22"/>
          <w:szCs w:val="22"/>
        </w:rPr>
        <w:t xml:space="preserve"> century learning.</w:t>
      </w:r>
    </w:p>
    <w:p w:rsidR="000A5A4B" w:rsidRPr="000A5A4B" w:rsidRDefault="000A5A4B" w:rsidP="000A5A4B">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ind w:left="720"/>
        <w:rPr>
          <w:rFonts w:asciiTheme="minorHAnsi" w:hAnsiTheme="minorHAnsi"/>
          <w:sz w:val="22"/>
          <w:szCs w:val="22"/>
        </w:rPr>
      </w:pPr>
    </w:p>
    <w:p w:rsidR="000A5A4B" w:rsidRPr="000A5A4B" w:rsidRDefault="000A5A4B" w:rsidP="000A5A4B">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r w:rsidRPr="000A5A4B">
        <w:rPr>
          <w:rFonts w:asciiTheme="minorHAnsi" w:hAnsiTheme="minorHAnsi"/>
          <w:sz w:val="22"/>
          <w:szCs w:val="22"/>
        </w:rPr>
        <w:t xml:space="preserve"> </w:t>
      </w:r>
      <w:r w:rsidRPr="000A5A4B">
        <w:rPr>
          <w:rFonts w:asciiTheme="minorHAnsi" w:hAnsiTheme="minorHAnsi"/>
          <w:b/>
          <w:sz w:val="22"/>
          <w:szCs w:val="22"/>
        </w:rPr>
        <w:t>Student/ Community Partnerships</w:t>
      </w:r>
      <w:r w:rsidRPr="000A5A4B">
        <w:rPr>
          <w:rFonts w:asciiTheme="minorHAnsi" w:hAnsiTheme="minorHAnsi"/>
          <w:sz w:val="22"/>
          <w:szCs w:val="22"/>
        </w:rPr>
        <w:t xml:space="preserve">: </w:t>
      </w:r>
    </w:p>
    <w:p w:rsidR="000A5A4B" w:rsidRPr="000A5A4B" w:rsidRDefault="000A5A4B" w:rsidP="005F2467">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r w:rsidRPr="000A5A4B">
        <w:rPr>
          <w:rFonts w:asciiTheme="minorHAnsi" w:hAnsiTheme="minorHAnsi"/>
          <w:sz w:val="22"/>
          <w:szCs w:val="22"/>
        </w:rPr>
        <w:t>Experiential learning with community partners is an instructional strategy and can be made part of a course. This involves direct experience with concepts and issues they are studying in the curriculum. The opportunity to learn, analyze information, and be a participant in community setting also reinforces the idea of good citizenship, i.e. giving back to the community. Other examples of student/community partnership may include fundraising for various community projects and involvement in diverse community service.</w:t>
      </w:r>
    </w:p>
    <w:p w:rsidR="000A5A4B" w:rsidRPr="000A5A4B" w:rsidRDefault="000A5A4B" w:rsidP="000A5A4B">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p>
    <w:p w:rsidR="000A5A4B" w:rsidRPr="000A5A4B" w:rsidRDefault="000A5A4B" w:rsidP="000A5A4B">
      <w:pPr>
        <w:pStyle w:val="L5-2"/>
        <w:rPr>
          <w:rFonts w:asciiTheme="minorHAnsi" w:hAnsiTheme="minorHAnsi"/>
          <w:sz w:val="22"/>
          <w:szCs w:val="22"/>
          <w:lang w:bidi="ar-SA"/>
        </w:rPr>
      </w:pPr>
      <w:r w:rsidRPr="000A5A4B">
        <w:rPr>
          <w:rFonts w:asciiTheme="minorHAnsi" w:hAnsiTheme="minorHAnsi"/>
          <w:b/>
          <w:sz w:val="22"/>
          <w:szCs w:val="22"/>
          <w:lang w:bidi="ar-SA"/>
        </w:rPr>
        <w:t>Student to Learning Material:</w:t>
      </w:r>
      <w:r w:rsidRPr="000A5A4B">
        <w:rPr>
          <w:rFonts w:asciiTheme="minorHAnsi" w:hAnsiTheme="minorHAnsi"/>
          <w:sz w:val="22"/>
          <w:szCs w:val="22"/>
          <w:lang w:bidi="ar-SA"/>
        </w:rPr>
        <w:t xml:space="preserve"> </w:t>
      </w:r>
    </w:p>
    <w:p w:rsidR="000A5A4B" w:rsidRPr="000A5A4B" w:rsidRDefault="000A5A4B" w:rsidP="000A5A4B">
      <w:pPr>
        <w:pStyle w:val="L5-2"/>
        <w:rPr>
          <w:rFonts w:asciiTheme="minorHAnsi" w:hAnsiTheme="minorHAnsi"/>
          <w:sz w:val="22"/>
          <w:szCs w:val="22"/>
          <w:lang w:bidi="ar-SA"/>
        </w:rPr>
      </w:pPr>
      <w:r w:rsidRPr="000A5A4B">
        <w:rPr>
          <w:rFonts w:asciiTheme="minorHAnsi" w:hAnsiTheme="minorHAnsi"/>
          <w:sz w:val="22"/>
          <w:szCs w:val="22"/>
          <w:lang w:bidi="ar-SA"/>
        </w:rPr>
        <w:t>Teacher helps students engage actively in learning and make meaning of the information for application in the real world. Some examples would include collaborative projects, i.e. learning to work and solve real problems in groups by sharpening their own understanding through listening seriously to insights of others especially those from different backgrounds and cultures. Students could also be encouraged to record examples of their best work through a portfolio or video and discuss their learning with other classmates and teachers.</w:t>
      </w:r>
    </w:p>
    <w:p w:rsidR="000A5A4B" w:rsidRPr="000A5A4B" w:rsidRDefault="000A5A4B" w:rsidP="000A5A4B">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r w:rsidRPr="000A5A4B">
        <w:rPr>
          <w:rFonts w:asciiTheme="minorHAnsi" w:hAnsiTheme="minorHAnsi"/>
          <w:sz w:val="22"/>
          <w:szCs w:val="22"/>
        </w:rPr>
        <w:tab/>
        <w:t xml:space="preserve">                            </w:t>
      </w:r>
    </w:p>
    <w:p w:rsidR="000A5A4B" w:rsidRPr="000A5A4B" w:rsidRDefault="000A5A4B" w:rsidP="000A5A4B">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p>
    <w:p w:rsidR="00FB0B23" w:rsidRDefault="000A5A4B" w:rsidP="000A5A4B">
      <w:pPr>
        <w:pStyle w:val="L7-2"/>
        <w:rPr>
          <w:rFonts w:asciiTheme="minorHAnsi" w:hAnsiTheme="minorHAnsi"/>
          <w:sz w:val="22"/>
          <w:szCs w:val="22"/>
        </w:rPr>
      </w:pPr>
      <w:r w:rsidRPr="000A5A4B">
        <w:rPr>
          <w:rFonts w:asciiTheme="minorHAnsi" w:hAnsiTheme="minorHAnsi"/>
          <w:b/>
          <w:sz w:val="22"/>
          <w:szCs w:val="22"/>
        </w:rPr>
        <w:t>Parent involvement in schools:</w:t>
      </w:r>
      <w:r w:rsidRPr="000A5A4B">
        <w:rPr>
          <w:rFonts w:asciiTheme="minorHAnsi" w:hAnsiTheme="minorHAnsi"/>
          <w:sz w:val="22"/>
          <w:szCs w:val="22"/>
        </w:rPr>
        <w:t xml:space="preserve"> </w:t>
      </w:r>
    </w:p>
    <w:p w:rsidR="000A5A4B" w:rsidRDefault="000A5A4B" w:rsidP="000A5A4B">
      <w:pPr>
        <w:pStyle w:val="L7-2"/>
        <w:rPr>
          <w:rFonts w:asciiTheme="minorHAnsi" w:hAnsiTheme="minorHAnsi"/>
          <w:sz w:val="22"/>
          <w:szCs w:val="22"/>
        </w:rPr>
      </w:pPr>
      <w:r w:rsidRPr="000A5A4B">
        <w:rPr>
          <w:rFonts w:asciiTheme="minorHAnsi" w:hAnsiTheme="minorHAnsi"/>
          <w:sz w:val="22"/>
          <w:szCs w:val="22"/>
        </w:rPr>
        <w:t xml:space="preserve">The topic of parental involvement in schools has more than 30 years of positive research. Study after study show the dramatic impact parental involvement makes to a child's success in school. In fact, engaging families in their children’s education improves school achievement, attendance, behaviour and graduation rates.  </w:t>
      </w:r>
    </w:p>
    <w:p w:rsidR="001B11E0" w:rsidRDefault="001B11E0" w:rsidP="000A5A4B">
      <w:pPr>
        <w:pStyle w:val="L7-2"/>
        <w:rPr>
          <w:rFonts w:asciiTheme="minorHAnsi" w:hAnsiTheme="minorHAnsi"/>
          <w:sz w:val="22"/>
          <w:szCs w:val="22"/>
        </w:rPr>
      </w:pPr>
    </w:p>
    <w:p w:rsidR="00F90212" w:rsidRDefault="00F90212" w:rsidP="000A5A4B">
      <w:pPr>
        <w:pStyle w:val="L7-2"/>
        <w:rPr>
          <w:rFonts w:asciiTheme="minorHAnsi" w:hAnsiTheme="minorHAnsi"/>
          <w:sz w:val="22"/>
          <w:szCs w:val="22"/>
        </w:rPr>
      </w:pPr>
      <w:r>
        <w:rPr>
          <w:rFonts w:asciiTheme="minorHAnsi" w:hAnsiTheme="minorHAnsi"/>
          <w:b/>
          <w:sz w:val="22"/>
          <w:szCs w:val="22"/>
        </w:rPr>
        <w:t>School Community Partnerships:</w:t>
      </w:r>
    </w:p>
    <w:p w:rsidR="00F90212" w:rsidRPr="00FB0B23" w:rsidRDefault="00AB789A" w:rsidP="001B11E0">
      <w:pPr>
        <w:spacing w:after="0"/>
        <w:rPr>
          <w:rFonts w:cstheme="minorHAnsi"/>
          <w:lang w:val="en-US"/>
        </w:rPr>
      </w:pPr>
      <w:r>
        <w:rPr>
          <w:rFonts w:cstheme="minorHAnsi"/>
          <w:lang w:val="en-US"/>
        </w:rPr>
        <w:t xml:space="preserve">Engagement of </w:t>
      </w:r>
      <w:r w:rsidR="003318DD">
        <w:rPr>
          <w:rFonts w:cstheme="minorHAnsi"/>
          <w:lang w:val="en-US"/>
        </w:rPr>
        <w:t xml:space="preserve">schools in the wider in </w:t>
      </w:r>
      <w:r>
        <w:rPr>
          <w:rFonts w:cstheme="minorHAnsi"/>
          <w:lang w:val="en-US"/>
        </w:rPr>
        <w:t>the wider community also brings benefit</w:t>
      </w:r>
      <w:r w:rsidR="003318DD">
        <w:rPr>
          <w:rFonts w:cstheme="minorHAnsi"/>
          <w:lang w:val="en-US"/>
        </w:rPr>
        <w:t xml:space="preserve">.  </w:t>
      </w:r>
      <w:r w:rsidR="00FB0B23">
        <w:rPr>
          <w:rFonts w:cstheme="minorHAnsi"/>
          <w:lang w:val="en-US"/>
        </w:rPr>
        <w:t xml:space="preserve">The </w:t>
      </w:r>
      <w:r w:rsidR="00FB0B23" w:rsidRPr="00FB0B23">
        <w:rPr>
          <w:rFonts w:cstheme="minorHAnsi"/>
          <w:lang w:val="en-US"/>
        </w:rPr>
        <w:t>U</w:t>
      </w:r>
      <w:r w:rsidR="00FB0B23">
        <w:rPr>
          <w:rFonts w:cstheme="minorHAnsi"/>
          <w:lang w:val="en-US"/>
        </w:rPr>
        <w:t>NICEF report in 2000</w:t>
      </w:r>
      <w:r>
        <w:rPr>
          <w:rFonts w:cstheme="minorHAnsi"/>
          <w:lang w:val="en-US"/>
        </w:rPr>
        <w:t xml:space="preserve"> points out the importance of engagement both for the relevance of the curriculum</w:t>
      </w:r>
      <w:r w:rsidR="003318DD">
        <w:rPr>
          <w:rFonts w:cstheme="minorHAnsi"/>
          <w:lang w:val="en-US"/>
        </w:rPr>
        <w:t xml:space="preserve"> in </w:t>
      </w:r>
      <w:r>
        <w:rPr>
          <w:rFonts w:cstheme="minorHAnsi"/>
          <w:lang w:val="en-US"/>
        </w:rPr>
        <w:t>meeting both individual and community needs</w:t>
      </w:r>
      <w:r w:rsidR="003318DD">
        <w:rPr>
          <w:rFonts w:cstheme="minorHAnsi"/>
          <w:lang w:val="en-US"/>
        </w:rPr>
        <w:t xml:space="preserve"> but relevance to national goals as well.</w:t>
      </w:r>
    </w:p>
    <w:p w:rsidR="00F90212" w:rsidRDefault="00F90212" w:rsidP="001B11E0">
      <w:pPr>
        <w:spacing w:after="0"/>
        <w:rPr>
          <w:rFonts w:cstheme="minorHAnsi"/>
          <w:b/>
          <w:lang w:val="en-US"/>
        </w:rPr>
      </w:pPr>
    </w:p>
    <w:p w:rsidR="001B11E0" w:rsidRPr="007E7F59" w:rsidRDefault="001B11E0" w:rsidP="001B11E0">
      <w:pPr>
        <w:spacing w:after="0"/>
        <w:rPr>
          <w:rFonts w:cstheme="minorHAnsi"/>
          <w:b/>
          <w:lang w:val="en-US"/>
        </w:rPr>
      </w:pPr>
      <w:r w:rsidRPr="007E7F59">
        <w:rPr>
          <w:rFonts w:cstheme="minorHAnsi"/>
          <w:b/>
          <w:lang w:val="en-US"/>
        </w:rPr>
        <w:t>Benefits:</w:t>
      </w:r>
    </w:p>
    <w:p w:rsidR="001B11E0" w:rsidRPr="007E7F59" w:rsidRDefault="001B11E0" w:rsidP="001B11E0">
      <w:pPr>
        <w:spacing w:after="0"/>
        <w:rPr>
          <w:rFonts w:cstheme="minorHAnsi"/>
        </w:rPr>
      </w:pPr>
      <w:r w:rsidRPr="007E7F59">
        <w:rPr>
          <w:rFonts w:cstheme="minorHAnsi"/>
        </w:rPr>
        <w:t xml:space="preserve">The benefits of public engagement include </w:t>
      </w:r>
    </w:p>
    <w:p w:rsidR="001B11E0" w:rsidRPr="007E7F59" w:rsidRDefault="001B11E0" w:rsidP="001B11E0">
      <w:pPr>
        <w:pStyle w:val="ListParagraph"/>
        <w:numPr>
          <w:ilvl w:val="0"/>
          <w:numId w:val="20"/>
        </w:numPr>
        <w:spacing w:after="0"/>
        <w:rPr>
          <w:rFonts w:cstheme="minorHAnsi"/>
          <w:b/>
          <w:lang w:val="en-US"/>
        </w:rPr>
      </w:pPr>
      <w:r w:rsidRPr="007E7F59">
        <w:rPr>
          <w:rFonts w:cstheme="minorHAnsi"/>
        </w:rPr>
        <w:t>Fosters better communication</w:t>
      </w:r>
    </w:p>
    <w:p w:rsidR="001B11E0" w:rsidRPr="007E7F59" w:rsidRDefault="001B11E0" w:rsidP="001B11E0">
      <w:pPr>
        <w:pStyle w:val="ListParagraph"/>
        <w:numPr>
          <w:ilvl w:val="0"/>
          <w:numId w:val="20"/>
        </w:numPr>
        <w:spacing w:after="0"/>
        <w:rPr>
          <w:rFonts w:cstheme="minorHAnsi"/>
          <w:b/>
          <w:lang w:val="en-US"/>
        </w:rPr>
      </w:pPr>
      <w:r w:rsidRPr="007E7F59">
        <w:rPr>
          <w:rFonts w:cstheme="minorHAnsi"/>
        </w:rPr>
        <w:t>Generates broader viewpoints</w:t>
      </w:r>
    </w:p>
    <w:p w:rsidR="001B11E0" w:rsidRPr="007E7F59" w:rsidRDefault="001B11E0" w:rsidP="001B11E0">
      <w:pPr>
        <w:pStyle w:val="ListParagraph"/>
        <w:numPr>
          <w:ilvl w:val="0"/>
          <w:numId w:val="20"/>
        </w:numPr>
        <w:spacing w:after="0"/>
        <w:rPr>
          <w:rFonts w:cstheme="minorHAnsi"/>
          <w:b/>
          <w:lang w:val="en-US"/>
        </w:rPr>
      </w:pPr>
      <w:r w:rsidRPr="007E7F59">
        <w:rPr>
          <w:rFonts w:cstheme="minorHAnsi"/>
        </w:rPr>
        <w:t xml:space="preserve">Informs the community </w:t>
      </w:r>
    </w:p>
    <w:p w:rsidR="001B11E0" w:rsidRPr="007E7F59" w:rsidRDefault="001B11E0" w:rsidP="001B11E0">
      <w:pPr>
        <w:pStyle w:val="ListParagraph"/>
        <w:numPr>
          <w:ilvl w:val="0"/>
          <w:numId w:val="20"/>
        </w:numPr>
        <w:spacing w:after="0"/>
        <w:rPr>
          <w:rFonts w:cstheme="minorHAnsi"/>
          <w:b/>
          <w:lang w:val="en-US"/>
        </w:rPr>
      </w:pPr>
      <w:r w:rsidRPr="007E7F59">
        <w:rPr>
          <w:rFonts w:cstheme="minorHAnsi"/>
        </w:rPr>
        <w:t xml:space="preserve">Generates new ideas  </w:t>
      </w:r>
    </w:p>
    <w:p w:rsidR="001B11E0" w:rsidRPr="007E7F59" w:rsidRDefault="001B11E0" w:rsidP="001B11E0">
      <w:pPr>
        <w:pStyle w:val="ListParagraph"/>
        <w:numPr>
          <w:ilvl w:val="0"/>
          <w:numId w:val="20"/>
        </w:numPr>
        <w:spacing w:after="0"/>
        <w:rPr>
          <w:rFonts w:cstheme="minorHAnsi"/>
          <w:b/>
          <w:lang w:val="en-US"/>
        </w:rPr>
      </w:pPr>
      <w:r w:rsidRPr="007E7F59">
        <w:rPr>
          <w:rFonts w:cstheme="minorHAnsi"/>
        </w:rPr>
        <w:t>Increasing the likelihood of new ideas being adopted</w:t>
      </w:r>
    </w:p>
    <w:p w:rsidR="001B11E0" w:rsidRPr="007E7F59" w:rsidRDefault="001B11E0" w:rsidP="001B11E0">
      <w:pPr>
        <w:pStyle w:val="ListParagraph"/>
        <w:numPr>
          <w:ilvl w:val="0"/>
          <w:numId w:val="20"/>
        </w:numPr>
        <w:spacing w:after="0"/>
        <w:rPr>
          <w:rFonts w:cstheme="minorHAnsi"/>
          <w:b/>
          <w:lang w:val="en-US"/>
        </w:rPr>
      </w:pPr>
      <w:r w:rsidRPr="007E7F59">
        <w:rPr>
          <w:rFonts w:cstheme="minorHAnsi"/>
        </w:rPr>
        <w:t>Helps gain public understanding and trust</w:t>
      </w:r>
    </w:p>
    <w:p w:rsidR="001B11E0" w:rsidRPr="007E7F59" w:rsidRDefault="001B11E0" w:rsidP="001B11E0">
      <w:pPr>
        <w:pStyle w:val="ListParagraph"/>
        <w:numPr>
          <w:ilvl w:val="0"/>
          <w:numId w:val="20"/>
        </w:numPr>
        <w:spacing w:after="0"/>
        <w:rPr>
          <w:rFonts w:cstheme="minorHAnsi"/>
          <w:b/>
          <w:lang w:val="en-US"/>
        </w:rPr>
      </w:pPr>
      <w:r w:rsidRPr="007E7F59">
        <w:rPr>
          <w:rFonts w:cstheme="minorHAnsi"/>
        </w:rPr>
        <w:t>Contribute to student wellbeing</w:t>
      </w:r>
    </w:p>
    <w:p w:rsidR="001B11E0" w:rsidRPr="000A5A4B" w:rsidRDefault="001B11E0" w:rsidP="000A5A4B">
      <w:pPr>
        <w:pStyle w:val="L7-2"/>
        <w:rPr>
          <w:rFonts w:asciiTheme="minorHAnsi" w:hAnsiTheme="minorHAnsi"/>
          <w:sz w:val="22"/>
          <w:szCs w:val="22"/>
        </w:rPr>
      </w:pPr>
    </w:p>
    <w:p w:rsidR="001B11E0" w:rsidRPr="007E7F59" w:rsidRDefault="001B11E0" w:rsidP="001B11E0">
      <w:pPr>
        <w:spacing w:after="0" w:line="240" w:lineRule="auto"/>
        <w:rPr>
          <w:rFonts w:cstheme="minorHAnsi"/>
          <w:b/>
          <w:bCs/>
          <w:u w:val="single"/>
        </w:rPr>
      </w:pPr>
      <w:r w:rsidRPr="007E7F59">
        <w:rPr>
          <w:rFonts w:cstheme="minorHAnsi"/>
          <w:b/>
          <w:bCs/>
          <w:u w:val="single"/>
        </w:rPr>
        <w:t>Measures/criteria</w:t>
      </w:r>
    </w:p>
    <w:p w:rsidR="001B11E0" w:rsidRPr="007E7F59" w:rsidRDefault="001B11E0" w:rsidP="001B11E0">
      <w:pPr>
        <w:pStyle w:val="ListParagraph"/>
        <w:numPr>
          <w:ilvl w:val="0"/>
          <w:numId w:val="21"/>
        </w:numPr>
        <w:tabs>
          <w:tab w:val="clear" w:pos="1080"/>
          <w:tab w:val="num" w:pos="1800"/>
        </w:tabs>
        <w:spacing w:before="100" w:beforeAutospacing="1" w:after="100" w:afterAutospacing="1" w:line="240" w:lineRule="auto"/>
        <w:ind w:left="1800"/>
        <w:rPr>
          <w:rFonts w:eastAsia="Times New Roman" w:cs="Arial"/>
          <w:lang w:eastAsia="en-CA"/>
        </w:rPr>
      </w:pPr>
      <w:r w:rsidRPr="007E7F59">
        <w:rPr>
          <w:rFonts w:eastAsia="Times New Roman" w:cs="Arial"/>
          <w:lang w:eastAsia="en-CA"/>
        </w:rPr>
        <w:t>Level of communications with community, parents, students</w:t>
      </w:r>
    </w:p>
    <w:p w:rsidR="001B11E0" w:rsidRPr="007E7F59" w:rsidRDefault="001B11E0" w:rsidP="001B11E0">
      <w:pPr>
        <w:pStyle w:val="ListParagraph"/>
        <w:numPr>
          <w:ilvl w:val="0"/>
          <w:numId w:val="21"/>
        </w:numPr>
        <w:spacing w:before="100" w:beforeAutospacing="1" w:after="100" w:afterAutospacing="1" w:line="240" w:lineRule="auto"/>
        <w:ind w:left="1800"/>
        <w:rPr>
          <w:rFonts w:eastAsia="Times New Roman" w:cs="Arial"/>
          <w:lang w:eastAsia="en-CA"/>
        </w:rPr>
      </w:pPr>
      <w:r w:rsidRPr="007E7F59">
        <w:rPr>
          <w:rFonts w:eastAsia="Times New Roman" w:cs="Arial"/>
          <w:lang w:eastAsia="en-CA"/>
        </w:rPr>
        <w:t>Frequency of school events</w:t>
      </w:r>
    </w:p>
    <w:p w:rsidR="001B11E0" w:rsidRPr="007E7F59" w:rsidRDefault="001B11E0" w:rsidP="001B11E0">
      <w:pPr>
        <w:numPr>
          <w:ilvl w:val="0"/>
          <w:numId w:val="21"/>
        </w:numPr>
        <w:spacing w:before="100" w:beforeAutospacing="1" w:after="100" w:afterAutospacing="1" w:line="240" w:lineRule="auto"/>
        <w:ind w:left="1800"/>
        <w:rPr>
          <w:rFonts w:eastAsia="Times New Roman" w:cs="Arial"/>
          <w:lang w:eastAsia="en-CA"/>
        </w:rPr>
      </w:pPr>
      <w:r w:rsidRPr="007E7F59">
        <w:rPr>
          <w:rFonts w:eastAsia="Times New Roman" w:cs="Arial"/>
          <w:lang w:eastAsia="en-CA"/>
        </w:rPr>
        <w:t>Community based student activities</w:t>
      </w:r>
    </w:p>
    <w:p w:rsidR="001B11E0" w:rsidRPr="007E7F59" w:rsidRDefault="001B11E0" w:rsidP="001B11E0">
      <w:pPr>
        <w:numPr>
          <w:ilvl w:val="0"/>
          <w:numId w:val="21"/>
        </w:numPr>
        <w:spacing w:before="100" w:beforeAutospacing="1" w:after="100" w:afterAutospacing="1" w:line="240" w:lineRule="auto"/>
        <w:ind w:left="1800"/>
        <w:rPr>
          <w:rFonts w:eastAsia="Times New Roman" w:cs="Arial"/>
          <w:lang w:eastAsia="en-CA"/>
        </w:rPr>
      </w:pPr>
      <w:r w:rsidRPr="007E7F59">
        <w:rPr>
          <w:rFonts w:eastAsia="Times New Roman" w:cs="Arial"/>
          <w:lang w:eastAsia="en-CA"/>
        </w:rPr>
        <w:t>Parent involvement in curriculum development</w:t>
      </w:r>
    </w:p>
    <w:p w:rsidR="001B11E0" w:rsidRPr="007E7F59" w:rsidRDefault="001B11E0" w:rsidP="001B11E0">
      <w:pPr>
        <w:numPr>
          <w:ilvl w:val="0"/>
          <w:numId w:val="21"/>
        </w:numPr>
        <w:spacing w:before="100" w:beforeAutospacing="1" w:after="100" w:afterAutospacing="1" w:line="240" w:lineRule="auto"/>
        <w:ind w:left="1800"/>
        <w:rPr>
          <w:rFonts w:eastAsia="Times New Roman" w:cs="Arial"/>
          <w:lang w:eastAsia="en-CA"/>
        </w:rPr>
      </w:pPr>
      <w:r w:rsidRPr="007E7F59">
        <w:rPr>
          <w:rFonts w:eastAsia="Times New Roman" w:cs="Arial"/>
          <w:lang w:eastAsia="en-CA"/>
        </w:rPr>
        <w:t>Parent involvement in planning</w:t>
      </w:r>
    </w:p>
    <w:p w:rsidR="001B11E0" w:rsidRPr="00A326ED" w:rsidRDefault="001B11E0" w:rsidP="001B11E0">
      <w:pPr>
        <w:numPr>
          <w:ilvl w:val="0"/>
          <w:numId w:val="21"/>
        </w:numPr>
        <w:spacing w:before="100" w:beforeAutospacing="1" w:after="100" w:afterAutospacing="1" w:line="240" w:lineRule="auto"/>
        <w:ind w:left="1800"/>
        <w:rPr>
          <w:rFonts w:eastAsia="Times New Roman" w:cs="Arial"/>
          <w:lang w:eastAsia="en-CA"/>
        </w:rPr>
      </w:pPr>
      <w:r w:rsidRPr="007E7F59">
        <w:rPr>
          <w:rFonts w:eastAsia="Times New Roman" w:cs="Arial"/>
          <w:lang w:eastAsia="en-CA"/>
        </w:rPr>
        <w:t>Staff participation in community organizations</w:t>
      </w:r>
    </w:p>
    <w:p w:rsidR="000A5A4B" w:rsidRPr="000A5A4B" w:rsidRDefault="000A5A4B" w:rsidP="000A5A4B">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p>
    <w:p w:rsidR="000A5A4B" w:rsidRPr="000A5A4B" w:rsidRDefault="000A5A4B" w:rsidP="000A5A4B">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jc w:val="center"/>
        <w:rPr>
          <w:rFonts w:asciiTheme="minorHAnsi" w:hAnsiTheme="minorHAnsi"/>
          <w:b/>
          <w:bCs/>
          <w:sz w:val="22"/>
          <w:szCs w:val="22"/>
        </w:rPr>
      </w:pPr>
      <w:r w:rsidRPr="000A5A4B">
        <w:rPr>
          <w:rFonts w:asciiTheme="minorHAnsi" w:hAnsiTheme="minorHAnsi"/>
          <w:b/>
          <w:bCs/>
          <w:sz w:val="22"/>
          <w:szCs w:val="22"/>
        </w:rPr>
        <w:t>Selected References</w:t>
      </w:r>
    </w:p>
    <w:p w:rsidR="000A5A4B" w:rsidRPr="000A5A4B" w:rsidRDefault="000A5A4B" w:rsidP="000A5A4B">
      <w:pPr>
        <w:pStyle w:val="Standard"/>
        <w:rPr>
          <w:rFonts w:asciiTheme="minorHAnsi" w:hAnsiTheme="minorHAnsi"/>
          <w:sz w:val="22"/>
          <w:szCs w:val="22"/>
        </w:rPr>
      </w:pPr>
    </w:p>
    <w:p w:rsidR="000A5A4B" w:rsidRPr="000A5A4B" w:rsidRDefault="000A5A4B" w:rsidP="000A5A4B">
      <w:pPr>
        <w:pStyle w:val="Standard"/>
        <w:rPr>
          <w:rFonts w:asciiTheme="minorHAnsi" w:hAnsiTheme="minorHAnsi"/>
          <w:b/>
          <w:sz w:val="22"/>
          <w:szCs w:val="22"/>
        </w:rPr>
      </w:pPr>
      <w:r w:rsidRPr="000A5A4B">
        <w:rPr>
          <w:rFonts w:asciiTheme="minorHAnsi" w:hAnsiTheme="minorHAnsi"/>
          <w:b/>
          <w:sz w:val="22"/>
          <w:szCs w:val="22"/>
        </w:rPr>
        <w:t>Websites</w:t>
      </w:r>
    </w:p>
    <w:p w:rsidR="000A5A4B" w:rsidRPr="000A5A4B" w:rsidRDefault="000A5A4B" w:rsidP="000A5A4B">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color w:val="DC2300"/>
          <w:sz w:val="22"/>
          <w:szCs w:val="22"/>
        </w:rPr>
      </w:pPr>
    </w:p>
    <w:p w:rsidR="000A5A4B" w:rsidRPr="000A5A4B" w:rsidRDefault="000A5A4B" w:rsidP="000A5A4B">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r w:rsidRPr="000A5A4B">
        <w:rPr>
          <w:rFonts w:asciiTheme="minorHAnsi" w:hAnsiTheme="minorHAnsi"/>
          <w:sz w:val="22"/>
          <w:szCs w:val="22"/>
        </w:rPr>
        <w:t>Association of American Colleges and Universities: High Impact Educational Practices</w:t>
      </w:r>
    </w:p>
    <w:p w:rsidR="000A5A4B" w:rsidRPr="000A5A4B" w:rsidRDefault="0050216E" w:rsidP="000A5A4B">
      <w:pPr>
        <w:pStyle w:val="Standard"/>
        <w:rPr>
          <w:rFonts w:asciiTheme="minorHAnsi" w:hAnsiTheme="minorHAnsi"/>
          <w:sz w:val="22"/>
          <w:szCs w:val="22"/>
        </w:rPr>
      </w:pPr>
      <w:hyperlink r:id="rId10" w:history="1">
        <w:r w:rsidR="000A5A4B" w:rsidRPr="000A5A4B">
          <w:rPr>
            <w:rStyle w:val="Internetlink1"/>
            <w:rFonts w:asciiTheme="minorHAnsi" w:eastAsiaTheme="minorEastAsia" w:hAnsiTheme="minorHAnsi"/>
            <w:sz w:val="22"/>
            <w:szCs w:val="22"/>
            <w:lang w:eastAsia="en-CA"/>
          </w:rPr>
          <w:t>http://www.aacu.org/leap/hip.cfm</w:t>
        </w:r>
      </w:hyperlink>
    </w:p>
    <w:p w:rsidR="000A5A4B" w:rsidRPr="000A5A4B" w:rsidRDefault="000A5A4B" w:rsidP="000A5A4B">
      <w:pPr>
        <w:pStyle w:val="Standard"/>
        <w:rPr>
          <w:rFonts w:asciiTheme="minorHAnsi" w:hAnsiTheme="minorHAnsi"/>
          <w:snapToGrid w:val="0"/>
          <w:sz w:val="22"/>
          <w:szCs w:val="22"/>
        </w:rPr>
      </w:pPr>
    </w:p>
    <w:p w:rsidR="000A5A4B" w:rsidRPr="000A5A4B" w:rsidRDefault="000A5A4B" w:rsidP="000A5A4B">
      <w:pPr>
        <w:pStyle w:val="Standard"/>
        <w:rPr>
          <w:rFonts w:asciiTheme="minorHAnsi" w:hAnsiTheme="minorHAnsi"/>
          <w:snapToGrid w:val="0"/>
          <w:sz w:val="22"/>
          <w:szCs w:val="22"/>
        </w:rPr>
      </w:pPr>
      <w:r w:rsidRPr="000A5A4B">
        <w:rPr>
          <w:rStyle w:val="Internetlink"/>
          <w:rFonts w:asciiTheme="minorHAnsi" w:hAnsiTheme="minorHAnsi"/>
          <w:snapToGrid w:val="0"/>
          <w:sz w:val="22"/>
          <w:szCs w:val="22"/>
          <w:lang w:eastAsia="en-CA"/>
        </w:rPr>
        <w:t>International Alliance for Invitational Education:</w:t>
      </w:r>
    </w:p>
    <w:p w:rsidR="000A5A4B" w:rsidRPr="000A5A4B" w:rsidRDefault="0050216E" w:rsidP="000A5A4B">
      <w:pPr>
        <w:pStyle w:val="Standard"/>
        <w:rPr>
          <w:rFonts w:asciiTheme="minorHAnsi" w:hAnsiTheme="minorHAnsi"/>
          <w:sz w:val="22"/>
          <w:szCs w:val="22"/>
        </w:rPr>
      </w:pPr>
      <w:hyperlink r:id="rId11" w:history="1">
        <w:r w:rsidR="000A5A4B" w:rsidRPr="000A5A4B">
          <w:rPr>
            <w:rStyle w:val="Internetlink1"/>
            <w:rFonts w:asciiTheme="minorHAnsi" w:eastAsiaTheme="minorEastAsia" w:hAnsiTheme="minorHAnsi"/>
            <w:sz w:val="22"/>
            <w:szCs w:val="22"/>
            <w:lang w:eastAsia="en-CA"/>
          </w:rPr>
          <w:t>www.invitationaleducation.net</w:t>
        </w:r>
      </w:hyperlink>
    </w:p>
    <w:p w:rsidR="000A5A4B" w:rsidRPr="000A5A4B" w:rsidRDefault="000A5A4B" w:rsidP="000A5A4B">
      <w:pPr>
        <w:pStyle w:val="Standard"/>
        <w:rPr>
          <w:rFonts w:asciiTheme="minorHAnsi" w:hAnsiTheme="minorHAnsi"/>
          <w:sz w:val="22"/>
          <w:szCs w:val="22"/>
        </w:rPr>
      </w:pPr>
    </w:p>
    <w:p w:rsidR="000A5A4B" w:rsidRPr="000A5A4B" w:rsidRDefault="000A5A4B" w:rsidP="000A5A4B">
      <w:pPr>
        <w:pStyle w:val="Standard"/>
        <w:rPr>
          <w:rFonts w:asciiTheme="minorHAnsi" w:hAnsiTheme="minorHAnsi"/>
          <w:sz w:val="22"/>
          <w:szCs w:val="22"/>
        </w:rPr>
      </w:pPr>
      <w:r w:rsidRPr="000A5A4B">
        <w:rPr>
          <w:rStyle w:val="Internetlink"/>
          <w:rFonts w:asciiTheme="minorHAnsi" w:hAnsiTheme="minorHAnsi"/>
          <w:sz w:val="22"/>
          <w:szCs w:val="22"/>
          <w:lang w:eastAsia="en-CA"/>
        </w:rPr>
        <w:t xml:space="preserve"> Multiple Intelligences in the Classroom</w:t>
      </w:r>
    </w:p>
    <w:p w:rsidR="000A5A4B" w:rsidRPr="000A5A4B" w:rsidRDefault="000A5A4B" w:rsidP="000A5A4B">
      <w:pPr>
        <w:pStyle w:val="Standard"/>
        <w:rPr>
          <w:rFonts w:asciiTheme="minorHAnsi" w:hAnsiTheme="minorHAnsi"/>
          <w:sz w:val="22"/>
          <w:szCs w:val="22"/>
        </w:rPr>
      </w:pPr>
      <w:r w:rsidRPr="000A5A4B">
        <w:rPr>
          <w:rStyle w:val="Internetlink"/>
          <w:rFonts w:asciiTheme="minorHAnsi" w:hAnsiTheme="minorHAnsi"/>
          <w:sz w:val="22"/>
          <w:szCs w:val="22"/>
          <w:lang w:eastAsia="en-CA"/>
        </w:rPr>
        <w:t xml:space="preserve"> </w:t>
      </w:r>
      <w:hyperlink r:id="rId12" w:history="1">
        <w:r w:rsidRPr="000A5A4B">
          <w:rPr>
            <w:rStyle w:val="Internetlink1"/>
            <w:rFonts w:asciiTheme="minorHAnsi" w:eastAsiaTheme="minorEastAsia" w:hAnsiTheme="minorHAnsi"/>
            <w:sz w:val="22"/>
            <w:szCs w:val="22"/>
            <w:lang w:eastAsia="en-CA"/>
          </w:rPr>
          <w:t>www.brainconnection.com</w:t>
        </w:r>
      </w:hyperlink>
    </w:p>
    <w:p w:rsidR="000A5A4B" w:rsidRPr="000A5A4B" w:rsidRDefault="000A5A4B" w:rsidP="000A5A4B">
      <w:pPr>
        <w:pStyle w:val="Standard"/>
        <w:rPr>
          <w:rFonts w:asciiTheme="minorHAnsi" w:hAnsiTheme="minorHAnsi"/>
          <w:snapToGrid w:val="0"/>
          <w:sz w:val="22"/>
          <w:szCs w:val="22"/>
        </w:rPr>
      </w:pPr>
    </w:p>
    <w:p w:rsidR="000A5A4B" w:rsidRPr="000A5A4B" w:rsidRDefault="000A5A4B" w:rsidP="000A5A4B">
      <w:pPr>
        <w:pStyle w:val="Standard"/>
        <w:rPr>
          <w:rFonts w:asciiTheme="minorHAnsi" w:hAnsiTheme="minorHAnsi"/>
          <w:snapToGrid w:val="0"/>
          <w:sz w:val="22"/>
          <w:szCs w:val="22"/>
        </w:rPr>
      </w:pPr>
      <w:r w:rsidRPr="000A5A4B">
        <w:rPr>
          <w:rStyle w:val="Internetlink"/>
          <w:rFonts w:asciiTheme="minorHAnsi" w:hAnsiTheme="minorHAnsi"/>
          <w:snapToGrid w:val="0"/>
          <w:sz w:val="22"/>
          <w:szCs w:val="22"/>
          <w:lang w:eastAsia="en-CA"/>
        </w:rPr>
        <w:t>Parents Involvement/ Engagement</w:t>
      </w:r>
    </w:p>
    <w:p w:rsidR="000A5A4B" w:rsidRPr="000A5A4B" w:rsidRDefault="0050216E" w:rsidP="000A5A4B">
      <w:pPr>
        <w:pStyle w:val="Standard"/>
        <w:rPr>
          <w:rFonts w:asciiTheme="minorHAnsi" w:hAnsiTheme="minorHAnsi"/>
          <w:sz w:val="22"/>
          <w:szCs w:val="22"/>
        </w:rPr>
      </w:pPr>
      <w:hyperlink r:id="rId13" w:history="1">
        <w:r w:rsidR="000A5A4B" w:rsidRPr="000A5A4B">
          <w:rPr>
            <w:rStyle w:val="Internetlink1"/>
            <w:rFonts w:asciiTheme="minorHAnsi" w:eastAsiaTheme="minorEastAsia" w:hAnsiTheme="minorHAnsi"/>
            <w:sz w:val="22"/>
            <w:szCs w:val="22"/>
            <w:lang w:eastAsia="en-CA"/>
          </w:rPr>
          <w:t>www.weac.org</w:t>
        </w:r>
      </w:hyperlink>
    </w:p>
    <w:p w:rsidR="000A5A4B" w:rsidRPr="000A5A4B" w:rsidRDefault="000A5A4B" w:rsidP="000A5A4B">
      <w:pPr>
        <w:pStyle w:val="Standard"/>
        <w:rPr>
          <w:rFonts w:asciiTheme="minorHAnsi" w:hAnsiTheme="minorHAnsi"/>
          <w:sz w:val="22"/>
          <w:szCs w:val="22"/>
        </w:rPr>
      </w:pPr>
    </w:p>
    <w:p w:rsidR="000A5A4B" w:rsidRPr="000A5A4B" w:rsidRDefault="0050216E" w:rsidP="000A5A4B">
      <w:pPr>
        <w:pStyle w:val="Standard"/>
        <w:rPr>
          <w:rFonts w:asciiTheme="minorHAnsi" w:hAnsiTheme="minorHAnsi"/>
          <w:sz w:val="22"/>
          <w:szCs w:val="22"/>
        </w:rPr>
      </w:pPr>
      <w:hyperlink r:id="rId14" w:history="1">
        <w:r w:rsidR="000A5A4B" w:rsidRPr="000A5A4B">
          <w:rPr>
            <w:rStyle w:val="Internetlink1"/>
            <w:rFonts w:asciiTheme="minorHAnsi" w:eastAsiaTheme="minorEastAsia" w:hAnsiTheme="minorHAnsi"/>
            <w:sz w:val="22"/>
            <w:szCs w:val="22"/>
            <w:lang w:eastAsia="en-CA"/>
          </w:rPr>
          <w:t>www.educationworld.com</w:t>
        </w:r>
      </w:hyperlink>
    </w:p>
    <w:p w:rsidR="000A5A4B" w:rsidRPr="000A5A4B" w:rsidRDefault="000A5A4B" w:rsidP="000A5A4B">
      <w:pPr>
        <w:pStyle w:val="Standard"/>
        <w:rPr>
          <w:rFonts w:asciiTheme="minorHAnsi" w:hAnsiTheme="minorHAnsi"/>
          <w:snapToGrid w:val="0"/>
          <w:sz w:val="22"/>
          <w:szCs w:val="22"/>
        </w:rPr>
      </w:pPr>
    </w:p>
    <w:p w:rsidR="000A5A4B" w:rsidRPr="000A5A4B" w:rsidRDefault="000A5A4B" w:rsidP="000A5A4B">
      <w:pPr>
        <w:pStyle w:val="Standard"/>
        <w:rPr>
          <w:rFonts w:asciiTheme="minorHAnsi" w:hAnsiTheme="minorHAnsi"/>
          <w:snapToGrid w:val="0"/>
          <w:sz w:val="22"/>
          <w:szCs w:val="22"/>
        </w:rPr>
      </w:pPr>
      <w:r w:rsidRPr="000A5A4B">
        <w:rPr>
          <w:rStyle w:val="Internetlink"/>
          <w:rFonts w:asciiTheme="minorHAnsi" w:hAnsiTheme="minorHAnsi"/>
          <w:snapToGrid w:val="0"/>
          <w:sz w:val="22"/>
          <w:szCs w:val="22"/>
          <w:lang w:eastAsia="en-CA"/>
        </w:rPr>
        <w:t xml:space="preserve">National Network of </w:t>
      </w:r>
      <w:r w:rsidRPr="000A5A4B">
        <w:rPr>
          <w:rStyle w:val="Internetlink"/>
          <w:rFonts w:asciiTheme="minorHAnsi" w:hAnsiTheme="minorHAnsi"/>
          <w:i/>
          <w:snapToGrid w:val="0"/>
          <w:sz w:val="22"/>
          <w:szCs w:val="22"/>
          <w:lang w:eastAsia="en-CA"/>
        </w:rPr>
        <w:t>Partnership Schools</w:t>
      </w:r>
    </w:p>
    <w:p w:rsidR="000A5A4B" w:rsidRPr="000A5A4B" w:rsidRDefault="000A5A4B" w:rsidP="000A5A4B">
      <w:pPr>
        <w:pStyle w:val="Standard"/>
        <w:rPr>
          <w:rFonts w:asciiTheme="minorHAnsi" w:hAnsiTheme="minorHAnsi"/>
          <w:sz w:val="22"/>
          <w:szCs w:val="22"/>
        </w:rPr>
      </w:pPr>
      <w:r w:rsidRPr="000A5A4B">
        <w:rPr>
          <w:rStyle w:val="Internetlink"/>
          <w:rFonts w:asciiTheme="minorHAnsi" w:hAnsiTheme="minorHAnsi"/>
          <w:sz w:val="22"/>
          <w:szCs w:val="22"/>
          <w:lang w:eastAsia="en-CA"/>
        </w:rPr>
        <w:t>Johns Hopkins University</w:t>
      </w:r>
    </w:p>
    <w:p w:rsidR="000A5A4B" w:rsidRPr="000A5A4B" w:rsidRDefault="0050216E" w:rsidP="000A5A4B">
      <w:pPr>
        <w:pStyle w:val="Standard"/>
        <w:rPr>
          <w:rFonts w:asciiTheme="minorHAnsi" w:hAnsiTheme="minorHAnsi"/>
          <w:sz w:val="22"/>
          <w:szCs w:val="22"/>
        </w:rPr>
      </w:pPr>
      <w:hyperlink r:id="rId15" w:history="1">
        <w:r w:rsidR="000A5A4B" w:rsidRPr="000A5A4B">
          <w:rPr>
            <w:rStyle w:val="Internetlink1"/>
            <w:rFonts w:asciiTheme="minorHAnsi" w:eastAsiaTheme="minorEastAsia" w:hAnsiTheme="minorHAnsi"/>
            <w:sz w:val="22"/>
            <w:szCs w:val="22"/>
            <w:lang w:eastAsia="en-CA"/>
          </w:rPr>
          <w:t>www.csos.jhu.edu</w:t>
        </w:r>
      </w:hyperlink>
    </w:p>
    <w:p w:rsidR="000A5A4B" w:rsidRPr="000A5A4B" w:rsidRDefault="000A5A4B" w:rsidP="000A5A4B">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p>
    <w:p w:rsidR="000A5A4B" w:rsidRPr="000A5A4B" w:rsidRDefault="000A5A4B" w:rsidP="000A5A4B">
      <w:pPr>
        <w:pStyle w:val="Standard"/>
        <w:rPr>
          <w:rFonts w:asciiTheme="minorHAnsi" w:hAnsiTheme="minorHAnsi"/>
          <w:sz w:val="22"/>
          <w:szCs w:val="22"/>
        </w:rPr>
      </w:pPr>
      <w:r w:rsidRPr="000A5A4B">
        <w:rPr>
          <w:rStyle w:val="Internetlink"/>
          <w:rFonts w:asciiTheme="minorHAnsi" w:hAnsiTheme="minorHAnsi"/>
          <w:sz w:val="22"/>
          <w:szCs w:val="22"/>
          <w:lang w:eastAsia="en-CA"/>
        </w:rPr>
        <w:t>Campbell, Bruce</w:t>
      </w:r>
      <w:proofErr w:type="gramStart"/>
      <w:r w:rsidRPr="000A5A4B">
        <w:rPr>
          <w:rStyle w:val="Internetlink"/>
          <w:rFonts w:asciiTheme="minorHAnsi" w:hAnsiTheme="minorHAnsi"/>
          <w:sz w:val="22"/>
          <w:szCs w:val="22"/>
          <w:lang w:eastAsia="en-CA"/>
        </w:rPr>
        <w:t>:1991</w:t>
      </w:r>
      <w:proofErr w:type="gramEnd"/>
      <w:r w:rsidRPr="000A5A4B">
        <w:rPr>
          <w:rStyle w:val="Internetlink"/>
          <w:rFonts w:asciiTheme="minorHAnsi" w:hAnsiTheme="minorHAnsi"/>
          <w:sz w:val="22"/>
          <w:szCs w:val="22"/>
          <w:lang w:eastAsia="en-CA"/>
        </w:rPr>
        <w:t xml:space="preserve">;1996  Multiple Intelligences in The Classroom , </w:t>
      </w:r>
    </w:p>
    <w:p w:rsidR="000A5A4B" w:rsidRPr="000A5A4B" w:rsidRDefault="000A5A4B" w:rsidP="000A5A4B">
      <w:pPr>
        <w:pStyle w:val="Standard"/>
        <w:rPr>
          <w:rFonts w:asciiTheme="minorHAnsi" w:hAnsiTheme="minorHAnsi"/>
          <w:sz w:val="22"/>
          <w:szCs w:val="22"/>
        </w:rPr>
      </w:pPr>
      <w:r w:rsidRPr="000A5A4B">
        <w:rPr>
          <w:rStyle w:val="Internetlink"/>
          <w:rFonts w:asciiTheme="minorHAnsi" w:hAnsiTheme="minorHAnsi"/>
          <w:sz w:val="22"/>
          <w:szCs w:val="22"/>
          <w:lang w:eastAsia="en-CA"/>
        </w:rPr>
        <w:t>The Learning Revolution (IC</w:t>
      </w:r>
      <w:proofErr w:type="gramStart"/>
      <w:r w:rsidRPr="000A5A4B">
        <w:rPr>
          <w:rStyle w:val="Internetlink"/>
          <w:rFonts w:asciiTheme="minorHAnsi" w:hAnsiTheme="minorHAnsi"/>
          <w:sz w:val="22"/>
          <w:szCs w:val="22"/>
          <w:lang w:eastAsia="en-CA"/>
        </w:rPr>
        <w:t>)#</w:t>
      </w:r>
      <w:proofErr w:type="gramEnd"/>
      <w:r w:rsidRPr="000A5A4B">
        <w:rPr>
          <w:rStyle w:val="Internetlink"/>
          <w:rFonts w:asciiTheme="minorHAnsi" w:hAnsiTheme="minorHAnsi"/>
          <w:sz w:val="22"/>
          <w:szCs w:val="22"/>
          <w:lang w:eastAsia="en-CA"/>
        </w:rPr>
        <w:t>27 first published Winter 1919; pg12</w:t>
      </w:r>
    </w:p>
    <w:p w:rsidR="000A5A4B" w:rsidRPr="000A5A4B" w:rsidRDefault="000A5A4B" w:rsidP="000A5A4B">
      <w:pPr>
        <w:pStyle w:val="Standard"/>
        <w:rPr>
          <w:rFonts w:asciiTheme="minorHAnsi" w:hAnsiTheme="minorHAnsi"/>
          <w:sz w:val="22"/>
          <w:szCs w:val="22"/>
        </w:rPr>
      </w:pPr>
      <w:r w:rsidRPr="000A5A4B">
        <w:rPr>
          <w:rStyle w:val="Internetlink"/>
          <w:rFonts w:asciiTheme="minorHAnsi" w:hAnsiTheme="minorHAnsi"/>
          <w:sz w:val="22"/>
          <w:szCs w:val="22"/>
          <w:lang w:eastAsia="en-CA"/>
        </w:rPr>
        <w:t>(</w:t>
      </w:r>
      <w:hyperlink r:id="rId16" w:history="1">
        <w:r w:rsidRPr="000A5A4B">
          <w:rPr>
            <w:rStyle w:val="Internetlink1"/>
            <w:rFonts w:asciiTheme="minorHAnsi" w:eastAsiaTheme="minorEastAsia" w:hAnsiTheme="minorHAnsi"/>
            <w:sz w:val="22"/>
            <w:szCs w:val="22"/>
            <w:lang w:eastAsia="en-CA"/>
          </w:rPr>
          <w:t>www.context.org/iclib/ic27/campbell/</w:t>
        </w:r>
      </w:hyperlink>
    </w:p>
    <w:p w:rsidR="000A5A4B" w:rsidRPr="000A5A4B" w:rsidRDefault="000A5A4B" w:rsidP="000A5A4B">
      <w:pPr>
        <w:pStyle w:val="Standard"/>
        <w:rPr>
          <w:rFonts w:asciiTheme="minorHAnsi" w:hAnsiTheme="minorHAnsi"/>
          <w:snapToGrid w:val="0"/>
          <w:sz w:val="22"/>
          <w:szCs w:val="22"/>
        </w:rPr>
      </w:pPr>
    </w:p>
    <w:p w:rsidR="000A5A4B" w:rsidRPr="000A5A4B" w:rsidRDefault="000A5A4B" w:rsidP="000A5A4B">
      <w:pPr>
        <w:pStyle w:val="Standard"/>
        <w:rPr>
          <w:rFonts w:asciiTheme="minorHAnsi" w:hAnsiTheme="minorHAnsi"/>
          <w:snapToGrid w:val="0"/>
          <w:sz w:val="22"/>
          <w:szCs w:val="22"/>
        </w:rPr>
      </w:pPr>
      <w:r w:rsidRPr="000A5A4B">
        <w:rPr>
          <w:rStyle w:val="Internetlink"/>
          <w:rFonts w:asciiTheme="minorHAnsi" w:hAnsiTheme="minorHAnsi"/>
          <w:snapToGrid w:val="0"/>
          <w:sz w:val="22"/>
          <w:szCs w:val="22"/>
          <w:lang w:eastAsia="en-CA"/>
        </w:rPr>
        <w:t>Armstrong, Thomas: (2009</w:t>
      </w:r>
      <w:proofErr w:type="gramStart"/>
      <w:r w:rsidRPr="000A5A4B">
        <w:rPr>
          <w:rStyle w:val="Internetlink"/>
          <w:rFonts w:asciiTheme="minorHAnsi" w:hAnsiTheme="minorHAnsi"/>
          <w:snapToGrid w:val="0"/>
          <w:sz w:val="22"/>
          <w:szCs w:val="22"/>
          <w:lang w:eastAsia="en-CA"/>
        </w:rPr>
        <w:t>)  Multiple</w:t>
      </w:r>
      <w:proofErr w:type="gramEnd"/>
      <w:r w:rsidRPr="000A5A4B">
        <w:rPr>
          <w:rStyle w:val="Internetlink"/>
          <w:rFonts w:asciiTheme="minorHAnsi" w:hAnsiTheme="minorHAnsi"/>
          <w:snapToGrid w:val="0"/>
          <w:sz w:val="22"/>
          <w:szCs w:val="22"/>
          <w:lang w:eastAsia="en-CA"/>
        </w:rPr>
        <w:t xml:space="preserve"> Intelligences in the Classroom (3</w:t>
      </w:r>
      <w:proofErr w:type="spellStart"/>
      <w:r w:rsidRPr="000A5A4B">
        <w:rPr>
          <w:rStyle w:val="Internetlink"/>
          <w:rFonts w:asciiTheme="minorHAnsi" w:hAnsiTheme="minorHAnsi"/>
          <w:snapToGrid w:val="0"/>
          <w:position w:val="6"/>
          <w:sz w:val="22"/>
          <w:szCs w:val="22"/>
          <w:lang w:eastAsia="en-CA"/>
        </w:rPr>
        <w:t>rd</w:t>
      </w:r>
      <w:proofErr w:type="spellEnd"/>
      <w:r w:rsidRPr="000A5A4B">
        <w:rPr>
          <w:rStyle w:val="Internetlink"/>
          <w:rFonts w:asciiTheme="minorHAnsi" w:hAnsiTheme="minorHAnsi"/>
          <w:snapToGrid w:val="0"/>
          <w:sz w:val="22"/>
          <w:szCs w:val="22"/>
          <w:lang w:eastAsia="en-CA"/>
        </w:rPr>
        <w:t xml:space="preserve"> edition)</w:t>
      </w:r>
    </w:p>
    <w:p w:rsidR="000A5A4B" w:rsidRPr="000A5A4B" w:rsidRDefault="0050216E" w:rsidP="000A5A4B">
      <w:pPr>
        <w:pStyle w:val="Standard"/>
        <w:rPr>
          <w:rFonts w:asciiTheme="minorHAnsi" w:hAnsiTheme="minorHAnsi"/>
          <w:sz w:val="22"/>
          <w:szCs w:val="22"/>
        </w:rPr>
      </w:pPr>
      <w:hyperlink r:id="rId17" w:history="1">
        <w:r w:rsidR="000A5A4B" w:rsidRPr="000A5A4B">
          <w:rPr>
            <w:rStyle w:val="Internetlink1"/>
            <w:rFonts w:asciiTheme="minorHAnsi" w:eastAsiaTheme="minorEastAsia" w:hAnsiTheme="minorHAnsi"/>
            <w:sz w:val="22"/>
            <w:szCs w:val="22"/>
            <w:lang w:eastAsia="en-CA"/>
          </w:rPr>
          <w:t>www.amazon.com</w:t>
        </w:r>
      </w:hyperlink>
      <w:r w:rsidR="000A5A4B" w:rsidRPr="000A5A4B">
        <w:rPr>
          <w:rFonts w:asciiTheme="minorHAnsi" w:hAnsiTheme="minorHAnsi"/>
          <w:color w:val="000080"/>
          <w:sz w:val="22"/>
          <w:szCs w:val="22"/>
          <w:u w:val="single"/>
          <w:lang w:val="en-US"/>
        </w:rPr>
        <w:t xml:space="preserve">  ;</w:t>
      </w:r>
    </w:p>
    <w:p w:rsidR="000A5A4B" w:rsidRPr="000A5A4B" w:rsidRDefault="000A5A4B" w:rsidP="000A5A4B">
      <w:pPr>
        <w:pStyle w:val="Standard"/>
        <w:rPr>
          <w:rFonts w:asciiTheme="minorHAnsi" w:hAnsiTheme="minorHAnsi"/>
          <w:sz w:val="22"/>
          <w:szCs w:val="22"/>
        </w:rPr>
      </w:pPr>
    </w:p>
    <w:p w:rsidR="000A5A4B" w:rsidRPr="000A5A4B" w:rsidRDefault="000A5A4B" w:rsidP="000A5A4B">
      <w:pPr>
        <w:pStyle w:val="Standard"/>
        <w:rPr>
          <w:rFonts w:asciiTheme="minorHAnsi" w:hAnsiTheme="minorHAnsi"/>
          <w:sz w:val="22"/>
          <w:szCs w:val="22"/>
        </w:rPr>
      </w:pPr>
    </w:p>
    <w:p w:rsidR="000A5A4B" w:rsidRDefault="000A5A4B" w:rsidP="000A5A4B">
      <w:pPr>
        <w:pStyle w:val="Standard"/>
        <w:rPr>
          <w:rFonts w:asciiTheme="minorHAnsi" w:hAnsiTheme="minorHAnsi"/>
          <w:color w:val="000080"/>
          <w:sz w:val="22"/>
          <w:szCs w:val="22"/>
          <w:u w:val="single"/>
          <w:lang w:val="en-US"/>
        </w:rPr>
      </w:pPr>
      <w:r w:rsidRPr="000A5A4B">
        <w:rPr>
          <w:rStyle w:val="Internetlink"/>
          <w:rFonts w:asciiTheme="minorHAnsi" w:hAnsiTheme="minorHAnsi"/>
          <w:sz w:val="22"/>
          <w:szCs w:val="22"/>
          <w:lang w:eastAsia="en-CA"/>
        </w:rPr>
        <w:t xml:space="preserve">Kane, Michele, </w:t>
      </w:r>
      <w:proofErr w:type="spellStart"/>
      <w:r w:rsidRPr="000A5A4B">
        <w:rPr>
          <w:rStyle w:val="Internetlink"/>
          <w:rFonts w:asciiTheme="minorHAnsi" w:hAnsiTheme="minorHAnsi"/>
          <w:sz w:val="22"/>
          <w:szCs w:val="22"/>
          <w:lang w:eastAsia="en-CA"/>
        </w:rPr>
        <w:t>Ed.D</w:t>
      </w:r>
      <w:proofErr w:type="spellEnd"/>
      <w:r w:rsidRPr="000A5A4B">
        <w:rPr>
          <w:rStyle w:val="Internetlink"/>
          <w:rFonts w:asciiTheme="minorHAnsi" w:hAnsiTheme="minorHAnsi"/>
          <w:sz w:val="22"/>
          <w:szCs w:val="22"/>
          <w:lang w:eastAsia="en-CA"/>
        </w:rPr>
        <w:t xml:space="preserve">; Fielder, Ellen D, </w:t>
      </w:r>
      <w:proofErr w:type="spellStart"/>
      <w:r w:rsidRPr="000A5A4B">
        <w:rPr>
          <w:rStyle w:val="Internetlink"/>
          <w:rFonts w:asciiTheme="minorHAnsi" w:hAnsiTheme="minorHAnsi"/>
          <w:sz w:val="22"/>
          <w:szCs w:val="22"/>
          <w:lang w:eastAsia="en-CA"/>
        </w:rPr>
        <w:t>Ph.D</w:t>
      </w:r>
      <w:proofErr w:type="spellEnd"/>
      <w:r w:rsidRPr="000A5A4B">
        <w:rPr>
          <w:rStyle w:val="Internetlink"/>
          <w:rFonts w:asciiTheme="minorHAnsi" w:hAnsiTheme="minorHAnsi"/>
          <w:sz w:val="22"/>
          <w:szCs w:val="22"/>
          <w:lang w:eastAsia="en-CA"/>
        </w:rPr>
        <w:t xml:space="preserve">; 2012/10/10 Article: Invitational Learning: Creating Classrooms with </w:t>
      </w:r>
      <w:proofErr w:type="gramStart"/>
      <w:r w:rsidRPr="000A5A4B">
        <w:rPr>
          <w:rStyle w:val="Internetlink"/>
          <w:rFonts w:asciiTheme="minorHAnsi" w:hAnsiTheme="minorHAnsi"/>
          <w:sz w:val="22"/>
          <w:szCs w:val="22"/>
          <w:lang w:eastAsia="en-CA"/>
        </w:rPr>
        <w:t>Enthusiasm  (</w:t>
      </w:r>
      <w:proofErr w:type="gramEnd"/>
      <w:r w:rsidRPr="000A5A4B">
        <w:rPr>
          <w:rFonts w:asciiTheme="minorHAnsi" w:hAnsiTheme="minorHAnsi"/>
          <w:color w:val="000080"/>
          <w:sz w:val="22"/>
          <w:szCs w:val="22"/>
          <w:u w:val="single"/>
          <w:lang w:val="en-US"/>
        </w:rPr>
        <w:fldChar w:fldCharType="begin"/>
      </w:r>
      <w:r w:rsidRPr="000A5A4B">
        <w:rPr>
          <w:rFonts w:asciiTheme="minorHAnsi" w:hAnsiTheme="minorHAnsi"/>
          <w:color w:val="000080"/>
          <w:sz w:val="22"/>
          <w:szCs w:val="22"/>
          <w:u w:val="single"/>
          <w:lang w:val="en-US"/>
        </w:rPr>
        <w:instrText xml:space="preserve">HYPERLINK "http://www.seisummit.org/" </w:instrText>
      </w:r>
      <w:r w:rsidRPr="000A5A4B">
        <w:rPr>
          <w:rFonts w:asciiTheme="minorHAnsi" w:hAnsiTheme="minorHAnsi"/>
          <w:color w:val="000080"/>
          <w:sz w:val="22"/>
          <w:szCs w:val="22"/>
          <w:u w:val="single"/>
          <w:lang w:val="en-US"/>
        </w:rPr>
        <w:fldChar w:fldCharType="separate"/>
      </w:r>
      <w:r w:rsidRPr="000A5A4B">
        <w:rPr>
          <w:rStyle w:val="Internetlink1"/>
          <w:rFonts w:asciiTheme="minorHAnsi" w:eastAsiaTheme="minorEastAsia" w:hAnsiTheme="minorHAnsi"/>
          <w:sz w:val="22"/>
          <w:szCs w:val="22"/>
          <w:lang w:eastAsia="en-CA"/>
        </w:rPr>
        <w:t>www.seisummit.org</w:t>
      </w:r>
      <w:r w:rsidRPr="000A5A4B">
        <w:rPr>
          <w:rFonts w:asciiTheme="minorHAnsi" w:hAnsiTheme="minorHAnsi"/>
          <w:color w:val="000080"/>
          <w:sz w:val="22"/>
          <w:szCs w:val="22"/>
          <w:u w:val="single"/>
          <w:lang w:val="en-US"/>
        </w:rPr>
        <w:fldChar w:fldCharType="end"/>
      </w:r>
      <w:hyperlink r:id="rId18" w:history="1">
        <w:r w:rsidRPr="000A5A4B">
          <w:rPr>
            <w:rStyle w:val="Internetlink1"/>
            <w:rFonts w:asciiTheme="minorHAnsi" w:eastAsiaTheme="minorEastAsia" w:hAnsiTheme="minorHAnsi"/>
            <w:sz w:val="22"/>
            <w:szCs w:val="22"/>
            <w:lang w:eastAsia="en-CA"/>
          </w:rPr>
          <w:t>www.seisummit.org</w:t>
        </w:r>
      </w:hyperlink>
      <w:r w:rsidRPr="000A5A4B">
        <w:rPr>
          <w:rFonts w:asciiTheme="minorHAnsi" w:hAnsiTheme="minorHAnsi"/>
          <w:color w:val="000080"/>
          <w:sz w:val="22"/>
          <w:szCs w:val="22"/>
          <w:u w:val="single"/>
          <w:lang w:val="en-US"/>
        </w:rPr>
        <w:t xml:space="preserve">  )</w:t>
      </w:r>
    </w:p>
    <w:p w:rsidR="001B11E0" w:rsidRDefault="001B11E0" w:rsidP="000A5A4B">
      <w:pPr>
        <w:pStyle w:val="Standard"/>
        <w:rPr>
          <w:rFonts w:asciiTheme="minorHAnsi" w:hAnsiTheme="minorHAnsi"/>
          <w:color w:val="000080"/>
          <w:sz w:val="22"/>
          <w:szCs w:val="22"/>
          <w:u w:val="single"/>
          <w:lang w:val="en-US"/>
        </w:rPr>
      </w:pPr>
    </w:p>
    <w:p w:rsidR="001B11E0" w:rsidRDefault="001B11E0" w:rsidP="001B11E0">
      <w:pPr>
        <w:autoSpaceDE w:val="0"/>
        <w:autoSpaceDN w:val="0"/>
        <w:adjustRightInd w:val="0"/>
        <w:spacing w:after="0" w:line="240" w:lineRule="auto"/>
        <w:rPr>
          <w:rFonts w:cs="Arial"/>
        </w:rPr>
      </w:pPr>
    </w:p>
    <w:p w:rsidR="001B11E0" w:rsidRDefault="001B11E0" w:rsidP="001B11E0">
      <w:pPr>
        <w:autoSpaceDE w:val="0"/>
        <w:autoSpaceDN w:val="0"/>
        <w:adjustRightInd w:val="0"/>
        <w:spacing w:after="0" w:line="240" w:lineRule="auto"/>
        <w:rPr>
          <w:rFonts w:cs="Arial"/>
        </w:rPr>
      </w:pPr>
    </w:p>
    <w:p w:rsidR="001B11E0" w:rsidRPr="007E7F59" w:rsidRDefault="001B11E0" w:rsidP="001B11E0">
      <w:pPr>
        <w:autoSpaceDE w:val="0"/>
        <w:autoSpaceDN w:val="0"/>
        <w:adjustRightInd w:val="0"/>
        <w:spacing w:after="0" w:line="240" w:lineRule="auto"/>
        <w:rPr>
          <w:rFonts w:cs="Arial"/>
        </w:rPr>
      </w:pPr>
      <w:r w:rsidRPr="007E7F59">
        <w:rPr>
          <w:rFonts w:cs="Arial"/>
        </w:rPr>
        <w:t xml:space="preserve">Jennifer A </w:t>
      </w:r>
      <w:proofErr w:type="spellStart"/>
      <w:r w:rsidRPr="007E7F59">
        <w:rPr>
          <w:rFonts w:cs="Arial"/>
        </w:rPr>
        <w:t>Fredricks</w:t>
      </w:r>
      <w:proofErr w:type="spellEnd"/>
      <w:r w:rsidRPr="007E7F59">
        <w:rPr>
          <w:rFonts w:cs="Arial"/>
        </w:rPr>
        <w:t xml:space="preserve">, Phyllis C </w:t>
      </w:r>
      <w:proofErr w:type="spellStart"/>
      <w:r w:rsidRPr="007E7F59">
        <w:rPr>
          <w:rFonts w:cs="Arial"/>
        </w:rPr>
        <w:t>Blumenfeld</w:t>
      </w:r>
      <w:proofErr w:type="spellEnd"/>
      <w:r w:rsidRPr="007E7F59">
        <w:rPr>
          <w:rFonts w:cs="Arial"/>
        </w:rPr>
        <w:t xml:space="preserve"> and Alison H Paris</w:t>
      </w:r>
    </w:p>
    <w:p w:rsidR="001B11E0" w:rsidRPr="007E7F59" w:rsidRDefault="001B11E0" w:rsidP="001B11E0">
      <w:pPr>
        <w:autoSpaceDE w:val="0"/>
        <w:autoSpaceDN w:val="0"/>
        <w:adjustRightInd w:val="0"/>
        <w:spacing w:after="0" w:line="240" w:lineRule="auto"/>
        <w:rPr>
          <w:rFonts w:cs="Arial"/>
          <w:b/>
          <w:bCs/>
        </w:rPr>
      </w:pPr>
      <w:r w:rsidRPr="007E7F59">
        <w:rPr>
          <w:rFonts w:cs="Arial"/>
          <w:b/>
          <w:bCs/>
        </w:rPr>
        <w:t>School Engagement: Potential of the Concept, State of the Evidence</w:t>
      </w:r>
    </w:p>
    <w:p w:rsidR="001B11E0" w:rsidRPr="007E7F59" w:rsidRDefault="001B11E0" w:rsidP="001B11E0">
      <w:pPr>
        <w:autoSpaceDE w:val="0"/>
        <w:autoSpaceDN w:val="0"/>
        <w:adjustRightInd w:val="0"/>
        <w:spacing w:after="0" w:line="240" w:lineRule="auto"/>
        <w:rPr>
          <w:rFonts w:cs="Arial"/>
        </w:rPr>
      </w:pPr>
      <w:r w:rsidRPr="007E7F59">
        <w:rPr>
          <w:rFonts w:cs="Arial"/>
        </w:rPr>
        <w:t>http://rer.sagepub.com/cgi/content/abstract/74/1/59</w:t>
      </w:r>
    </w:p>
    <w:p w:rsidR="001B11E0" w:rsidRPr="007E7F59" w:rsidRDefault="001B11E0" w:rsidP="001B11E0">
      <w:pPr>
        <w:pStyle w:val="Standard"/>
        <w:ind w:left="720" w:firstLine="720"/>
        <w:jc w:val="both"/>
        <w:rPr>
          <w:rFonts w:asciiTheme="minorHAnsi" w:hAnsiTheme="minorHAnsi" w:cs="Calibri"/>
          <w:b/>
          <w:bCs/>
          <w:i/>
          <w:sz w:val="22"/>
          <w:szCs w:val="22"/>
          <w:vertAlign w:val="subscript"/>
          <w:lang w:eastAsia="en-CA"/>
        </w:rPr>
      </w:pPr>
    </w:p>
    <w:p w:rsidR="001B11E0" w:rsidRPr="007E7F59" w:rsidRDefault="001B11E0" w:rsidP="001B11E0">
      <w:pPr>
        <w:autoSpaceDE w:val="0"/>
        <w:autoSpaceDN w:val="0"/>
        <w:adjustRightInd w:val="0"/>
        <w:spacing w:after="0" w:line="240" w:lineRule="auto"/>
        <w:rPr>
          <w:rFonts w:cs="Times New Roman"/>
          <w:b/>
          <w:bCs/>
        </w:rPr>
      </w:pPr>
      <w:r w:rsidRPr="007E7F59">
        <w:rPr>
          <w:rFonts w:cs="Times New Roman"/>
        </w:rPr>
        <w:t xml:space="preserve">Shane R. </w:t>
      </w:r>
      <w:proofErr w:type="spellStart"/>
      <w:r w:rsidRPr="007E7F59">
        <w:rPr>
          <w:rFonts w:cs="Times New Roman"/>
        </w:rPr>
        <w:t>Jimerson</w:t>
      </w:r>
      <w:proofErr w:type="spellEnd"/>
      <w:r w:rsidRPr="007E7F59">
        <w:rPr>
          <w:rFonts w:cs="Times New Roman"/>
        </w:rPr>
        <w:t>, Emily Campos, and Jennifer L. Greif, T</w:t>
      </w:r>
      <w:r w:rsidRPr="007E7F59">
        <w:rPr>
          <w:rFonts w:cs="Times New Roman"/>
          <w:b/>
          <w:bCs/>
        </w:rPr>
        <w:t>oward an Understanding of Definitions and</w:t>
      </w:r>
    </w:p>
    <w:p w:rsidR="001B11E0" w:rsidRPr="007E7F59" w:rsidRDefault="001B11E0" w:rsidP="001B11E0">
      <w:pPr>
        <w:autoSpaceDE w:val="0"/>
        <w:autoSpaceDN w:val="0"/>
        <w:adjustRightInd w:val="0"/>
        <w:spacing w:after="0" w:line="240" w:lineRule="auto"/>
        <w:rPr>
          <w:rFonts w:cs="Times New Roman"/>
        </w:rPr>
      </w:pPr>
      <w:proofErr w:type="gramStart"/>
      <w:r w:rsidRPr="007E7F59">
        <w:rPr>
          <w:rFonts w:cs="Times New Roman"/>
          <w:b/>
          <w:bCs/>
        </w:rPr>
        <w:t>Measures of School Engagement and Related Terms.</w:t>
      </w:r>
      <w:proofErr w:type="gramEnd"/>
      <w:r w:rsidRPr="007E7F59">
        <w:rPr>
          <w:rFonts w:cs="Times New Roman"/>
          <w:b/>
          <w:bCs/>
        </w:rPr>
        <w:t xml:space="preserve"> </w:t>
      </w:r>
      <w:r w:rsidRPr="007E7F59">
        <w:rPr>
          <w:rFonts w:cs="Times New Roman"/>
          <w:i/>
          <w:iCs/>
        </w:rPr>
        <w:t xml:space="preserve">University of California, Santa Barbara   </w:t>
      </w:r>
      <w:proofErr w:type="gramStart"/>
      <w:r w:rsidRPr="007E7F59">
        <w:rPr>
          <w:rFonts w:cs="Times New Roman"/>
        </w:rPr>
        <w:t>The</w:t>
      </w:r>
      <w:proofErr w:type="gramEnd"/>
      <w:r w:rsidRPr="007E7F59">
        <w:rPr>
          <w:rFonts w:cs="Times New Roman"/>
        </w:rPr>
        <w:t xml:space="preserve"> California School Psychologist, Vol. 8, pp. 7-27, 2003</w:t>
      </w:r>
    </w:p>
    <w:p w:rsidR="001B11E0" w:rsidRPr="007E7F59" w:rsidRDefault="001B11E0" w:rsidP="001B11E0">
      <w:pPr>
        <w:autoSpaceDE w:val="0"/>
        <w:autoSpaceDN w:val="0"/>
        <w:adjustRightInd w:val="0"/>
        <w:spacing w:after="0" w:line="240" w:lineRule="auto"/>
        <w:rPr>
          <w:rFonts w:cs="Arial"/>
          <w:b/>
          <w:bCs/>
        </w:rPr>
      </w:pPr>
      <w:r w:rsidRPr="007E7F59">
        <w:rPr>
          <w:rFonts w:cs="Times New Roman"/>
        </w:rPr>
        <w:t>Copyright 2003 California Association of School Psychologists</w:t>
      </w:r>
    </w:p>
    <w:p w:rsidR="001B11E0" w:rsidRPr="007E7F59" w:rsidRDefault="001B11E0" w:rsidP="001B11E0">
      <w:pPr>
        <w:autoSpaceDE w:val="0"/>
        <w:autoSpaceDN w:val="0"/>
        <w:adjustRightInd w:val="0"/>
        <w:spacing w:after="0" w:line="240" w:lineRule="auto"/>
        <w:rPr>
          <w:rFonts w:cs="Times New Roman"/>
          <w:i/>
          <w:iCs/>
        </w:rPr>
      </w:pPr>
    </w:p>
    <w:p w:rsidR="001B11E0" w:rsidRPr="007E7F59" w:rsidRDefault="001B11E0" w:rsidP="001B11E0">
      <w:pPr>
        <w:autoSpaceDE w:val="0"/>
        <w:autoSpaceDN w:val="0"/>
        <w:adjustRightInd w:val="0"/>
        <w:spacing w:after="0" w:line="240" w:lineRule="auto"/>
        <w:rPr>
          <w:rFonts w:cs="TempusSansITC"/>
        </w:rPr>
      </w:pPr>
      <w:r w:rsidRPr="007E7F59">
        <w:rPr>
          <w:rFonts w:cs="Perpetua"/>
        </w:rPr>
        <w:t xml:space="preserve">Jon Douglas </w:t>
      </w:r>
      <w:proofErr w:type="spellStart"/>
      <w:r w:rsidRPr="007E7F59">
        <w:rPr>
          <w:rFonts w:cs="Perpetua"/>
        </w:rPr>
        <w:t>Willms</w:t>
      </w:r>
      <w:proofErr w:type="spellEnd"/>
      <w:r w:rsidRPr="007E7F59">
        <w:rPr>
          <w:rFonts w:cs="Perpetua"/>
        </w:rPr>
        <w:t xml:space="preserve">, </w:t>
      </w:r>
      <w:r w:rsidRPr="007E7F59">
        <w:rPr>
          <w:rFonts w:cs="ItcEras-Bold"/>
          <w:b/>
          <w:bCs/>
        </w:rPr>
        <w:t xml:space="preserve">STUDENT ENGAGEMENT AT SCHOOL: </w:t>
      </w:r>
      <w:r w:rsidRPr="007E7F59">
        <w:rPr>
          <w:rFonts w:cs="TempusSansITC"/>
        </w:rPr>
        <w:t>A SENSE OF BELONGING AND PARTICIPATION</w:t>
      </w:r>
    </w:p>
    <w:p w:rsidR="001B11E0" w:rsidRPr="007E7F59" w:rsidRDefault="001B11E0" w:rsidP="001B11E0">
      <w:pPr>
        <w:autoSpaceDE w:val="0"/>
        <w:autoSpaceDN w:val="0"/>
        <w:adjustRightInd w:val="0"/>
        <w:spacing w:after="0" w:line="240" w:lineRule="auto"/>
        <w:rPr>
          <w:rFonts w:cs="Perpetua"/>
        </w:rPr>
      </w:pPr>
      <w:r w:rsidRPr="007E7F59">
        <w:rPr>
          <w:rFonts w:cs="TempusSansITC"/>
        </w:rPr>
        <w:t xml:space="preserve">RESULTS FROM PISA 2000, </w:t>
      </w:r>
      <w:r w:rsidRPr="007E7F59">
        <w:rPr>
          <w:rFonts w:cs="Perpetua-Bold"/>
          <w:b/>
          <w:bCs/>
        </w:rPr>
        <w:t xml:space="preserve">OECD, </w:t>
      </w:r>
      <w:r w:rsidRPr="007E7F59">
        <w:rPr>
          <w:rFonts w:cs="Perpetua"/>
        </w:rPr>
        <w:t>ORGANISATION FOR ECONOMIC CO-OPERATION AND DEVELOPMENT</w:t>
      </w:r>
    </w:p>
    <w:p w:rsidR="001B11E0" w:rsidRPr="000A5A4B" w:rsidRDefault="001B11E0" w:rsidP="000A5A4B">
      <w:pPr>
        <w:pStyle w:val="Standard"/>
        <w:rPr>
          <w:rFonts w:asciiTheme="minorHAnsi" w:hAnsiTheme="minorHAnsi"/>
          <w:sz w:val="22"/>
          <w:szCs w:val="22"/>
        </w:rPr>
      </w:pPr>
    </w:p>
    <w:p w:rsidR="001B11E0" w:rsidRDefault="001B11E0" w:rsidP="001B11E0">
      <w:pPr>
        <w:pStyle w:val="Standard"/>
      </w:pPr>
      <w:r>
        <w:rPr>
          <w:rStyle w:val="Internetlink"/>
          <w:b/>
          <w:lang w:eastAsia="en-CA"/>
        </w:rPr>
        <w:t>Print</w:t>
      </w:r>
    </w:p>
    <w:p w:rsidR="001B11E0" w:rsidRDefault="001B11E0" w:rsidP="001B11E0">
      <w:pPr>
        <w:pStyle w:val="Standard"/>
      </w:pPr>
    </w:p>
    <w:p w:rsidR="001B11E0" w:rsidRDefault="001B11E0" w:rsidP="001B11E0">
      <w:pPr>
        <w:pStyle w:val="Standard"/>
      </w:pPr>
    </w:p>
    <w:p w:rsidR="001B11E0" w:rsidRDefault="001B11E0" w:rsidP="001B11E0">
      <w:pPr>
        <w:pStyle w:val="Standard"/>
      </w:pPr>
      <w:r>
        <w:rPr>
          <w:rStyle w:val="Internetlink"/>
          <w:lang w:eastAsia="en-CA"/>
        </w:rPr>
        <w:t>Campbell, Bruce</w:t>
      </w:r>
      <w:proofErr w:type="gramStart"/>
      <w:r>
        <w:rPr>
          <w:rStyle w:val="Internetlink"/>
          <w:lang w:eastAsia="en-CA"/>
        </w:rPr>
        <w:t>:1991</w:t>
      </w:r>
      <w:proofErr w:type="gramEnd"/>
      <w:r>
        <w:rPr>
          <w:rStyle w:val="Internetlink"/>
          <w:lang w:eastAsia="en-CA"/>
        </w:rPr>
        <w:t xml:space="preserve">;1996  Multiple Intelligences in The Classroom , </w:t>
      </w:r>
    </w:p>
    <w:p w:rsidR="001B11E0" w:rsidRDefault="001B11E0" w:rsidP="001B11E0">
      <w:pPr>
        <w:pStyle w:val="Standard"/>
      </w:pPr>
      <w:r>
        <w:rPr>
          <w:rStyle w:val="Internetlink"/>
          <w:lang w:eastAsia="en-CA"/>
        </w:rPr>
        <w:t>The Learning Revolution (IC</w:t>
      </w:r>
      <w:proofErr w:type="gramStart"/>
      <w:r>
        <w:rPr>
          <w:rStyle w:val="Internetlink"/>
          <w:lang w:eastAsia="en-CA"/>
        </w:rPr>
        <w:t>)#</w:t>
      </w:r>
      <w:proofErr w:type="gramEnd"/>
      <w:r>
        <w:rPr>
          <w:rStyle w:val="Internetlink"/>
          <w:lang w:eastAsia="en-CA"/>
        </w:rPr>
        <w:t>27 first published Winter 1919; pg12</w:t>
      </w:r>
    </w:p>
    <w:p w:rsidR="001B11E0" w:rsidRDefault="001B11E0" w:rsidP="001B11E0">
      <w:pPr>
        <w:pStyle w:val="Standard"/>
      </w:pPr>
      <w:r>
        <w:rPr>
          <w:rStyle w:val="Internetlink"/>
          <w:lang w:eastAsia="en-CA"/>
        </w:rPr>
        <w:t>(</w:t>
      </w:r>
      <w:hyperlink r:id="rId19" w:history="1">
        <w:r>
          <w:rPr>
            <w:rStyle w:val="Internetlink1"/>
            <w:rFonts w:eastAsiaTheme="minorEastAsia"/>
            <w:lang w:eastAsia="en-CA"/>
          </w:rPr>
          <w:t>www.context.org/iclib/ic27/campbell/</w:t>
        </w:r>
      </w:hyperlink>
    </w:p>
    <w:p w:rsidR="001B11E0" w:rsidRDefault="001B11E0" w:rsidP="001B11E0">
      <w:pPr>
        <w:pStyle w:val="Standard"/>
        <w:rPr>
          <w:snapToGrid w:val="0"/>
        </w:rPr>
      </w:pPr>
    </w:p>
    <w:p w:rsidR="001B11E0" w:rsidRDefault="001B11E0" w:rsidP="001B11E0">
      <w:pPr>
        <w:pStyle w:val="Standard"/>
        <w:rPr>
          <w:snapToGrid w:val="0"/>
        </w:rPr>
      </w:pPr>
      <w:r>
        <w:rPr>
          <w:rStyle w:val="Internetlink"/>
          <w:snapToGrid w:val="0"/>
          <w:lang w:eastAsia="en-CA"/>
        </w:rPr>
        <w:t>Armstrong, Thomas: (2009</w:t>
      </w:r>
      <w:proofErr w:type="gramStart"/>
      <w:r>
        <w:rPr>
          <w:rStyle w:val="Internetlink"/>
          <w:snapToGrid w:val="0"/>
          <w:lang w:eastAsia="en-CA"/>
        </w:rPr>
        <w:t>)  Multiple</w:t>
      </w:r>
      <w:proofErr w:type="gramEnd"/>
      <w:r>
        <w:rPr>
          <w:rStyle w:val="Internetlink"/>
          <w:snapToGrid w:val="0"/>
          <w:lang w:eastAsia="en-CA"/>
        </w:rPr>
        <w:t xml:space="preserve"> Intelligences in the Classroom (3</w:t>
      </w:r>
      <w:proofErr w:type="spellStart"/>
      <w:r>
        <w:rPr>
          <w:rStyle w:val="Internetlink"/>
          <w:snapToGrid w:val="0"/>
          <w:position w:val="6"/>
          <w:lang w:eastAsia="en-CA"/>
        </w:rPr>
        <w:t>rd</w:t>
      </w:r>
      <w:proofErr w:type="spellEnd"/>
      <w:r>
        <w:rPr>
          <w:rStyle w:val="Internetlink"/>
          <w:snapToGrid w:val="0"/>
          <w:lang w:eastAsia="en-CA"/>
        </w:rPr>
        <w:t xml:space="preserve"> edition)</w:t>
      </w:r>
    </w:p>
    <w:p w:rsidR="001B11E0" w:rsidRDefault="0050216E" w:rsidP="001B11E0">
      <w:pPr>
        <w:pStyle w:val="Standard"/>
      </w:pPr>
      <w:hyperlink r:id="rId20" w:history="1">
        <w:r w:rsidR="001B11E0">
          <w:rPr>
            <w:rStyle w:val="Internetlink1"/>
            <w:rFonts w:eastAsiaTheme="minorEastAsia"/>
            <w:lang w:eastAsia="en-CA"/>
          </w:rPr>
          <w:t>www.amazon.com</w:t>
        </w:r>
      </w:hyperlink>
      <w:r w:rsidR="001B11E0">
        <w:rPr>
          <w:color w:val="000080"/>
          <w:u w:val="single"/>
          <w:lang w:val="en-US"/>
        </w:rPr>
        <w:t xml:space="preserve">  ;</w:t>
      </w:r>
    </w:p>
    <w:p w:rsidR="001B11E0" w:rsidRDefault="001B11E0" w:rsidP="001B11E0">
      <w:pPr>
        <w:pStyle w:val="Standard"/>
      </w:pPr>
    </w:p>
    <w:p w:rsidR="001B11E0" w:rsidRDefault="001B11E0" w:rsidP="001B11E0">
      <w:pPr>
        <w:pStyle w:val="Standard"/>
      </w:pPr>
    </w:p>
    <w:p w:rsidR="001B11E0" w:rsidRDefault="001B11E0" w:rsidP="001B11E0">
      <w:pPr>
        <w:pStyle w:val="Standard"/>
      </w:pPr>
      <w:r>
        <w:rPr>
          <w:rStyle w:val="Internetlink"/>
          <w:lang w:eastAsia="en-CA"/>
        </w:rPr>
        <w:t xml:space="preserve">Kane, Michele, </w:t>
      </w:r>
      <w:proofErr w:type="spellStart"/>
      <w:r>
        <w:rPr>
          <w:rStyle w:val="Internetlink"/>
          <w:lang w:eastAsia="en-CA"/>
        </w:rPr>
        <w:t>Ed.D</w:t>
      </w:r>
      <w:proofErr w:type="spellEnd"/>
      <w:r>
        <w:rPr>
          <w:rStyle w:val="Internetlink"/>
          <w:lang w:eastAsia="en-CA"/>
        </w:rPr>
        <w:t xml:space="preserve">; Fielder, Ellen D, </w:t>
      </w:r>
      <w:proofErr w:type="spellStart"/>
      <w:r>
        <w:rPr>
          <w:rStyle w:val="Internetlink"/>
          <w:lang w:eastAsia="en-CA"/>
        </w:rPr>
        <w:t>Ph.D</w:t>
      </w:r>
      <w:proofErr w:type="spellEnd"/>
      <w:r>
        <w:rPr>
          <w:rStyle w:val="Internetlink"/>
          <w:lang w:eastAsia="en-CA"/>
        </w:rPr>
        <w:t xml:space="preserve">; 2012/10/10 Article: Invitational Learning: Creating Classrooms with </w:t>
      </w:r>
      <w:proofErr w:type="gramStart"/>
      <w:r>
        <w:rPr>
          <w:rStyle w:val="Internetlink"/>
          <w:lang w:eastAsia="en-CA"/>
        </w:rPr>
        <w:t>Enthusiasm  (</w:t>
      </w:r>
      <w:proofErr w:type="gramEnd"/>
      <w:r>
        <w:rPr>
          <w:color w:val="000080"/>
          <w:u w:val="single"/>
          <w:lang w:val="en-US"/>
        </w:rPr>
        <w:fldChar w:fldCharType="begin"/>
      </w:r>
      <w:r>
        <w:rPr>
          <w:color w:val="000080"/>
          <w:u w:val="single"/>
          <w:lang w:val="en-US"/>
        </w:rPr>
        <w:instrText xml:space="preserve">HYPERLINK "http://www.seisummit.org/" </w:instrText>
      </w:r>
      <w:r>
        <w:rPr>
          <w:color w:val="000080"/>
          <w:u w:val="single"/>
          <w:lang w:val="en-US"/>
        </w:rPr>
        <w:fldChar w:fldCharType="separate"/>
      </w:r>
      <w:r>
        <w:rPr>
          <w:rStyle w:val="Internetlink1"/>
          <w:rFonts w:eastAsiaTheme="minorEastAsia"/>
          <w:lang w:eastAsia="en-CA"/>
        </w:rPr>
        <w:t>www.seisummit.org</w:t>
      </w:r>
      <w:r>
        <w:rPr>
          <w:color w:val="000080"/>
          <w:u w:val="single"/>
          <w:lang w:val="en-US"/>
        </w:rPr>
        <w:fldChar w:fldCharType="end"/>
      </w:r>
      <w:hyperlink r:id="rId21" w:history="1">
        <w:r>
          <w:rPr>
            <w:rStyle w:val="Internetlink1"/>
            <w:rFonts w:eastAsiaTheme="minorEastAsia"/>
            <w:lang w:eastAsia="en-CA"/>
          </w:rPr>
          <w:t>www.seisummit.org</w:t>
        </w:r>
      </w:hyperlink>
      <w:r>
        <w:rPr>
          <w:color w:val="000080"/>
          <w:u w:val="single"/>
          <w:lang w:val="en-US"/>
        </w:rPr>
        <w:t xml:space="preserve">  )</w:t>
      </w:r>
    </w:p>
    <w:p w:rsidR="001B11E0" w:rsidRDefault="001B11E0" w:rsidP="001B11E0">
      <w:pPr>
        <w:pStyle w:val="Standard"/>
        <w:rPr>
          <w:snapToGrid w:val="0"/>
        </w:rPr>
      </w:pPr>
    </w:p>
    <w:p w:rsidR="001B11E0" w:rsidRDefault="001B11E0" w:rsidP="001B11E0">
      <w:pPr>
        <w:pStyle w:val="Standard"/>
        <w:rPr>
          <w:lang w:bidi="ar-SA"/>
        </w:rPr>
      </w:pPr>
    </w:p>
    <w:p w:rsidR="001B11E0" w:rsidRDefault="001B11E0" w:rsidP="001B11E0">
      <w:pPr>
        <w:pStyle w:val="Standard"/>
        <w:rPr>
          <w:lang w:bidi="ar-SA"/>
        </w:rPr>
      </w:pPr>
    </w:p>
    <w:p w:rsidR="001B11E0" w:rsidRDefault="001B11E0" w:rsidP="001B11E0">
      <w:pPr>
        <w:pStyle w:val="Standard"/>
        <w:rPr>
          <w:lang w:bidi="ar-SA"/>
        </w:rPr>
        <w:sectPr w:rsidR="001B11E0">
          <w:type w:val="continuous"/>
          <w:pgSz w:w="12240" w:h="15840"/>
          <w:pgMar w:top="1134" w:right="1134" w:bottom="1134" w:left="1134" w:header="720" w:footer="720" w:gutter="0"/>
          <w:cols w:space="720"/>
          <w:noEndnote/>
        </w:sectPr>
      </w:pPr>
    </w:p>
    <w:p w:rsidR="001B11E0" w:rsidRDefault="001B11E0" w:rsidP="001B11E0">
      <w:pPr>
        <w:rPr>
          <w:sz w:val="24"/>
          <w:szCs w:val="24"/>
        </w:rPr>
      </w:pPr>
    </w:p>
    <w:p w:rsidR="001B11E0" w:rsidRDefault="001B11E0" w:rsidP="001B11E0">
      <w:pPr>
        <w:rPr>
          <w:sz w:val="24"/>
          <w:szCs w:val="24"/>
        </w:rPr>
      </w:pPr>
    </w:p>
    <w:p w:rsidR="000A5A4B" w:rsidRPr="000A5A4B" w:rsidRDefault="000A5A4B" w:rsidP="000A5A4B">
      <w:pPr>
        <w:pStyle w:val="Standard"/>
        <w:rPr>
          <w:rFonts w:asciiTheme="minorHAnsi" w:hAnsiTheme="minorHAnsi"/>
          <w:snapToGrid w:val="0"/>
          <w:sz w:val="22"/>
          <w:szCs w:val="22"/>
        </w:rPr>
      </w:pPr>
    </w:p>
    <w:p w:rsidR="000A5A4B" w:rsidRPr="000A5A4B" w:rsidRDefault="000A5A4B" w:rsidP="000A5A4B">
      <w:pPr>
        <w:pStyle w:val="Standard"/>
        <w:rPr>
          <w:rFonts w:asciiTheme="minorHAnsi" w:hAnsiTheme="minorHAnsi"/>
          <w:sz w:val="22"/>
          <w:szCs w:val="22"/>
          <w:lang w:bidi="ar-SA"/>
        </w:rPr>
      </w:pPr>
    </w:p>
    <w:p w:rsidR="000A5A4B" w:rsidRPr="000A5A4B" w:rsidRDefault="000A5A4B" w:rsidP="000A5A4B">
      <w:pPr>
        <w:spacing w:after="0"/>
        <w:rPr>
          <w:rFonts w:cstheme="minorHAnsi"/>
          <w:color w:val="C00000"/>
        </w:rPr>
      </w:pPr>
    </w:p>
    <w:p w:rsidR="000A5A4B" w:rsidRPr="000A5A4B" w:rsidRDefault="000A5A4B" w:rsidP="000A5A4B">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p>
    <w:p w:rsidR="000A5A4B" w:rsidRPr="000A5A4B" w:rsidRDefault="000A5A4B" w:rsidP="000A5A4B">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p>
    <w:p w:rsidR="000A5A4B" w:rsidRPr="000A5A4B" w:rsidRDefault="000A5A4B" w:rsidP="000A5A4B">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p>
    <w:p w:rsidR="000A5A4B" w:rsidRPr="000A5A4B" w:rsidRDefault="000A5A4B" w:rsidP="000A5A4B">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p>
    <w:p w:rsidR="000A5A4B" w:rsidRPr="000A5A4B" w:rsidRDefault="000A5A4B" w:rsidP="000A5A4B">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p>
    <w:p w:rsidR="000A5A4B" w:rsidRPr="000A5A4B" w:rsidRDefault="000A5A4B" w:rsidP="000A5A4B">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p>
    <w:p w:rsidR="000A5A4B" w:rsidRPr="000A5A4B" w:rsidRDefault="000A5A4B" w:rsidP="000A5A4B">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p>
    <w:p w:rsidR="000A5A4B" w:rsidRPr="000A5A4B" w:rsidRDefault="000A5A4B" w:rsidP="000A5A4B">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p>
    <w:p w:rsidR="000A5A4B" w:rsidRPr="000A5A4B" w:rsidRDefault="000A5A4B" w:rsidP="000A5A4B">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p>
    <w:p w:rsidR="000A5A4B" w:rsidRPr="000A5A4B" w:rsidRDefault="000A5A4B" w:rsidP="000A5A4B">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p>
    <w:p w:rsidR="000A5A4B" w:rsidRPr="000A5A4B" w:rsidRDefault="000A5A4B" w:rsidP="000A5A4B">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p>
    <w:p w:rsidR="000A5A4B" w:rsidRPr="000A5A4B" w:rsidRDefault="000A5A4B" w:rsidP="000A5A4B">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p>
    <w:p w:rsidR="000A5A4B" w:rsidRPr="000A5A4B" w:rsidRDefault="000A5A4B" w:rsidP="000A5A4B">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p>
    <w:p w:rsidR="000A5A4B" w:rsidRPr="000A5A4B" w:rsidRDefault="000A5A4B" w:rsidP="000A5A4B">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p>
    <w:p w:rsidR="000A5A4B" w:rsidRPr="000A5A4B" w:rsidRDefault="000A5A4B" w:rsidP="000A5A4B">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p>
    <w:p w:rsidR="000A5A4B" w:rsidRPr="000A5A4B" w:rsidRDefault="000A5A4B" w:rsidP="000A5A4B">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p>
    <w:p w:rsidR="000A5A4B" w:rsidRPr="000A5A4B" w:rsidRDefault="000A5A4B" w:rsidP="000A5A4B">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p>
    <w:p w:rsidR="000A5A4B" w:rsidRPr="000A5A4B" w:rsidRDefault="000A5A4B" w:rsidP="000A5A4B">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p>
    <w:p w:rsidR="00585564" w:rsidRPr="000A5A4B" w:rsidRDefault="00585564" w:rsidP="001F661E">
      <w:pPr>
        <w:spacing w:after="0"/>
        <w:rPr>
          <w:rFonts w:cstheme="minorHAnsi"/>
          <w:color w:val="C00000"/>
        </w:rPr>
      </w:pPr>
    </w:p>
    <w:p w:rsidR="000A5A4B" w:rsidRPr="000A5A4B" w:rsidRDefault="000A5A4B" w:rsidP="001F661E">
      <w:pPr>
        <w:spacing w:after="0"/>
        <w:rPr>
          <w:rFonts w:cstheme="minorHAnsi"/>
          <w:color w:val="C00000"/>
        </w:rPr>
      </w:pPr>
    </w:p>
    <w:p w:rsidR="00A833D0" w:rsidRPr="000A5A4B" w:rsidRDefault="00A833D0" w:rsidP="00F23588">
      <w:pPr>
        <w:pStyle w:val="Standard"/>
        <w:ind w:left="720" w:firstLine="720"/>
        <w:jc w:val="both"/>
        <w:rPr>
          <w:rFonts w:asciiTheme="minorHAnsi" w:hAnsiTheme="minorHAnsi"/>
          <w:b/>
          <w:sz w:val="22"/>
          <w:szCs w:val="22"/>
          <w:vertAlign w:val="subscript"/>
        </w:rPr>
      </w:pPr>
      <w:proofErr w:type="gramStart"/>
      <w:r w:rsidRPr="000A5A4B">
        <w:rPr>
          <w:rFonts w:asciiTheme="minorHAnsi" w:hAnsiTheme="minorHAnsi" w:cs="Calibri"/>
          <w:b/>
          <w:bCs/>
          <w:i/>
          <w:sz w:val="22"/>
          <w:szCs w:val="22"/>
          <w:vertAlign w:val="subscript"/>
          <w:lang w:eastAsia="en-CA"/>
        </w:rPr>
        <w:t>Education 20/20 Inc.</w:t>
      </w:r>
      <w:proofErr w:type="gramEnd"/>
    </w:p>
    <w:p w:rsidR="00A833D0" w:rsidRPr="000A5A4B" w:rsidRDefault="00A833D0" w:rsidP="00F23588">
      <w:pPr>
        <w:pStyle w:val="Standard"/>
        <w:ind w:left="1440"/>
        <w:jc w:val="both"/>
        <w:rPr>
          <w:rFonts w:asciiTheme="minorHAnsi" w:hAnsiTheme="minorHAnsi"/>
          <w:b/>
          <w:sz w:val="22"/>
          <w:szCs w:val="22"/>
          <w:vertAlign w:val="subscript"/>
        </w:rPr>
      </w:pPr>
      <w:r w:rsidRPr="000A5A4B">
        <w:rPr>
          <w:rFonts w:asciiTheme="minorHAnsi" w:hAnsiTheme="minorHAnsi" w:cs="Calibri"/>
          <w:b/>
          <w:sz w:val="22"/>
          <w:szCs w:val="22"/>
          <w:vertAlign w:val="subscript"/>
        </w:rPr>
        <w:t>101 Kent St., PO Box 624/rue Kent, BP 624</w:t>
      </w:r>
    </w:p>
    <w:p w:rsidR="00A833D0" w:rsidRPr="000A5A4B" w:rsidRDefault="00A833D0" w:rsidP="00F23588">
      <w:pPr>
        <w:pStyle w:val="Standard"/>
        <w:ind w:left="1440"/>
        <w:jc w:val="both"/>
        <w:rPr>
          <w:rFonts w:asciiTheme="minorHAnsi" w:hAnsiTheme="minorHAnsi"/>
          <w:b/>
          <w:sz w:val="22"/>
          <w:szCs w:val="22"/>
          <w:vertAlign w:val="subscript"/>
        </w:rPr>
      </w:pPr>
      <w:r w:rsidRPr="000A5A4B">
        <w:rPr>
          <w:rFonts w:asciiTheme="minorHAnsi" w:hAnsiTheme="minorHAnsi" w:cs="Calibri"/>
          <w:b/>
          <w:sz w:val="22"/>
          <w:szCs w:val="22"/>
          <w:vertAlign w:val="subscript"/>
        </w:rPr>
        <w:t>Charlottetown, PEI C1A 1M0 Canada</w:t>
      </w:r>
    </w:p>
    <w:p w:rsidR="00A833D0" w:rsidRPr="000A5A4B" w:rsidRDefault="00A833D0" w:rsidP="00F23588">
      <w:pPr>
        <w:pStyle w:val="Standard"/>
        <w:ind w:left="1440"/>
        <w:jc w:val="both"/>
        <w:rPr>
          <w:rFonts w:asciiTheme="minorHAnsi" w:hAnsiTheme="minorHAnsi"/>
          <w:b/>
          <w:sz w:val="22"/>
          <w:szCs w:val="22"/>
          <w:vertAlign w:val="subscript"/>
        </w:rPr>
      </w:pPr>
      <w:r w:rsidRPr="000A5A4B">
        <w:rPr>
          <w:rFonts w:asciiTheme="minorHAnsi" w:hAnsiTheme="minorHAnsi" w:cs="Calibri"/>
          <w:b/>
          <w:sz w:val="22"/>
          <w:szCs w:val="22"/>
          <w:vertAlign w:val="subscript"/>
        </w:rPr>
        <w:t>Tel: 902-892-2060</w:t>
      </w:r>
    </w:p>
    <w:p w:rsidR="00A833D0" w:rsidRPr="000A5A4B" w:rsidRDefault="00A833D0" w:rsidP="00F23588">
      <w:pPr>
        <w:pStyle w:val="Standard"/>
        <w:ind w:left="1440"/>
        <w:jc w:val="both"/>
        <w:rPr>
          <w:rFonts w:asciiTheme="minorHAnsi" w:hAnsiTheme="minorHAnsi"/>
          <w:b/>
          <w:sz w:val="22"/>
          <w:szCs w:val="22"/>
          <w:vertAlign w:val="subscript"/>
        </w:rPr>
      </w:pPr>
      <w:r w:rsidRPr="000A5A4B">
        <w:rPr>
          <w:rFonts w:asciiTheme="minorHAnsi" w:hAnsiTheme="minorHAnsi" w:cs="Calibri"/>
          <w:b/>
          <w:sz w:val="22"/>
          <w:szCs w:val="22"/>
          <w:vertAlign w:val="subscript"/>
        </w:rPr>
        <w:t xml:space="preserve">Email: </w:t>
      </w:r>
      <w:hyperlink r:id="rId22" w:history="1">
        <w:r w:rsidRPr="000A5A4B">
          <w:rPr>
            <w:rFonts w:asciiTheme="minorHAnsi" w:hAnsiTheme="minorHAnsi" w:cs="Calibri"/>
            <w:b/>
            <w:sz w:val="22"/>
            <w:szCs w:val="22"/>
            <w:vertAlign w:val="subscript"/>
          </w:rPr>
          <w:t>pei@caneducation2020.com</w:t>
        </w:r>
      </w:hyperlink>
    </w:p>
    <w:p w:rsidR="00A833D0" w:rsidRPr="000A5A4B" w:rsidRDefault="0050216E" w:rsidP="00F23588">
      <w:pPr>
        <w:pStyle w:val="Standard"/>
        <w:ind w:left="1440"/>
        <w:jc w:val="both"/>
        <w:rPr>
          <w:rFonts w:asciiTheme="minorHAnsi" w:hAnsiTheme="minorHAnsi"/>
          <w:b/>
          <w:sz w:val="22"/>
          <w:szCs w:val="22"/>
          <w:vertAlign w:val="subscript"/>
        </w:rPr>
      </w:pPr>
      <w:hyperlink r:id="rId23" w:history="1">
        <w:r w:rsidR="00A833D0" w:rsidRPr="000A5A4B">
          <w:rPr>
            <w:rFonts w:asciiTheme="minorHAnsi" w:hAnsiTheme="minorHAnsi" w:cs="Calibri"/>
            <w:b/>
            <w:sz w:val="22"/>
            <w:szCs w:val="22"/>
            <w:vertAlign w:val="subscript"/>
          </w:rPr>
          <w:t>www.caneducation2020.com</w:t>
        </w:r>
      </w:hyperlink>
      <w:r w:rsidR="00A833D0" w:rsidRPr="000A5A4B">
        <w:rPr>
          <w:rFonts w:asciiTheme="minorHAnsi" w:hAnsiTheme="minorHAnsi" w:cs="Calibri"/>
          <w:b/>
          <w:sz w:val="22"/>
          <w:szCs w:val="22"/>
          <w:vertAlign w:val="subscript"/>
        </w:rPr>
        <w:t xml:space="preserve"> –under onstruction</w:t>
      </w:r>
    </w:p>
    <w:p w:rsidR="00A833D0" w:rsidRPr="000A5A4B" w:rsidRDefault="00A833D0" w:rsidP="00DE791D">
      <w:pPr>
        <w:ind w:left="4320"/>
        <w:jc w:val="center"/>
      </w:pPr>
    </w:p>
    <w:sectPr w:rsidR="00A833D0" w:rsidRPr="000A5A4B" w:rsidSect="000A5A4B">
      <w:type w:val="continuous"/>
      <w:pgSz w:w="12240" w:h="15840"/>
      <w:pgMar w:top="1134" w:right="1440" w:bottom="1440" w:left="1440" w:header="708" w:footer="708"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0216E" w:rsidRDefault="0050216E" w:rsidP="00545E61">
      <w:pPr>
        <w:spacing w:after="0" w:line="240" w:lineRule="auto"/>
      </w:pPr>
      <w:r>
        <w:separator/>
      </w:r>
    </w:p>
  </w:endnote>
  <w:endnote w:type="continuationSeparator" w:id="0">
    <w:p w:rsidR="0050216E" w:rsidRDefault="0050216E" w:rsidP="00545E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Perpetua">
    <w:panose1 w:val="02020502060401020303"/>
    <w:charset w:val="00"/>
    <w:family w:val="roman"/>
    <w:pitch w:val="variable"/>
    <w:sig w:usb0="00000003" w:usb1="00000000" w:usb2="00000000" w:usb3="00000000" w:csb0="00000001" w:csb1="00000000"/>
  </w:font>
  <w:font w:name="TempusSansITC">
    <w:panose1 w:val="00000000000000000000"/>
    <w:charset w:val="00"/>
    <w:family w:val="swiss"/>
    <w:notTrueType/>
    <w:pitch w:val="default"/>
    <w:sig w:usb0="00000003" w:usb1="00000000" w:usb2="00000000" w:usb3="00000000" w:csb0="00000001" w:csb1="00000000"/>
  </w:font>
  <w:font w:name="ItcEras-Bold">
    <w:panose1 w:val="00000000000000000000"/>
    <w:charset w:val="00"/>
    <w:family w:val="swiss"/>
    <w:notTrueType/>
    <w:pitch w:val="default"/>
    <w:sig w:usb0="00000003" w:usb1="00000000" w:usb2="00000000" w:usb3="00000000" w:csb0="00000001" w:csb1="00000000"/>
  </w:font>
  <w:font w:name="Perpetua-Bold">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0216E" w:rsidRDefault="0050216E" w:rsidP="00545E61">
      <w:pPr>
        <w:spacing w:after="0" w:line="240" w:lineRule="auto"/>
      </w:pPr>
      <w:r>
        <w:separator/>
      </w:r>
    </w:p>
  </w:footnote>
  <w:footnote w:type="continuationSeparator" w:id="0">
    <w:p w:rsidR="0050216E" w:rsidRDefault="0050216E" w:rsidP="00545E6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name w:val="RTF_Num 4"/>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rPr>
    </w:lvl>
    <w:lvl w:ilvl="8">
      <w:start w:val="1"/>
      <w:numFmt w:val="bullet"/>
      <w:lvlText w:val=""/>
      <w:lvlJc w:val="left"/>
      <w:pPr>
        <w:ind w:left="6480" w:hanging="360"/>
      </w:pPr>
      <w:rPr>
        <w:rFonts w:ascii="Wingdings" w:hAnsi="Wingdings"/>
      </w:rPr>
    </w:lvl>
  </w:abstractNum>
  <w:abstractNum w:abstractNumId="1">
    <w:nsid w:val="002414B5"/>
    <w:multiLevelType w:val="hybridMultilevel"/>
    <w:tmpl w:val="5386B5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01990971"/>
    <w:multiLevelType w:val="hybridMultilevel"/>
    <w:tmpl w:val="BD76E1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07EF09B3"/>
    <w:multiLevelType w:val="multilevel"/>
    <w:tmpl w:val="81A067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nsid w:val="0D0366D6"/>
    <w:multiLevelType w:val="multilevel"/>
    <w:tmpl w:val="D832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8093905"/>
    <w:multiLevelType w:val="hybridMultilevel"/>
    <w:tmpl w:val="80A6EA8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nsid w:val="198E1061"/>
    <w:multiLevelType w:val="multilevel"/>
    <w:tmpl w:val="1B82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3B334AF"/>
    <w:multiLevelType w:val="multilevel"/>
    <w:tmpl w:val="D2B61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4A62939"/>
    <w:multiLevelType w:val="multilevel"/>
    <w:tmpl w:val="6A54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75A3AD6"/>
    <w:multiLevelType w:val="multilevel"/>
    <w:tmpl w:val="D56A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C7218EC"/>
    <w:multiLevelType w:val="hybridMultilevel"/>
    <w:tmpl w:val="B46899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nsid w:val="43C519FC"/>
    <w:multiLevelType w:val="hybridMultilevel"/>
    <w:tmpl w:val="F9E219D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nsid w:val="4A6A09F6"/>
    <w:multiLevelType w:val="hybridMultilevel"/>
    <w:tmpl w:val="AB5465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nsid w:val="4AFD0F82"/>
    <w:multiLevelType w:val="hybridMultilevel"/>
    <w:tmpl w:val="58423F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nsid w:val="50BE3D5A"/>
    <w:multiLevelType w:val="multilevel"/>
    <w:tmpl w:val="E96E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1061A6F"/>
    <w:multiLevelType w:val="hybridMultilevel"/>
    <w:tmpl w:val="97CE606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nsid w:val="511E3D6F"/>
    <w:multiLevelType w:val="hybridMultilevel"/>
    <w:tmpl w:val="2A30E9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nsid w:val="540B602E"/>
    <w:multiLevelType w:val="multilevel"/>
    <w:tmpl w:val="3130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F1A430C"/>
    <w:multiLevelType w:val="hybridMultilevel"/>
    <w:tmpl w:val="B47EF9E2"/>
    <w:lvl w:ilvl="0" w:tplc="10090001">
      <w:start w:val="1"/>
      <w:numFmt w:val="bullet"/>
      <w:lvlText w:val=""/>
      <w:lvlJc w:val="left"/>
      <w:pPr>
        <w:ind w:left="768" w:hanging="360"/>
      </w:pPr>
      <w:rPr>
        <w:rFonts w:ascii="Symbol" w:hAnsi="Symbol" w:hint="default"/>
      </w:rPr>
    </w:lvl>
    <w:lvl w:ilvl="1" w:tplc="10090003" w:tentative="1">
      <w:start w:val="1"/>
      <w:numFmt w:val="bullet"/>
      <w:lvlText w:val="o"/>
      <w:lvlJc w:val="left"/>
      <w:pPr>
        <w:ind w:left="1488" w:hanging="360"/>
      </w:pPr>
      <w:rPr>
        <w:rFonts w:ascii="Courier New" w:hAnsi="Courier New" w:cs="Courier New" w:hint="default"/>
      </w:rPr>
    </w:lvl>
    <w:lvl w:ilvl="2" w:tplc="10090005" w:tentative="1">
      <w:start w:val="1"/>
      <w:numFmt w:val="bullet"/>
      <w:lvlText w:val=""/>
      <w:lvlJc w:val="left"/>
      <w:pPr>
        <w:ind w:left="2208" w:hanging="360"/>
      </w:pPr>
      <w:rPr>
        <w:rFonts w:ascii="Wingdings" w:hAnsi="Wingdings" w:hint="default"/>
      </w:rPr>
    </w:lvl>
    <w:lvl w:ilvl="3" w:tplc="10090001" w:tentative="1">
      <w:start w:val="1"/>
      <w:numFmt w:val="bullet"/>
      <w:lvlText w:val=""/>
      <w:lvlJc w:val="left"/>
      <w:pPr>
        <w:ind w:left="2928" w:hanging="360"/>
      </w:pPr>
      <w:rPr>
        <w:rFonts w:ascii="Symbol" w:hAnsi="Symbol" w:hint="default"/>
      </w:rPr>
    </w:lvl>
    <w:lvl w:ilvl="4" w:tplc="10090003" w:tentative="1">
      <w:start w:val="1"/>
      <w:numFmt w:val="bullet"/>
      <w:lvlText w:val="o"/>
      <w:lvlJc w:val="left"/>
      <w:pPr>
        <w:ind w:left="3648" w:hanging="360"/>
      </w:pPr>
      <w:rPr>
        <w:rFonts w:ascii="Courier New" w:hAnsi="Courier New" w:cs="Courier New" w:hint="default"/>
      </w:rPr>
    </w:lvl>
    <w:lvl w:ilvl="5" w:tplc="10090005" w:tentative="1">
      <w:start w:val="1"/>
      <w:numFmt w:val="bullet"/>
      <w:lvlText w:val=""/>
      <w:lvlJc w:val="left"/>
      <w:pPr>
        <w:ind w:left="4368" w:hanging="360"/>
      </w:pPr>
      <w:rPr>
        <w:rFonts w:ascii="Wingdings" w:hAnsi="Wingdings" w:hint="default"/>
      </w:rPr>
    </w:lvl>
    <w:lvl w:ilvl="6" w:tplc="10090001" w:tentative="1">
      <w:start w:val="1"/>
      <w:numFmt w:val="bullet"/>
      <w:lvlText w:val=""/>
      <w:lvlJc w:val="left"/>
      <w:pPr>
        <w:ind w:left="5088" w:hanging="360"/>
      </w:pPr>
      <w:rPr>
        <w:rFonts w:ascii="Symbol" w:hAnsi="Symbol" w:hint="default"/>
      </w:rPr>
    </w:lvl>
    <w:lvl w:ilvl="7" w:tplc="10090003" w:tentative="1">
      <w:start w:val="1"/>
      <w:numFmt w:val="bullet"/>
      <w:lvlText w:val="o"/>
      <w:lvlJc w:val="left"/>
      <w:pPr>
        <w:ind w:left="5808" w:hanging="360"/>
      </w:pPr>
      <w:rPr>
        <w:rFonts w:ascii="Courier New" w:hAnsi="Courier New" w:cs="Courier New" w:hint="default"/>
      </w:rPr>
    </w:lvl>
    <w:lvl w:ilvl="8" w:tplc="10090005" w:tentative="1">
      <w:start w:val="1"/>
      <w:numFmt w:val="bullet"/>
      <w:lvlText w:val=""/>
      <w:lvlJc w:val="left"/>
      <w:pPr>
        <w:ind w:left="6528" w:hanging="360"/>
      </w:pPr>
      <w:rPr>
        <w:rFonts w:ascii="Wingdings" w:hAnsi="Wingdings" w:hint="default"/>
      </w:rPr>
    </w:lvl>
  </w:abstractNum>
  <w:abstractNum w:abstractNumId="19">
    <w:nsid w:val="6E7B2931"/>
    <w:multiLevelType w:val="multilevel"/>
    <w:tmpl w:val="F5C2D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EAB46C0"/>
    <w:multiLevelType w:val="hybridMultilevel"/>
    <w:tmpl w:val="0A90AE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19"/>
  </w:num>
  <w:num w:numId="4">
    <w:abstractNumId w:val="7"/>
  </w:num>
  <w:num w:numId="5">
    <w:abstractNumId w:val="4"/>
  </w:num>
  <w:num w:numId="6">
    <w:abstractNumId w:val="17"/>
  </w:num>
  <w:num w:numId="7">
    <w:abstractNumId w:val="9"/>
  </w:num>
  <w:num w:numId="8">
    <w:abstractNumId w:val="14"/>
  </w:num>
  <w:num w:numId="9">
    <w:abstractNumId w:val="20"/>
  </w:num>
  <w:num w:numId="10">
    <w:abstractNumId w:val="16"/>
  </w:num>
  <w:num w:numId="11">
    <w:abstractNumId w:val="12"/>
  </w:num>
  <w:num w:numId="12">
    <w:abstractNumId w:val="1"/>
  </w:num>
  <w:num w:numId="13">
    <w:abstractNumId w:val="15"/>
  </w:num>
  <w:num w:numId="14">
    <w:abstractNumId w:val="2"/>
  </w:num>
  <w:num w:numId="15">
    <w:abstractNumId w:val="13"/>
  </w:num>
  <w:num w:numId="16">
    <w:abstractNumId w:val="18"/>
  </w:num>
  <w:num w:numId="17">
    <w:abstractNumId w:val="10"/>
  </w:num>
  <w:num w:numId="18">
    <w:abstractNumId w:val="5"/>
  </w:num>
  <w:num w:numId="19">
    <w:abstractNumId w:val="0"/>
  </w:num>
  <w:num w:numId="20">
    <w:abstractNumId w:val="11"/>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661E"/>
    <w:rsid w:val="00001781"/>
    <w:rsid w:val="00003B86"/>
    <w:rsid w:val="000117B2"/>
    <w:rsid w:val="00020877"/>
    <w:rsid w:val="00096E33"/>
    <w:rsid w:val="000A5A4B"/>
    <w:rsid w:val="000C15D5"/>
    <w:rsid w:val="000C55C1"/>
    <w:rsid w:val="00123F27"/>
    <w:rsid w:val="00165742"/>
    <w:rsid w:val="00184634"/>
    <w:rsid w:val="001902EB"/>
    <w:rsid w:val="00194D67"/>
    <w:rsid w:val="001B11E0"/>
    <w:rsid w:val="001B5567"/>
    <w:rsid w:val="001F661E"/>
    <w:rsid w:val="00211434"/>
    <w:rsid w:val="00226A67"/>
    <w:rsid w:val="00226AE3"/>
    <w:rsid w:val="00233072"/>
    <w:rsid w:val="00234313"/>
    <w:rsid w:val="002434F6"/>
    <w:rsid w:val="00281EE3"/>
    <w:rsid w:val="00291C4E"/>
    <w:rsid w:val="00305CCA"/>
    <w:rsid w:val="00315C1A"/>
    <w:rsid w:val="003318DD"/>
    <w:rsid w:val="003507D4"/>
    <w:rsid w:val="003A1E34"/>
    <w:rsid w:val="003C4D79"/>
    <w:rsid w:val="003D5B98"/>
    <w:rsid w:val="003F041F"/>
    <w:rsid w:val="003F583D"/>
    <w:rsid w:val="00407787"/>
    <w:rsid w:val="004400CB"/>
    <w:rsid w:val="00465D9A"/>
    <w:rsid w:val="00494C04"/>
    <w:rsid w:val="004C2C83"/>
    <w:rsid w:val="004E7C2F"/>
    <w:rsid w:val="004F0BA2"/>
    <w:rsid w:val="0050216E"/>
    <w:rsid w:val="00511E4C"/>
    <w:rsid w:val="00512E8B"/>
    <w:rsid w:val="00545E61"/>
    <w:rsid w:val="005465E0"/>
    <w:rsid w:val="0057543C"/>
    <w:rsid w:val="00575B8D"/>
    <w:rsid w:val="00585564"/>
    <w:rsid w:val="005A03BF"/>
    <w:rsid w:val="005F2467"/>
    <w:rsid w:val="005F27CD"/>
    <w:rsid w:val="005F37B5"/>
    <w:rsid w:val="005F6AE4"/>
    <w:rsid w:val="0060256A"/>
    <w:rsid w:val="0062398F"/>
    <w:rsid w:val="00643471"/>
    <w:rsid w:val="006934EA"/>
    <w:rsid w:val="006971B7"/>
    <w:rsid w:val="006B013C"/>
    <w:rsid w:val="006B57A9"/>
    <w:rsid w:val="006C6F77"/>
    <w:rsid w:val="006E64B1"/>
    <w:rsid w:val="00701801"/>
    <w:rsid w:val="00704183"/>
    <w:rsid w:val="00732E6C"/>
    <w:rsid w:val="00740971"/>
    <w:rsid w:val="007E0D52"/>
    <w:rsid w:val="007E3F2F"/>
    <w:rsid w:val="007F500A"/>
    <w:rsid w:val="008002F8"/>
    <w:rsid w:val="0080121C"/>
    <w:rsid w:val="00895153"/>
    <w:rsid w:val="008C67D3"/>
    <w:rsid w:val="008E4E4E"/>
    <w:rsid w:val="009152FE"/>
    <w:rsid w:val="009B059A"/>
    <w:rsid w:val="00A13AC6"/>
    <w:rsid w:val="00A20402"/>
    <w:rsid w:val="00A21835"/>
    <w:rsid w:val="00A25B18"/>
    <w:rsid w:val="00A833D0"/>
    <w:rsid w:val="00A9298E"/>
    <w:rsid w:val="00AA0FA6"/>
    <w:rsid w:val="00AB789A"/>
    <w:rsid w:val="00AD6C87"/>
    <w:rsid w:val="00B32150"/>
    <w:rsid w:val="00B4241E"/>
    <w:rsid w:val="00B63868"/>
    <w:rsid w:val="00B73D64"/>
    <w:rsid w:val="00B76707"/>
    <w:rsid w:val="00B77EEC"/>
    <w:rsid w:val="00BA1947"/>
    <w:rsid w:val="00BA4335"/>
    <w:rsid w:val="00BF1B4B"/>
    <w:rsid w:val="00C024D3"/>
    <w:rsid w:val="00C204EB"/>
    <w:rsid w:val="00C801EB"/>
    <w:rsid w:val="00C965C2"/>
    <w:rsid w:val="00CA0B6E"/>
    <w:rsid w:val="00CA1AEF"/>
    <w:rsid w:val="00CA38D2"/>
    <w:rsid w:val="00CE096C"/>
    <w:rsid w:val="00CF0412"/>
    <w:rsid w:val="00D13770"/>
    <w:rsid w:val="00D14978"/>
    <w:rsid w:val="00D15EBB"/>
    <w:rsid w:val="00D46B6D"/>
    <w:rsid w:val="00D653D6"/>
    <w:rsid w:val="00D957CD"/>
    <w:rsid w:val="00DA1052"/>
    <w:rsid w:val="00DA19CF"/>
    <w:rsid w:val="00DA28A7"/>
    <w:rsid w:val="00DA35BA"/>
    <w:rsid w:val="00DE791D"/>
    <w:rsid w:val="00E05A4E"/>
    <w:rsid w:val="00E3146C"/>
    <w:rsid w:val="00E40F52"/>
    <w:rsid w:val="00E43F13"/>
    <w:rsid w:val="00E53D01"/>
    <w:rsid w:val="00E56A3F"/>
    <w:rsid w:val="00E673E1"/>
    <w:rsid w:val="00E676AD"/>
    <w:rsid w:val="00E91CC7"/>
    <w:rsid w:val="00E97F98"/>
    <w:rsid w:val="00EF28D4"/>
    <w:rsid w:val="00F01463"/>
    <w:rsid w:val="00F07AB8"/>
    <w:rsid w:val="00F10B8A"/>
    <w:rsid w:val="00F23588"/>
    <w:rsid w:val="00F2430F"/>
    <w:rsid w:val="00F24885"/>
    <w:rsid w:val="00F46AAF"/>
    <w:rsid w:val="00F724FA"/>
    <w:rsid w:val="00F90212"/>
    <w:rsid w:val="00F95B7B"/>
    <w:rsid w:val="00FB0A81"/>
    <w:rsid w:val="00FB0B23"/>
    <w:rsid w:val="00FC5D84"/>
    <w:rsid w:val="00FF5C3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E91CC7"/>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4">
    <w:name w:val="heading 4"/>
    <w:basedOn w:val="Normal"/>
    <w:link w:val="Heading4Char"/>
    <w:uiPriority w:val="9"/>
    <w:qFormat/>
    <w:rsid w:val="00E91CC7"/>
    <w:pPr>
      <w:spacing w:before="100" w:beforeAutospacing="1" w:after="100" w:afterAutospacing="1" w:line="240" w:lineRule="auto"/>
      <w:outlineLvl w:val="3"/>
    </w:pPr>
    <w:rPr>
      <w:rFonts w:ascii="Times New Roman" w:eastAsia="Times New Roman" w:hAnsi="Times New Roman" w:cs="Times New Roman"/>
      <w:b/>
      <w:bCs/>
      <w:sz w:val="24"/>
      <w:szCs w:val="24"/>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91CC7"/>
    <w:rPr>
      <w:rFonts w:ascii="Times New Roman" w:eastAsia="Times New Roman" w:hAnsi="Times New Roman" w:cs="Times New Roman"/>
      <w:b/>
      <w:bCs/>
      <w:sz w:val="36"/>
      <w:szCs w:val="36"/>
      <w:lang w:eastAsia="en-CA"/>
    </w:rPr>
  </w:style>
  <w:style w:type="character" w:customStyle="1" w:styleId="Heading4Char">
    <w:name w:val="Heading 4 Char"/>
    <w:basedOn w:val="DefaultParagraphFont"/>
    <w:link w:val="Heading4"/>
    <w:uiPriority w:val="9"/>
    <w:rsid w:val="00E91CC7"/>
    <w:rPr>
      <w:rFonts w:ascii="Times New Roman" w:eastAsia="Times New Roman" w:hAnsi="Times New Roman" w:cs="Times New Roman"/>
      <w:b/>
      <w:bCs/>
      <w:sz w:val="24"/>
      <w:szCs w:val="24"/>
      <w:lang w:eastAsia="en-CA"/>
    </w:rPr>
  </w:style>
  <w:style w:type="character" w:styleId="Hyperlink">
    <w:name w:val="Hyperlink"/>
    <w:basedOn w:val="DefaultParagraphFont"/>
    <w:uiPriority w:val="99"/>
    <w:unhideWhenUsed/>
    <w:rsid w:val="00E91CC7"/>
    <w:rPr>
      <w:color w:val="0000FF"/>
      <w:u w:val="single"/>
    </w:rPr>
  </w:style>
  <w:style w:type="paragraph" w:customStyle="1" w:styleId="metadata">
    <w:name w:val="metadata"/>
    <w:basedOn w:val="Normal"/>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cat-links">
    <w:name w:val="cat-links"/>
    <w:basedOn w:val="DefaultParagraphFont"/>
    <w:rsid w:val="00E91CC7"/>
  </w:style>
  <w:style w:type="character" w:customStyle="1" w:styleId="chicklets">
    <w:name w:val="chicklets"/>
    <w:basedOn w:val="DefaultParagraphFont"/>
    <w:rsid w:val="00E91CC7"/>
  </w:style>
  <w:style w:type="character" w:customStyle="1" w:styleId="stmainservices">
    <w:name w:val="stmainservices"/>
    <w:basedOn w:val="DefaultParagraphFont"/>
    <w:rsid w:val="00E91CC7"/>
  </w:style>
  <w:style w:type="character" w:customStyle="1" w:styleId="stbubblehcount">
    <w:name w:val="stbubble_hcount"/>
    <w:basedOn w:val="DefaultParagraphFont"/>
    <w:rsid w:val="00E91CC7"/>
  </w:style>
  <w:style w:type="character" w:customStyle="1" w:styleId="stplusonehcount">
    <w:name w:val="st_plusone_hcount"/>
    <w:basedOn w:val="DefaultParagraphFont"/>
    <w:rsid w:val="00E91CC7"/>
  </w:style>
  <w:style w:type="paragraph" w:styleId="NormalWeb">
    <w:name w:val="Normal (Web)"/>
    <w:basedOn w:val="Normal"/>
    <w:uiPriority w:val="99"/>
    <w:semiHidden/>
    <w:unhideWhenUsed/>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Emphasis">
    <w:name w:val="Emphasis"/>
    <w:basedOn w:val="DefaultParagraphFont"/>
    <w:uiPriority w:val="20"/>
    <w:qFormat/>
    <w:rsid w:val="00E91CC7"/>
    <w:rPr>
      <w:i/>
      <w:iCs/>
    </w:rPr>
  </w:style>
  <w:style w:type="paragraph" w:styleId="BalloonText">
    <w:name w:val="Balloon Text"/>
    <w:basedOn w:val="Normal"/>
    <w:link w:val="BalloonTextChar"/>
    <w:uiPriority w:val="99"/>
    <w:semiHidden/>
    <w:unhideWhenUsed/>
    <w:rsid w:val="00E91C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CC7"/>
    <w:rPr>
      <w:rFonts w:ascii="Tahoma" w:hAnsi="Tahoma" w:cs="Tahoma"/>
      <w:sz w:val="16"/>
      <w:szCs w:val="16"/>
    </w:rPr>
  </w:style>
  <w:style w:type="paragraph" w:styleId="ListParagraph">
    <w:name w:val="List Paragraph"/>
    <w:basedOn w:val="Normal"/>
    <w:uiPriority w:val="34"/>
    <w:qFormat/>
    <w:rsid w:val="0060256A"/>
    <w:pPr>
      <w:ind w:left="720"/>
      <w:contextualSpacing/>
    </w:pPr>
  </w:style>
  <w:style w:type="paragraph" w:customStyle="1" w:styleId="Standard">
    <w:name w:val="Standard"/>
    <w:uiPriority w:val="99"/>
    <w:rsid w:val="00A833D0"/>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Header">
    <w:name w:val="header"/>
    <w:basedOn w:val="Normal"/>
    <w:link w:val="HeaderChar"/>
    <w:uiPriority w:val="99"/>
    <w:unhideWhenUsed/>
    <w:rsid w:val="00545E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5E61"/>
  </w:style>
  <w:style w:type="paragraph" w:styleId="Footer">
    <w:name w:val="footer"/>
    <w:basedOn w:val="Normal"/>
    <w:link w:val="FooterChar"/>
    <w:uiPriority w:val="99"/>
    <w:unhideWhenUsed/>
    <w:rsid w:val="00545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5E61"/>
  </w:style>
  <w:style w:type="paragraph" w:customStyle="1" w:styleId="L5-2">
    <w:name w:val="L5-2"/>
    <w:uiPriority w:val="99"/>
    <w:rsid w:val="000A5A4B"/>
    <w:pPr>
      <w:widowControl w:val="0"/>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s>
      <w:autoSpaceDE w:val="0"/>
      <w:autoSpaceDN w:val="0"/>
      <w:adjustRightInd w:val="0"/>
      <w:spacing w:after="0" w:line="240" w:lineRule="auto"/>
      <w:jc w:val="both"/>
    </w:pPr>
    <w:rPr>
      <w:rFonts w:ascii="Times New Roman" w:eastAsiaTheme="minorEastAsia" w:hAnsi="Times New Roman" w:cs="Times New Roman"/>
      <w:sz w:val="24"/>
      <w:szCs w:val="24"/>
      <w:lang w:eastAsia="en-CA" w:bidi="hi-IN"/>
    </w:rPr>
  </w:style>
  <w:style w:type="paragraph" w:customStyle="1" w:styleId="L7-2">
    <w:name w:val="L7-2"/>
    <w:uiPriority w:val="99"/>
    <w:rsid w:val="000A5A4B"/>
    <w:pPr>
      <w:widowControl w:val="0"/>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s>
      <w:autoSpaceDE w:val="0"/>
      <w:autoSpaceDN w:val="0"/>
      <w:adjustRightInd w:val="0"/>
      <w:spacing w:after="0" w:line="240" w:lineRule="auto"/>
      <w:jc w:val="both"/>
    </w:pPr>
    <w:rPr>
      <w:rFonts w:ascii="Times New Roman" w:eastAsiaTheme="minorEastAsia" w:hAnsi="Times New Roman" w:cs="Times New Roman"/>
      <w:sz w:val="24"/>
      <w:szCs w:val="24"/>
      <w:lang w:eastAsia="en-CA" w:bidi="hi-IN"/>
    </w:rPr>
  </w:style>
  <w:style w:type="character" w:customStyle="1" w:styleId="Internetlink">
    <w:name w:val="Internet link"/>
    <w:basedOn w:val="DefaultParagraphFont"/>
    <w:uiPriority w:val="99"/>
    <w:rsid w:val="000A5A4B"/>
    <w:rPr>
      <w:rFonts w:cs="Times New Roman"/>
      <w:color w:val="000080"/>
      <w:u w:val="single"/>
      <w:lang w:val="en-US" w:eastAsia="en-US" w:bidi="hi-IN"/>
    </w:rPr>
  </w:style>
  <w:style w:type="character" w:customStyle="1" w:styleId="Internetlink1">
    <w:name w:val="Internet link1"/>
    <w:uiPriority w:val="99"/>
    <w:rsid w:val="000A5A4B"/>
    <w:rPr>
      <w:rFonts w:eastAsia="Times New Roman"/>
      <w:color w:val="00008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E91CC7"/>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4">
    <w:name w:val="heading 4"/>
    <w:basedOn w:val="Normal"/>
    <w:link w:val="Heading4Char"/>
    <w:uiPriority w:val="9"/>
    <w:qFormat/>
    <w:rsid w:val="00E91CC7"/>
    <w:pPr>
      <w:spacing w:before="100" w:beforeAutospacing="1" w:after="100" w:afterAutospacing="1" w:line="240" w:lineRule="auto"/>
      <w:outlineLvl w:val="3"/>
    </w:pPr>
    <w:rPr>
      <w:rFonts w:ascii="Times New Roman" w:eastAsia="Times New Roman" w:hAnsi="Times New Roman" w:cs="Times New Roman"/>
      <w:b/>
      <w:bCs/>
      <w:sz w:val="24"/>
      <w:szCs w:val="24"/>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91CC7"/>
    <w:rPr>
      <w:rFonts w:ascii="Times New Roman" w:eastAsia="Times New Roman" w:hAnsi="Times New Roman" w:cs="Times New Roman"/>
      <w:b/>
      <w:bCs/>
      <w:sz w:val="36"/>
      <w:szCs w:val="36"/>
      <w:lang w:eastAsia="en-CA"/>
    </w:rPr>
  </w:style>
  <w:style w:type="character" w:customStyle="1" w:styleId="Heading4Char">
    <w:name w:val="Heading 4 Char"/>
    <w:basedOn w:val="DefaultParagraphFont"/>
    <w:link w:val="Heading4"/>
    <w:uiPriority w:val="9"/>
    <w:rsid w:val="00E91CC7"/>
    <w:rPr>
      <w:rFonts w:ascii="Times New Roman" w:eastAsia="Times New Roman" w:hAnsi="Times New Roman" w:cs="Times New Roman"/>
      <w:b/>
      <w:bCs/>
      <w:sz w:val="24"/>
      <w:szCs w:val="24"/>
      <w:lang w:eastAsia="en-CA"/>
    </w:rPr>
  </w:style>
  <w:style w:type="character" w:styleId="Hyperlink">
    <w:name w:val="Hyperlink"/>
    <w:basedOn w:val="DefaultParagraphFont"/>
    <w:uiPriority w:val="99"/>
    <w:unhideWhenUsed/>
    <w:rsid w:val="00E91CC7"/>
    <w:rPr>
      <w:color w:val="0000FF"/>
      <w:u w:val="single"/>
    </w:rPr>
  </w:style>
  <w:style w:type="paragraph" w:customStyle="1" w:styleId="metadata">
    <w:name w:val="metadata"/>
    <w:basedOn w:val="Normal"/>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cat-links">
    <w:name w:val="cat-links"/>
    <w:basedOn w:val="DefaultParagraphFont"/>
    <w:rsid w:val="00E91CC7"/>
  </w:style>
  <w:style w:type="character" w:customStyle="1" w:styleId="chicklets">
    <w:name w:val="chicklets"/>
    <w:basedOn w:val="DefaultParagraphFont"/>
    <w:rsid w:val="00E91CC7"/>
  </w:style>
  <w:style w:type="character" w:customStyle="1" w:styleId="stmainservices">
    <w:name w:val="stmainservices"/>
    <w:basedOn w:val="DefaultParagraphFont"/>
    <w:rsid w:val="00E91CC7"/>
  </w:style>
  <w:style w:type="character" w:customStyle="1" w:styleId="stbubblehcount">
    <w:name w:val="stbubble_hcount"/>
    <w:basedOn w:val="DefaultParagraphFont"/>
    <w:rsid w:val="00E91CC7"/>
  </w:style>
  <w:style w:type="character" w:customStyle="1" w:styleId="stplusonehcount">
    <w:name w:val="st_plusone_hcount"/>
    <w:basedOn w:val="DefaultParagraphFont"/>
    <w:rsid w:val="00E91CC7"/>
  </w:style>
  <w:style w:type="paragraph" w:styleId="NormalWeb">
    <w:name w:val="Normal (Web)"/>
    <w:basedOn w:val="Normal"/>
    <w:uiPriority w:val="99"/>
    <w:semiHidden/>
    <w:unhideWhenUsed/>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Emphasis">
    <w:name w:val="Emphasis"/>
    <w:basedOn w:val="DefaultParagraphFont"/>
    <w:uiPriority w:val="20"/>
    <w:qFormat/>
    <w:rsid w:val="00E91CC7"/>
    <w:rPr>
      <w:i/>
      <w:iCs/>
    </w:rPr>
  </w:style>
  <w:style w:type="paragraph" w:styleId="BalloonText">
    <w:name w:val="Balloon Text"/>
    <w:basedOn w:val="Normal"/>
    <w:link w:val="BalloonTextChar"/>
    <w:uiPriority w:val="99"/>
    <w:semiHidden/>
    <w:unhideWhenUsed/>
    <w:rsid w:val="00E91C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CC7"/>
    <w:rPr>
      <w:rFonts w:ascii="Tahoma" w:hAnsi="Tahoma" w:cs="Tahoma"/>
      <w:sz w:val="16"/>
      <w:szCs w:val="16"/>
    </w:rPr>
  </w:style>
  <w:style w:type="paragraph" w:styleId="ListParagraph">
    <w:name w:val="List Paragraph"/>
    <w:basedOn w:val="Normal"/>
    <w:uiPriority w:val="34"/>
    <w:qFormat/>
    <w:rsid w:val="0060256A"/>
    <w:pPr>
      <w:ind w:left="720"/>
      <w:contextualSpacing/>
    </w:pPr>
  </w:style>
  <w:style w:type="paragraph" w:customStyle="1" w:styleId="Standard">
    <w:name w:val="Standard"/>
    <w:uiPriority w:val="99"/>
    <w:rsid w:val="00A833D0"/>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Header">
    <w:name w:val="header"/>
    <w:basedOn w:val="Normal"/>
    <w:link w:val="HeaderChar"/>
    <w:uiPriority w:val="99"/>
    <w:unhideWhenUsed/>
    <w:rsid w:val="00545E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5E61"/>
  </w:style>
  <w:style w:type="paragraph" w:styleId="Footer">
    <w:name w:val="footer"/>
    <w:basedOn w:val="Normal"/>
    <w:link w:val="FooterChar"/>
    <w:uiPriority w:val="99"/>
    <w:unhideWhenUsed/>
    <w:rsid w:val="00545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5E61"/>
  </w:style>
  <w:style w:type="paragraph" w:customStyle="1" w:styleId="L5-2">
    <w:name w:val="L5-2"/>
    <w:uiPriority w:val="99"/>
    <w:rsid w:val="000A5A4B"/>
    <w:pPr>
      <w:widowControl w:val="0"/>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s>
      <w:autoSpaceDE w:val="0"/>
      <w:autoSpaceDN w:val="0"/>
      <w:adjustRightInd w:val="0"/>
      <w:spacing w:after="0" w:line="240" w:lineRule="auto"/>
      <w:jc w:val="both"/>
    </w:pPr>
    <w:rPr>
      <w:rFonts w:ascii="Times New Roman" w:eastAsiaTheme="minorEastAsia" w:hAnsi="Times New Roman" w:cs="Times New Roman"/>
      <w:sz w:val="24"/>
      <w:szCs w:val="24"/>
      <w:lang w:eastAsia="en-CA" w:bidi="hi-IN"/>
    </w:rPr>
  </w:style>
  <w:style w:type="paragraph" w:customStyle="1" w:styleId="L7-2">
    <w:name w:val="L7-2"/>
    <w:uiPriority w:val="99"/>
    <w:rsid w:val="000A5A4B"/>
    <w:pPr>
      <w:widowControl w:val="0"/>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s>
      <w:autoSpaceDE w:val="0"/>
      <w:autoSpaceDN w:val="0"/>
      <w:adjustRightInd w:val="0"/>
      <w:spacing w:after="0" w:line="240" w:lineRule="auto"/>
      <w:jc w:val="both"/>
    </w:pPr>
    <w:rPr>
      <w:rFonts w:ascii="Times New Roman" w:eastAsiaTheme="minorEastAsia" w:hAnsi="Times New Roman" w:cs="Times New Roman"/>
      <w:sz w:val="24"/>
      <w:szCs w:val="24"/>
      <w:lang w:eastAsia="en-CA" w:bidi="hi-IN"/>
    </w:rPr>
  </w:style>
  <w:style w:type="character" w:customStyle="1" w:styleId="Internetlink">
    <w:name w:val="Internet link"/>
    <w:basedOn w:val="DefaultParagraphFont"/>
    <w:uiPriority w:val="99"/>
    <w:rsid w:val="000A5A4B"/>
    <w:rPr>
      <w:rFonts w:cs="Times New Roman"/>
      <w:color w:val="000080"/>
      <w:u w:val="single"/>
      <w:lang w:val="en-US" w:eastAsia="en-US" w:bidi="hi-IN"/>
    </w:rPr>
  </w:style>
  <w:style w:type="character" w:customStyle="1" w:styleId="Internetlink1">
    <w:name w:val="Internet link1"/>
    <w:uiPriority w:val="99"/>
    <w:rsid w:val="000A5A4B"/>
    <w:rPr>
      <w:rFonts w:eastAsia="Times New Roman"/>
      <w:color w:val="0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2036161">
      <w:bodyDiv w:val="1"/>
      <w:marLeft w:val="0"/>
      <w:marRight w:val="0"/>
      <w:marTop w:val="0"/>
      <w:marBottom w:val="0"/>
      <w:divBdr>
        <w:top w:val="none" w:sz="0" w:space="0" w:color="auto"/>
        <w:left w:val="none" w:sz="0" w:space="0" w:color="auto"/>
        <w:bottom w:val="none" w:sz="0" w:space="0" w:color="auto"/>
        <w:right w:val="none" w:sz="0" w:space="0" w:color="auto"/>
      </w:divBdr>
    </w:div>
    <w:div w:id="805850902">
      <w:bodyDiv w:val="1"/>
      <w:marLeft w:val="0"/>
      <w:marRight w:val="0"/>
      <w:marTop w:val="0"/>
      <w:marBottom w:val="0"/>
      <w:divBdr>
        <w:top w:val="none" w:sz="0" w:space="0" w:color="auto"/>
        <w:left w:val="none" w:sz="0" w:space="0" w:color="auto"/>
        <w:bottom w:val="none" w:sz="0" w:space="0" w:color="auto"/>
        <w:right w:val="none" w:sz="0" w:space="0" w:color="auto"/>
      </w:divBdr>
    </w:div>
    <w:div w:id="1715697144">
      <w:bodyDiv w:val="1"/>
      <w:marLeft w:val="0"/>
      <w:marRight w:val="0"/>
      <w:marTop w:val="0"/>
      <w:marBottom w:val="0"/>
      <w:divBdr>
        <w:top w:val="none" w:sz="0" w:space="0" w:color="auto"/>
        <w:left w:val="none" w:sz="0" w:space="0" w:color="auto"/>
        <w:bottom w:val="none" w:sz="0" w:space="0" w:color="auto"/>
        <w:right w:val="none" w:sz="0" w:space="0" w:color="auto"/>
      </w:divBdr>
      <w:divsChild>
        <w:div w:id="1545411388">
          <w:marLeft w:val="0"/>
          <w:marRight w:val="0"/>
          <w:marTop w:val="0"/>
          <w:marBottom w:val="0"/>
          <w:divBdr>
            <w:top w:val="none" w:sz="0" w:space="0" w:color="auto"/>
            <w:left w:val="none" w:sz="0" w:space="0" w:color="auto"/>
            <w:bottom w:val="none" w:sz="0" w:space="0" w:color="auto"/>
            <w:right w:val="none" w:sz="0" w:space="0" w:color="auto"/>
          </w:divBdr>
          <w:divsChild>
            <w:div w:id="1238662277">
              <w:marLeft w:val="0"/>
              <w:marRight w:val="0"/>
              <w:marTop w:val="0"/>
              <w:marBottom w:val="0"/>
              <w:divBdr>
                <w:top w:val="none" w:sz="0" w:space="0" w:color="auto"/>
                <w:left w:val="none" w:sz="0" w:space="0" w:color="auto"/>
                <w:bottom w:val="none" w:sz="0" w:space="0" w:color="auto"/>
                <w:right w:val="none" w:sz="0" w:space="0" w:color="auto"/>
              </w:divBdr>
              <w:divsChild>
                <w:div w:id="2130395152">
                  <w:marLeft w:val="0"/>
                  <w:marRight w:val="0"/>
                  <w:marTop w:val="0"/>
                  <w:marBottom w:val="0"/>
                  <w:divBdr>
                    <w:top w:val="none" w:sz="0" w:space="0" w:color="auto"/>
                    <w:left w:val="none" w:sz="0" w:space="0" w:color="auto"/>
                    <w:bottom w:val="none" w:sz="0" w:space="0" w:color="auto"/>
                    <w:right w:val="none" w:sz="0" w:space="0" w:color="auto"/>
                  </w:divBdr>
                </w:div>
              </w:divsChild>
            </w:div>
            <w:div w:id="904990850">
              <w:marLeft w:val="0"/>
              <w:marRight w:val="0"/>
              <w:marTop w:val="0"/>
              <w:marBottom w:val="0"/>
              <w:divBdr>
                <w:top w:val="none" w:sz="0" w:space="0" w:color="auto"/>
                <w:left w:val="none" w:sz="0" w:space="0" w:color="auto"/>
                <w:bottom w:val="none" w:sz="0" w:space="0" w:color="auto"/>
                <w:right w:val="none" w:sz="0" w:space="0" w:color="auto"/>
              </w:divBdr>
              <w:divsChild>
                <w:div w:id="1362240595">
                  <w:marLeft w:val="0"/>
                  <w:marRight w:val="0"/>
                  <w:marTop w:val="0"/>
                  <w:marBottom w:val="0"/>
                  <w:divBdr>
                    <w:top w:val="none" w:sz="0" w:space="0" w:color="auto"/>
                    <w:left w:val="none" w:sz="0" w:space="0" w:color="auto"/>
                    <w:bottom w:val="none" w:sz="0" w:space="0" w:color="auto"/>
                    <w:right w:val="none" w:sz="0" w:space="0" w:color="auto"/>
                  </w:divBdr>
                </w:div>
                <w:div w:id="1463234885">
                  <w:marLeft w:val="0"/>
                  <w:marRight w:val="0"/>
                  <w:marTop w:val="0"/>
                  <w:marBottom w:val="0"/>
                  <w:divBdr>
                    <w:top w:val="none" w:sz="0" w:space="0" w:color="auto"/>
                    <w:left w:val="none" w:sz="0" w:space="0" w:color="auto"/>
                    <w:bottom w:val="none" w:sz="0" w:space="0" w:color="auto"/>
                    <w:right w:val="none" w:sz="0" w:space="0" w:color="auto"/>
                  </w:divBdr>
                </w:div>
              </w:divsChild>
            </w:div>
            <w:div w:id="1504931403">
              <w:marLeft w:val="0"/>
              <w:marRight w:val="0"/>
              <w:marTop w:val="0"/>
              <w:marBottom w:val="0"/>
              <w:divBdr>
                <w:top w:val="none" w:sz="0" w:space="0" w:color="auto"/>
                <w:left w:val="none" w:sz="0" w:space="0" w:color="auto"/>
                <w:bottom w:val="none" w:sz="0" w:space="0" w:color="auto"/>
                <w:right w:val="none" w:sz="0" w:space="0" w:color="auto"/>
              </w:divBdr>
              <w:divsChild>
                <w:div w:id="143936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997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weac.org/" TargetMode="External"/><Relationship Id="rId18" Type="http://schemas.openxmlformats.org/officeDocument/2006/relationships/hyperlink" Target="http://www.seisummit.org/" TargetMode="External"/><Relationship Id="rId3" Type="http://schemas.openxmlformats.org/officeDocument/2006/relationships/styles" Target="styles.xml"/><Relationship Id="rId21" Type="http://schemas.openxmlformats.org/officeDocument/2006/relationships/hyperlink" Target="http://www.seisummit.org/" TargetMode="External"/><Relationship Id="rId7" Type="http://schemas.openxmlformats.org/officeDocument/2006/relationships/footnotes" Target="footnotes.xml"/><Relationship Id="rId12" Type="http://schemas.openxmlformats.org/officeDocument/2006/relationships/hyperlink" Target="http://www.brainconnection.com/" TargetMode="External"/><Relationship Id="rId17" Type="http://schemas.openxmlformats.org/officeDocument/2006/relationships/hyperlink" Target="http://www.amazon.com/"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context.org/iclib/ic27/campbell/" TargetMode="External"/><Relationship Id="rId20" Type="http://schemas.openxmlformats.org/officeDocument/2006/relationships/hyperlink" Target="http://www.amazon.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invitationaleducation.net/" TargetMode="Externa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www.csos.jhu.edu/" TargetMode="External"/><Relationship Id="rId23" Type="http://schemas.openxmlformats.org/officeDocument/2006/relationships/hyperlink" Target="http://www.caneducation2020.com" TargetMode="External"/><Relationship Id="rId10" Type="http://schemas.openxmlformats.org/officeDocument/2006/relationships/hyperlink" Target="http://www.aacu.org/leap/hip.cfm" TargetMode="External"/><Relationship Id="rId19" Type="http://schemas.openxmlformats.org/officeDocument/2006/relationships/hyperlink" Target="http://www.context.org/iclib/ic27/campbell/" TargetMode="Externa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hyperlink" Target="http://www.educationworld.com/" TargetMode="External"/><Relationship Id="rId22" Type="http://schemas.openxmlformats.org/officeDocument/2006/relationships/hyperlink" Target="mailto:pei@caneducation2020.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ED3D29-0E91-470C-A6A0-0AC78D7CDB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997</Words>
  <Characters>5684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6668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cp:lastPrinted>2013-10-10T19:57:00Z</cp:lastPrinted>
  <dcterms:created xsi:type="dcterms:W3CDTF">2014-10-30T00:32:00Z</dcterms:created>
  <dcterms:modified xsi:type="dcterms:W3CDTF">2014-10-30T00:32:00Z</dcterms:modified>
</cp:coreProperties>
</file>