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2756F2" w:rsidRDefault="00FE6D4F">
      <w:pPr>
        <w:pStyle w:val="Standard"/>
        <w:rPr>
          <w:lang w:val="fr-CA"/>
        </w:rPr>
      </w:pPr>
      <w:bookmarkStart w:id="0" w:name="_GoBack"/>
      <w:bookmarkEnd w:id="0"/>
      <w:r w:rsidRPr="00762EB0">
        <w:rPr>
          <w:b/>
          <w:i/>
          <w:color w:val="76923C" w:themeColor="accent3" w:themeShade="BF"/>
          <w:sz w:val="56"/>
          <w:szCs w:val="56"/>
          <w:lang w:val="fr-CA"/>
        </w:rPr>
        <w:t xml:space="preserve"> </w:t>
      </w:r>
      <w:r w:rsidR="00EF0719" w:rsidRPr="00EF0719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4002E2" w:rsidRPr="002756F2">
        <w:rPr>
          <w:b/>
          <w:i/>
          <w:color w:val="C00000"/>
          <w:sz w:val="56"/>
          <w:szCs w:val="56"/>
          <w:lang w:val="fr-CA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2756F2" w:rsidRDefault="00815512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29</w:t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0D1C1C" w:rsidRPr="002756F2">
        <w:rPr>
          <w:lang w:val="fr-CA"/>
        </w:rPr>
        <w:t xml:space="preserve">      </w:t>
      </w:r>
      <w:r>
        <w:rPr>
          <w:lang w:val="fr-CA"/>
        </w:rPr>
        <w:t>18 juin</w:t>
      </w:r>
      <w:r w:rsidR="000D1C1C" w:rsidRPr="00914A2B">
        <w:rPr>
          <w:lang w:val="fr-CA"/>
        </w:rPr>
        <w:t xml:space="preserve"> 2015</w:t>
      </w:r>
    </w:p>
    <w:p w:rsidR="00F873AB" w:rsidRPr="002756F2" w:rsidRDefault="00F873AB" w:rsidP="008D4C32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16"/>
          <w:szCs w:val="16"/>
          <w:lang w:val="fr-CA"/>
        </w:rPr>
      </w:pPr>
    </w:p>
    <w:p w:rsidR="003D1A99" w:rsidRPr="00914A2B" w:rsidRDefault="00762EB0" w:rsidP="003D1A99">
      <w:pPr>
        <w:suppressAutoHyphens w:val="0"/>
        <w:autoSpaceDN/>
        <w:contextualSpacing/>
        <w:jc w:val="center"/>
        <w:textAlignment w:val="auto"/>
        <w:rPr>
          <w:rFonts w:asciiTheme="minorHAnsi" w:hAnsiTheme="minorHAnsi" w:cs="Helvetica"/>
          <w:b/>
          <w:i/>
          <w:sz w:val="22"/>
          <w:szCs w:val="22"/>
          <w:lang w:val="fr-CA"/>
        </w:rPr>
      </w:pPr>
      <w:r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«</w:t>
      </w:r>
      <w:r w:rsidR="009B73FF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</w:t>
      </w:r>
      <w:r w:rsidR="00815512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Nous avo</w:t>
      </w:r>
      <w:r w:rsidR="002820F7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ns un besoin sérieux</w:t>
      </w:r>
      <w:r w:rsidR="0042555A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de class</w:t>
      </w:r>
      <w:r w:rsidR="0077054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er</w:t>
      </w:r>
      <w:r w:rsidR="001E7EBF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»</w:t>
      </w:r>
      <w:r w:rsidR="009B73FF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 </w:t>
      </w:r>
      <w:r w:rsidR="00914A2B" w:rsidRPr="0065500F">
        <w:rPr>
          <w:rFonts w:asciiTheme="minorHAnsi" w:hAnsiTheme="minorHAnsi"/>
          <w:b/>
          <w:color w:val="444444"/>
          <w:sz w:val="22"/>
          <w:szCs w:val="22"/>
          <w:lang w:val="fr-CA"/>
        </w:rPr>
        <w:t>(Traduction</w:t>
      </w:r>
      <w:r w:rsidR="0080218A">
        <w:rPr>
          <w:rFonts w:asciiTheme="minorHAnsi" w:hAnsiTheme="minorHAnsi"/>
          <w:b/>
          <w:color w:val="444444"/>
          <w:sz w:val="22"/>
          <w:szCs w:val="22"/>
          <w:lang w:val="fr-CA"/>
        </w:rPr>
        <w:t xml:space="preserve"> libre</w:t>
      </w:r>
      <w:r w:rsidR="00914A2B" w:rsidRPr="0065500F">
        <w:rPr>
          <w:rFonts w:asciiTheme="minorHAnsi" w:hAnsiTheme="minorHAnsi"/>
          <w:b/>
          <w:color w:val="444444"/>
          <w:sz w:val="22"/>
          <w:szCs w:val="22"/>
          <w:lang w:val="fr-CA"/>
        </w:rPr>
        <w:t>)</w:t>
      </w:r>
      <w:r w:rsidR="00914A2B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</w:t>
      </w:r>
      <w:r w:rsidR="00815512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– Monsieur Charles H. </w:t>
      </w:r>
      <w:proofErr w:type="spellStart"/>
      <w:r w:rsidR="00815512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>Hargis</w:t>
      </w:r>
      <w:proofErr w:type="spellEnd"/>
    </w:p>
    <w:p w:rsidR="008D4C32" w:rsidRPr="00914A2B" w:rsidRDefault="008D4C32" w:rsidP="000D1C1C">
      <w:pPr>
        <w:pStyle w:val="Standard"/>
        <w:jc w:val="center"/>
        <w:rPr>
          <w:color w:val="FF0000"/>
          <w:szCs w:val="21"/>
          <w:lang w:val="fr-CA"/>
        </w:rPr>
      </w:pPr>
    </w:p>
    <w:p w:rsidR="003D1A99" w:rsidRPr="00914A2B" w:rsidRDefault="003D1A99" w:rsidP="000D1C1C">
      <w:pPr>
        <w:pStyle w:val="Standard"/>
        <w:jc w:val="center"/>
        <w:rPr>
          <w:color w:val="FF0000"/>
          <w:szCs w:val="21"/>
          <w:lang w:val="fr-CA"/>
        </w:rPr>
        <w:sectPr w:rsidR="003D1A99" w:rsidRPr="00914A2B">
          <w:pgSz w:w="12240" w:h="15840"/>
          <w:pgMar w:top="680" w:right="1440" w:bottom="1134" w:left="1440" w:header="720" w:footer="720" w:gutter="0"/>
          <w:cols w:space="720"/>
        </w:sectPr>
      </w:pPr>
    </w:p>
    <w:p w:rsidR="001E7EBF" w:rsidRPr="0035053A" w:rsidRDefault="00736055" w:rsidP="005F0182">
      <w:pPr>
        <w:pStyle w:val="ListParagraph"/>
        <w:jc w:val="center"/>
        <w:rPr>
          <w:rFonts w:asciiTheme="minorHAnsi" w:hAnsiTheme="minorHAnsi"/>
          <w:b/>
          <w:sz w:val="20"/>
          <w:szCs w:val="20"/>
          <w:lang w:val="fr-CA"/>
        </w:rPr>
      </w:pPr>
      <w:r w:rsidRPr="0035053A">
        <w:rPr>
          <w:rFonts w:asciiTheme="minorHAnsi" w:hAnsiTheme="minorHAnsi"/>
          <w:b/>
          <w:sz w:val="20"/>
          <w:szCs w:val="20"/>
          <w:lang w:val="fr-CA"/>
        </w:rPr>
        <w:lastRenderedPageBreak/>
        <w:t>Adapter le temps</w:t>
      </w:r>
    </w:p>
    <w:p w:rsidR="008A3AA7" w:rsidRPr="0035053A" w:rsidRDefault="00736055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La plupart des organismes axés sur les </w:t>
      </w:r>
      <w:r w:rsidR="00A70011">
        <w:rPr>
          <w:rFonts w:ascii="Calibri" w:hAnsi="Calibri" w:cs="Calibri"/>
          <w:bCs/>
          <w:sz w:val="20"/>
          <w:szCs w:val="20"/>
          <w:lang w:val="fr-CA" w:eastAsia="en-CA"/>
        </w:rPr>
        <w:t xml:space="preserve">services ont trouvé un moyen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d’ajuster leurs activités afin de répondre aux besoins de leurs clients. Les tribunaux siègent</w:t>
      </w:r>
      <w:r w:rsidR="00F13D1E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jusqu'à la fin du procès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; les patients restent à l'hôpital jusqu'à ce qu'ils soient assez bien pour rentrer à la maison ou être placés ailleurs; les producteurs de fraises s’ajustent aux saisons et aux mauvaises conditions météorologiques, et </w:t>
      </w:r>
      <w:r w:rsidR="00F13D1E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ils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cueillent leurs fraises à mesure qu</w:t>
      </w:r>
      <w:r w:rsidR="00F13D1E" w:rsidRPr="0035053A">
        <w:rPr>
          <w:rFonts w:ascii="Calibri" w:hAnsi="Calibri" w:cs="Calibri"/>
          <w:bCs/>
          <w:sz w:val="20"/>
          <w:szCs w:val="20"/>
          <w:lang w:val="fr-CA" w:eastAsia="en-CA"/>
        </w:rPr>
        <w:t>e celles-ci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mûrissent.</w:t>
      </w:r>
    </w:p>
    <w:p w:rsidR="00736055" w:rsidRPr="0035053A" w:rsidRDefault="00736055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8A33A4" w:rsidRPr="0035053A" w:rsidRDefault="00D23EAB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Mais pas les écoles. Elles n’ont pas encore trouvé un moyen d'établir une norme, ou une série de normes, et d'ajuster le temps et le soutien nécessaires </w:t>
      </w:r>
      <w:r w:rsidR="002209F1" w:rsidRPr="0035053A">
        <w:rPr>
          <w:rFonts w:ascii="Calibri" w:hAnsi="Calibri" w:cs="Calibri"/>
          <w:bCs/>
          <w:sz w:val="20"/>
          <w:szCs w:val="20"/>
          <w:lang w:val="fr-CA" w:eastAsia="en-CA"/>
        </w:rPr>
        <w:t>qu</w:t>
      </w:r>
      <w:r w:rsidR="00A70011">
        <w:rPr>
          <w:rFonts w:ascii="Calibri" w:hAnsi="Calibri" w:cs="Calibri"/>
          <w:bCs/>
          <w:sz w:val="20"/>
          <w:szCs w:val="20"/>
          <w:lang w:val="fr-CA" w:eastAsia="en-CA"/>
        </w:rPr>
        <w:t>i permettraient aux élèves d’</w:t>
      </w:r>
      <w:r w:rsidR="002209F1" w:rsidRPr="0035053A">
        <w:rPr>
          <w:rFonts w:ascii="Calibri" w:hAnsi="Calibri" w:cs="Calibri"/>
          <w:bCs/>
          <w:sz w:val="20"/>
          <w:szCs w:val="20"/>
          <w:lang w:val="fr-CA" w:eastAsia="en-CA"/>
        </w:rPr>
        <w:t>atteindre</w:t>
      </w:r>
      <w:r w:rsidR="00A70011">
        <w:rPr>
          <w:rFonts w:ascii="Calibri" w:hAnsi="Calibri" w:cs="Calibri"/>
          <w:bCs/>
          <w:sz w:val="20"/>
          <w:szCs w:val="20"/>
          <w:lang w:val="fr-CA" w:eastAsia="en-CA"/>
        </w:rPr>
        <w:t xml:space="preserve"> cette norme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. Les écol</w:t>
      </w:r>
      <w:r w:rsidR="00366BF2" w:rsidRPr="0035053A">
        <w:rPr>
          <w:rFonts w:ascii="Calibri" w:hAnsi="Calibri" w:cs="Calibri"/>
          <w:bCs/>
          <w:sz w:val="20"/>
          <w:szCs w:val="20"/>
          <w:lang w:val="fr-CA" w:eastAsia="en-CA"/>
        </w:rPr>
        <w:t>es semblent consacrer une portion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disp</w:t>
      </w:r>
      <w:r w:rsidR="00366BF2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roportionnée de leur temps ainsi que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de leur énergie face aux horaires de cours, aux journées pédagogiques, aux pauses printanières, aux périodes d'enseignement, </w:t>
      </w:r>
      <w:r w:rsidR="00A70011">
        <w:rPr>
          <w:rFonts w:ascii="Calibri" w:hAnsi="Calibri" w:cs="Calibri"/>
          <w:bCs/>
          <w:sz w:val="20"/>
          <w:szCs w:val="20"/>
          <w:lang w:val="fr-CA" w:eastAsia="en-CA"/>
        </w:rPr>
        <w:t xml:space="preserve">aux </w:t>
      </w:r>
      <w:r w:rsidR="00366BF2" w:rsidRPr="0035053A">
        <w:rPr>
          <w:rFonts w:ascii="Calibri" w:hAnsi="Calibri" w:cs="Calibri"/>
          <w:bCs/>
          <w:sz w:val="20"/>
          <w:szCs w:val="20"/>
          <w:lang w:val="fr-CA" w:eastAsia="en-CA"/>
        </w:rPr>
        <w:t>ouverture</w:t>
      </w:r>
      <w:r w:rsidR="00A70011">
        <w:rPr>
          <w:rFonts w:ascii="Calibri" w:hAnsi="Calibri" w:cs="Calibri"/>
          <w:bCs/>
          <w:sz w:val="20"/>
          <w:szCs w:val="20"/>
          <w:lang w:val="fr-CA" w:eastAsia="en-CA"/>
        </w:rPr>
        <w:t>s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B8433E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et </w:t>
      </w:r>
      <w:r w:rsidR="00A70011">
        <w:rPr>
          <w:rFonts w:ascii="Calibri" w:hAnsi="Calibri" w:cs="Calibri"/>
          <w:bCs/>
          <w:sz w:val="20"/>
          <w:szCs w:val="20"/>
          <w:lang w:val="fr-CA" w:eastAsia="en-CA"/>
        </w:rPr>
        <w:t>f</w:t>
      </w:r>
      <w:r w:rsidR="00366BF2" w:rsidRPr="0035053A">
        <w:rPr>
          <w:rFonts w:ascii="Calibri" w:hAnsi="Calibri" w:cs="Calibri"/>
          <w:bCs/>
          <w:sz w:val="20"/>
          <w:szCs w:val="20"/>
          <w:lang w:val="fr-CA" w:eastAsia="en-CA"/>
        </w:rPr>
        <w:t>ermeture</w:t>
      </w:r>
      <w:r w:rsidR="00A70011">
        <w:rPr>
          <w:rFonts w:ascii="Calibri" w:hAnsi="Calibri" w:cs="Calibri"/>
          <w:bCs/>
          <w:sz w:val="20"/>
          <w:szCs w:val="20"/>
          <w:lang w:val="fr-CA" w:eastAsia="en-CA"/>
        </w:rPr>
        <w:t>s</w:t>
      </w:r>
      <w:r w:rsidR="00B8433E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de l'école</w:t>
      </w:r>
      <w:r w:rsidR="00B8433E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, aux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graduations, </w:t>
      </w:r>
      <w:r w:rsidR="00B8433E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aux jours de tempête, aux absences et </w:t>
      </w:r>
      <w:r w:rsidR="00366BF2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aux </w:t>
      </w:r>
      <w:r w:rsidR="00B8433E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présences, aux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heures</w:t>
      </w:r>
      <w:r w:rsidR="00366BF2" w:rsidRPr="0035053A">
        <w:rPr>
          <w:rFonts w:ascii="Calibri" w:hAnsi="Calibri" w:cs="Calibri"/>
          <w:bCs/>
          <w:sz w:val="20"/>
          <w:szCs w:val="20"/>
          <w:lang w:val="fr-CA" w:eastAsia="en-CA"/>
        </w:rPr>
        <w:t>-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crédit</w:t>
      </w:r>
      <w:r w:rsidR="00366BF2" w:rsidRPr="0035053A">
        <w:rPr>
          <w:rFonts w:ascii="Calibri" w:hAnsi="Calibri" w:cs="Calibri"/>
          <w:bCs/>
          <w:sz w:val="20"/>
          <w:szCs w:val="20"/>
          <w:lang w:val="fr-CA" w:eastAsia="en-CA"/>
        </w:rPr>
        <w:t>s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, </w:t>
      </w:r>
      <w:r w:rsidR="00B8433E" w:rsidRPr="0035053A">
        <w:rPr>
          <w:rFonts w:ascii="Calibri" w:hAnsi="Calibri" w:cs="Calibri"/>
          <w:bCs/>
          <w:sz w:val="20"/>
          <w:szCs w:val="20"/>
          <w:lang w:val="fr-CA" w:eastAsia="en-CA"/>
        </w:rPr>
        <w:t>aux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années de scolarité, </w:t>
      </w:r>
      <w:r w:rsidR="00B8433E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aux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cours de première année et </w:t>
      </w:r>
      <w:r w:rsidR="00E577DF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bien </w:t>
      </w:r>
      <w:r w:rsidR="000B3CDA" w:rsidRPr="0035053A">
        <w:rPr>
          <w:rFonts w:ascii="Calibri" w:hAnsi="Calibri" w:cs="Calibri"/>
          <w:bCs/>
          <w:sz w:val="20"/>
          <w:szCs w:val="20"/>
          <w:lang w:val="fr-CA" w:eastAsia="en-CA"/>
        </w:rPr>
        <w:t>d’autres encore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. Les écoles agissent comme si tous les élèves appre</w:t>
      </w:r>
      <w:r w:rsidR="001E3C87" w:rsidRPr="0035053A">
        <w:rPr>
          <w:rFonts w:ascii="Calibri" w:hAnsi="Calibri" w:cs="Calibri"/>
          <w:bCs/>
          <w:sz w:val="20"/>
          <w:szCs w:val="20"/>
          <w:lang w:val="fr-CA" w:eastAsia="en-CA"/>
        </w:rPr>
        <w:t>naient</w:t>
      </w:r>
      <w:r w:rsidR="00974C76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au même rythme et, en fai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t,</w:t>
      </w:r>
      <w:r w:rsidR="00974C76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1E3C87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qu’ils auraient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besoin de la même </w:t>
      </w:r>
      <w:r w:rsidR="00451DAC" w:rsidRPr="00451DAC">
        <w:rPr>
          <w:rFonts w:ascii="Calibri" w:hAnsi="Calibri" w:cs="Calibri"/>
          <w:bCs/>
          <w:sz w:val="20"/>
          <w:szCs w:val="20"/>
          <w:lang w:val="fr-CA" w:eastAsia="en-CA"/>
        </w:rPr>
        <w:t>«</w:t>
      </w:r>
      <w:r w:rsidR="00451DAC">
        <w:rPr>
          <w:rFonts w:ascii="Calibri" w:hAnsi="Calibri" w:cs="Calibri"/>
          <w:bCs/>
          <w:sz w:val="20"/>
          <w:szCs w:val="20"/>
          <w:lang w:val="fr-CA" w:eastAsia="en-CA"/>
        </w:rPr>
        <w:t xml:space="preserve"> unité d'enseignement </w:t>
      </w:r>
      <w:r w:rsidR="00451DAC" w:rsidRPr="00451DAC">
        <w:rPr>
          <w:rFonts w:ascii="Calibri" w:hAnsi="Calibri" w:cs="Calibri"/>
          <w:bCs/>
          <w:sz w:val="20"/>
          <w:szCs w:val="20"/>
          <w:lang w:val="fr-CA" w:eastAsia="en-CA"/>
        </w:rPr>
        <w:t>»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en même temps.</w:t>
      </w:r>
    </w:p>
    <w:p w:rsidR="0031640B" w:rsidRPr="0035053A" w:rsidRDefault="0031640B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31640B" w:rsidRPr="0035053A" w:rsidRDefault="0031640B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Les éléments susme</w:t>
      </w:r>
      <w:r w:rsidR="00742D12">
        <w:rPr>
          <w:rFonts w:ascii="Calibri" w:hAnsi="Calibri" w:cs="Calibri"/>
          <w:bCs/>
          <w:sz w:val="20"/>
          <w:szCs w:val="20"/>
          <w:lang w:val="fr-CA" w:eastAsia="en-CA"/>
        </w:rPr>
        <w:t>ntionnés ont besoin d’être examin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és,</w:t>
      </w:r>
      <w:r w:rsidR="00742D12">
        <w:rPr>
          <w:rFonts w:ascii="Calibri" w:hAnsi="Calibri" w:cs="Calibri"/>
          <w:bCs/>
          <w:sz w:val="20"/>
          <w:szCs w:val="20"/>
          <w:lang w:val="fr-CA" w:eastAsia="en-CA"/>
        </w:rPr>
        <w:t xml:space="preserve"> mais ils sont conformes au fonctionnement de l’é</w:t>
      </w:r>
      <w:r w:rsidR="00E246AA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cole « comme </w:t>
      </w:r>
      <w:r w:rsidR="00D33536">
        <w:rPr>
          <w:rFonts w:ascii="Calibri" w:hAnsi="Calibri" w:cs="Calibri"/>
          <w:bCs/>
          <w:sz w:val="20"/>
          <w:szCs w:val="20"/>
          <w:lang w:val="fr-CA" w:eastAsia="en-CA"/>
        </w:rPr>
        <w:t>manufacture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» plutôt qu</w:t>
      </w:r>
      <w:r w:rsidR="00E246AA" w:rsidRPr="0035053A">
        <w:rPr>
          <w:rFonts w:ascii="Calibri" w:hAnsi="Calibri" w:cs="Calibri"/>
          <w:bCs/>
          <w:sz w:val="20"/>
          <w:szCs w:val="20"/>
          <w:lang w:val="fr-CA" w:eastAsia="en-CA"/>
        </w:rPr>
        <w:t>’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en tant que centre destiné à aider les gens à développ</w:t>
      </w:r>
      <w:r w:rsidR="00E246AA" w:rsidRPr="0035053A">
        <w:rPr>
          <w:rFonts w:ascii="Calibri" w:hAnsi="Calibri" w:cs="Calibri"/>
          <w:bCs/>
          <w:sz w:val="20"/>
          <w:szCs w:val="20"/>
          <w:lang w:val="fr-CA" w:eastAsia="en-CA"/>
        </w:rPr>
        <w:t>er leurs pleines capacités. C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es éléments sont</w:t>
      </w:r>
      <w:r w:rsidR="00D767A5">
        <w:rPr>
          <w:rFonts w:ascii="Calibri" w:hAnsi="Calibri" w:cs="Calibri"/>
          <w:bCs/>
          <w:sz w:val="20"/>
          <w:szCs w:val="20"/>
          <w:lang w:val="fr-CA" w:eastAsia="en-CA"/>
        </w:rPr>
        <w:t xml:space="preserve"> importants mais </w:t>
      </w:r>
      <w:r w:rsidR="003936B5">
        <w:rPr>
          <w:rFonts w:ascii="Calibri" w:hAnsi="Calibri" w:cs="Calibri"/>
          <w:bCs/>
          <w:sz w:val="20"/>
          <w:szCs w:val="20"/>
          <w:lang w:val="fr-CA" w:eastAsia="en-CA"/>
        </w:rPr>
        <w:t>ils ne nous</w:t>
      </w:r>
      <w:r w:rsidR="00D767A5">
        <w:rPr>
          <w:rFonts w:ascii="Calibri" w:hAnsi="Calibri" w:cs="Calibri"/>
          <w:bCs/>
          <w:sz w:val="20"/>
          <w:szCs w:val="20"/>
          <w:lang w:val="fr-CA" w:eastAsia="en-CA"/>
        </w:rPr>
        <w:t xml:space="preserve"> apprennent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rien sur la qualité du produit.</w:t>
      </w:r>
    </w:p>
    <w:p w:rsidR="008C35C2" w:rsidRPr="0035053A" w:rsidRDefault="008C35C2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8C35C2" w:rsidRPr="0035053A" w:rsidRDefault="008C35C2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Les élèves apprennent </w:t>
      </w:r>
      <w:r w:rsidR="00737512">
        <w:rPr>
          <w:rFonts w:ascii="Calibri" w:hAnsi="Calibri" w:cs="Calibri"/>
          <w:bCs/>
          <w:sz w:val="20"/>
          <w:szCs w:val="20"/>
          <w:lang w:val="fr-CA" w:eastAsia="en-CA"/>
        </w:rPr>
        <w:t xml:space="preserve">de manières différentes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et il y aura t</w:t>
      </w:r>
      <w:r w:rsidR="00737512">
        <w:rPr>
          <w:rFonts w:ascii="Calibri" w:hAnsi="Calibri" w:cs="Calibri"/>
          <w:bCs/>
          <w:sz w:val="20"/>
          <w:szCs w:val="20"/>
          <w:lang w:val="fr-CA" w:eastAsia="en-CA"/>
        </w:rPr>
        <w:t>oujours des différences notables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 pour ce qui a trait </w:t>
      </w:r>
      <w:r w:rsidR="00C673A5">
        <w:rPr>
          <w:rFonts w:ascii="Calibri" w:hAnsi="Calibri" w:cs="Calibri"/>
          <w:bCs/>
          <w:sz w:val="20"/>
          <w:szCs w:val="20"/>
          <w:lang w:val="fr-CA" w:eastAsia="en-CA"/>
        </w:rPr>
        <w:t xml:space="preserve">aux compétences et </w:t>
      </w:r>
      <w:r w:rsidR="00737512">
        <w:rPr>
          <w:rFonts w:ascii="Calibri" w:hAnsi="Calibri" w:cs="Calibri"/>
          <w:bCs/>
          <w:sz w:val="20"/>
          <w:szCs w:val="20"/>
          <w:lang w:val="fr-CA" w:eastAsia="en-CA"/>
        </w:rPr>
        <w:t xml:space="preserve">aux </w:t>
      </w:r>
      <w:r w:rsidR="00C673A5">
        <w:rPr>
          <w:rFonts w:ascii="Calibri" w:hAnsi="Calibri" w:cs="Calibri"/>
          <w:bCs/>
          <w:sz w:val="20"/>
          <w:szCs w:val="20"/>
          <w:lang w:val="fr-CA" w:eastAsia="en-CA"/>
        </w:rPr>
        <w:t xml:space="preserve">connaissances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que les g</w:t>
      </w:r>
      <w:r w:rsidR="00796F0C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ens de tout âge </w:t>
      </w:r>
      <w:r w:rsidR="00DC1E53">
        <w:rPr>
          <w:rFonts w:ascii="Calibri" w:hAnsi="Calibri" w:cs="Calibri"/>
          <w:bCs/>
          <w:sz w:val="20"/>
          <w:szCs w:val="20"/>
          <w:lang w:val="fr-CA" w:eastAsia="en-CA"/>
        </w:rPr>
        <w:t>doivent acquérir</w:t>
      </w:r>
      <w:r w:rsidR="00C673A5">
        <w:rPr>
          <w:rFonts w:ascii="Calibri" w:hAnsi="Calibri" w:cs="Calibri"/>
          <w:bCs/>
          <w:sz w:val="20"/>
          <w:szCs w:val="20"/>
          <w:lang w:val="fr-CA" w:eastAsia="en-CA"/>
        </w:rPr>
        <w:t>.</w:t>
      </w:r>
      <w:r w:rsidR="009426E2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F34EC5">
        <w:rPr>
          <w:rFonts w:ascii="Calibri" w:hAnsi="Calibri" w:cs="Calibri"/>
          <w:bCs/>
          <w:sz w:val="20"/>
          <w:szCs w:val="20"/>
          <w:lang w:val="fr-CA" w:eastAsia="en-CA"/>
        </w:rPr>
        <w:t xml:space="preserve">Ce </w:t>
      </w:r>
      <w:r w:rsidR="00667786">
        <w:rPr>
          <w:rFonts w:ascii="Calibri" w:hAnsi="Calibri" w:cs="Calibri"/>
          <w:bCs/>
          <w:sz w:val="20"/>
          <w:szCs w:val="20"/>
          <w:lang w:val="fr-CA" w:eastAsia="en-CA"/>
        </w:rPr>
        <w:t xml:space="preserve">qu’il faut, </w:t>
      </w:r>
      <w:r w:rsidR="00F34EC5">
        <w:rPr>
          <w:rFonts w:ascii="Calibri" w:hAnsi="Calibri" w:cs="Calibri"/>
          <w:bCs/>
          <w:sz w:val="20"/>
          <w:szCs w:val="20"/>
          <w:lang w:val="fr-CA" w:eastAsia="en-CA"/>
        </w:rPr>
        <w:t xml:space="preserve">c’est </w:t>
      </w:r>
      <w:r w:rsidR="00667786">
        <w:rPr>
          <w:rFonts w:ascii="Calibri" w:hAnsi="Calibri" w:cs="Calibri"/>
          <w:bCs/>
          <w:sz w:val="20"/>
          <w:szCs w:val="20"/>
          <w:lang w:val="fr-CA" w:eastAsia="en-CA"/>
        </w:rPr>
        <w:t xml:space="preserve">une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restructuration du système s</w:t>
      </w:r>
      <w:r w:rsidR="00D4541F"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colaire afin de fournir l'aide dont les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élèves ont besoin </w:t>
      </w:r>
      <w:r w:rsidR="00667786">
        <w:rPr>
          <w:rFonts w:ascii="Calibri" w:hAnsi="Calibri" w:cs="Calibri"/>
          <w:bCs/>
          <w:sz w:val="20"/>
          <w:szCs w:val="20"/>
          <w:lang w:val="fr-CA" w:eastAsia="en-CA"/>
        </w:rPr>
        <w:t xml:space="preserve">au moment où 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 xml:space="preserve">ils en ont besoin. </w:t>
      </w:r>
      <w:r w:rsidR="00DD152F" w:rsidRPr="0035053A">
        <w:rPr>
          <w:rFonts w:ascii="Calibri" w:hAnsi="Calibri" w:cs="Calibri"/>
          <w:bCs/>
          <w:sz w:val="20"/>
          <w:szCs w:val="20"/>
          <w:lang w:val="fr-CA" w:eastAsia="en-CA"/>
        </w:rPr>
        <w:t>Il y a beaucoup à faire, cela peut être fait, et en fait, cela doit être fait</w:t>
      </w:r>
      <w:r w:rsidRPr="0035053A">
        <w:rPr>
          <w:rFonts w:ascii="Calibri" w:hAnsi="Calibri" w:cs="Calibri"/>
          <w:bCs/>
          <w:sz w:val="20"/>
          <w:szCs w:val="20"/>
          <w:lang w:val="fr-CA" w:eastAsia="en-CA"/>
        </w:rPr>
        <w:t>.</w:t>
      </w:r>
    </w:p>
    <w:p w:rsidR="00D23EAB" w:rsidRPr="0035053A" w:rsidRDefault="00D23EAB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E37A3A" w:rsidRPr="0035053A" w:rsidRDefault="006E2B46" w:rsidP="009C76A9">
      <w:pPr>
        <w:pStyle w:val="Standard"/>
        <w:jc w:val="center"/>
        <w:rPr>
          <w:rFonts w:ascii="Calibri" w:hAnsi="Calibri" w:cs="Calibri"/>
          <w:b/>
          <w:sz w:val="20"/>
          <w:szCs w:val="20"/>
          <w:lang w:val="fr-CA"/>
        </w:rPr>
      </w:pPr>
      <w:r w:rsidRPr="0035053A">
        <w:rPr>
          <w:rFonts w:ascii="Calibri" w:hAnsi="Calibri" w:cs="Calibri"/>
          <w:b/>
          <w:sz w:val="20"/>
          <w:szCs w:val="20"/>
          <w:lang w:val="fr-CA"/>
        </w:rPr>
        <w:t>Prix accordé à l’école</w:t>
      </w:r>
      <w:r w:rsidR="003C2625">
        <w:rPr>
          <w:rFonts w:ascii="Calibri" w:hAnsi="Calibri" w:cs="Calibri"/>
          <w:b/>
          <w:sz w:val="20"/>
          <w:szCs w:val="20"/>
          <w:lang w:val="fr-CA"/>
        </w:rPr>
        <w:t xml:space="preserve"> élémentaire</w:t>
      </w:r>
      <w:r w:rsidRPr="0035053A">
        <w:rPr>
          <w:rFonts w:ascii="Calibri" w:hAnsi="Calibri" w:cs="Calibri"/>
          <w:b/>
          <w:sz w:val="20"/>
          <w:szCs w:val="20"/>
          <w:lang w:val="fr-CA"/>
        </w:rPr>
        <w:t xml:space="preserve"> Prince </w:t>
      </w:r>
      <w:proofErr w:type="spellStart"/>
      <w:r w:rsidRPr="0035053A">
        <w:rPr>
          <w:rFonts w:ascii="Calibri" w:hAnsi="Calibri" w:cs="Calibri"/>
          <w:b/>
          <w:sz w:val="20"/>
          <w:szCs w:val="20"/>
          <w:lang w:val="fr-CA"/>
        </w:rPr>
        <w:t>Sreet</w:t>
      </w:r>
      <w:proofErr w:type="spellEnd"/>
      <w:r w:rsidR="007F677D">
        <w:rPr>
          <w:rFonts w:ascii="Calibri" w:hAnsi="Calibri" w:cs="Calibri"/>
          <w:b/>
          <w:sz w:val="20"/>
          <w:szCs w:val="20"/>
          <w:lang w:val="fr-CA"/>
        </w:rPr>
        <w:t xml:space="preserve"> </w:t>
      </w:r>
    </w:p>
    <w:p w:rsidR="00700C50" w:rsidRPr="0035053A" w:rsidRDefault="0085029A" w:rsidP="00E37A3A">
      <w:pPr>
        <w:pStyle w:val="Standard"/>
        <w:jc w:val="both"/>
        <w:rPr>
          <w:rFonts w:ascii="Calibri" w:hAnsi="Calibri" w:cs="Calibri"/>
          <w:sz w:val="20"/>
          <w:szCs w:val="20"/>
          <w:lang w:val="fr-CA"/>
        </w:rPr>
      </w:pPr>
      <w:r w:rsidRPr="0035053A">
        <w:rPr>
          <w:rFonts w:ascii="Calibri" w:hAnsi="Calibri" w:cs="Calibri"/>
          <w:sz w:val="20"/>
          <w:szCs w:val="20"/>
          <w:lang w:val="fr-CA"/>
        </w:rPr>
        <w:lastRenderedPageBreak/>
        <w:t>L</w:t>
      </w:r>
      <w:r w:rsidR="007E6F83">
        <w:rPr>
          <w:rFonts w:ascii="Calibri" w:hAnsi="Calibri" w:cs="Calibri"/>
          <w:sz w:val="20"/>
          <w:szCs w:val="20"/>
          <w:lang w:val="fr-CA"/>
        </w:rPr>
        <w:t xml:space="preserve">’école </w:t>
      </w:r>
      <w:r w:rsidR="003C2625">
        <w:rPr>
          <w:rFonts w:ascii="Calibri" w:hAnsi="Calibri" w:cs="Calibri"/>
          <w:sz w:val="20"/>
          <w:szCs w:val="20"/>
          <w:lang w:val="fr-CA"/>
        </w:rPr>
        <w:t xml:space="preserve">élémentaire </w:t>
      </w:r>
      <w:r w:rsidRPr="0035053A">
        <w:rPr>
          <w:rFonts w:ascii="Calibri" w:hAnsi="Calibri" w:cs="Calibri"/>
          <w:sz w:val="20"/>
          <w:szCs w:val="20"/>
          <w:lang w:val="fr-CA"/>
        </w:rPr>
        <w:t xml:space="preserve">Prince Street </w:t>
      </w:r>
      <w:r w:rsidR="00BB3E1C">
        <w:rPr>
          <w:rFonts w:ascii="Calibri" w:hAnsi="Calibri" w:cs="Calibri"/>
          <w:sz w:val="20"/>
          <w:szCs w:val="20"/>
          <w:lang w:val="fr-CA"/>
        </w:rPr>
        <w:t xml:space="preserve">a remporté le </w:t>
      </w:r>
      <w:r w:rsidR="00504B9F" w:rsidRPr="0035053A">
        <w:rPr>
          <w:rFonts w:ascii="Calibri" w:hAnsi="Calibri" w:cs="Calibri"/>
          <w:sz w:val="20"/>
          <w:szCs w:val="20"/>
          <w:lang w:val="fr-CA"/>
        </w:rPr>
        <w:t>Prix d'excellence en enseignement</w:t>
      </w:r>
      <w:r w:rsidR="00852BE8" w:rsidRPr="0035053A">
        <w:rPr>
          <w:rFonts w:ascii="Calibri" w:hAnsi="Calibri" w:cs="Calibri"/>
          <w:sz w:val="20"/>
          <w:szCs w:val="20"/>
          <w:lang w:val="fr-CA"/>
        </w:rPr>
        <w:t xml:space="preserve"> 2015</w:t>
      </w:r>
      <w:r w:rsidRPr="0035053A">
        <w:rPr>
          <w:rFonts w:ascii="Calibri" w:hAnsi="Calibri" w:cs="Calibri"/>
          <w:sz w:val="20"/>
          <w:szCs w:val="20"/>
          <w:lang w:val="fr-CA"/>
        </w:rPr>
        <w:t>, un prix vi</w:t>
      </w:r>
      <w:r w:rsidR="00852BE8" w:rsidRPr="0035053A">
        <w:rPr>
          <w:rFonts w:ascii="Calibri" w:hAnsi="Calibri" w:cs="Calibri"/>
          <w:sz w:val="20"/>
          <w:szCs w:val="20"/>
          <w:lang w:val="fr-CA"/>
        </w:rPr>
        <w:t>sant à reconnaître les écoles ainsi que</w:t>
      </w:r>
      <w:r w:rsidRPr="0035053A">
        <w:rPr>
          <w:rFonts w:ascii="Calibri" w:hAnsi="Calibri" w:cs="Calibri"/>
          <w:sz w:val="20"/>
          <w:szCs w:val="20"/>
          <w:lang w:val="fr-CA"/>
        </w:rPr>
        <w:t xml:space="preserve"> les c</w:t>
      </w:r>
      <w:r w:rsidR="00F1150A" w:rsidRPr="0035053A">
        <w:rPr>
          <w:rFonts w:ascii="Calibri" w:hAnsi="Calibri" w:cs="Calibri"/>
          <w:sz w:val="20"/>
          <w:szCs w:val="20"/>
          <w:lang w:val="fr-CA"/>
        </w:rPr>
        <w:t xml:space="preserve">entres d'apprentissage pour </w:t>
      </w:r>
      <w:r w:rsidR="00BB3E1C">
        <w:rPr>
          <w:rFonts w:ascii="Calibri" w:hAnsi="Calibri" w:cs="Calibri"/>
          <w:sz w:val="20"/>
          <w:szCs w:val="20"/>
          <w:lang w:val="fr-CA"/>
        </w:rPr>
        <w:t xml:space="preserve">ce qui a trait aux </w:t>
      </w:r>
      <w:r w:rsidRPr="0035053A">
        <w:rPr>
          <w:rFonts w:ascii="Calibri" w:hAnsi="Calibri" w:cs="Calibri"/>
          <w:sz w:val="20"/>
          <w:szCs w:val="20"/>
          <w:lang w:val="fr-CA"/>
        </w:rPr>
        <w:t xml:space="preserve">efforts </w:t>
      </w:r>
      <w:r w:rsidR="00F1150A" w:rsidRPr="0035053A">
        <w:rPr>
          <w:rFonts w:ascii="Calibri" w:hAnsi="Calibri" w:cs="Calibri"/>
          <w:sz w:val="20"/>
          <w:szCs w:val="20"/>
          <w:lang w:val="fr-CA"/>
        </w:rPr>
        <w:t xml:space="preserve">déployés </w:t>
      </w:r>
      <w:r w:rsidR="003406F9" w:rsidRPr="0035053A">
        <w:rPr>
          <w:rFonts w:ascii="Calibri" w:hAnsi="Calibri" w:cs="Calibri"/>
          <w:sz w:val="20"/>
          <w:szCs w:val="20"/>
          <w:lang w:val="fr-CA"/>
        </w:rPr>
        <w:t>en vue d’</w:t>
      </w:r>
      <w:r w:rsidRPr="0035053A">
        <w:rPr>
          <w:rFonts w:ascii="Calibri" w:hAnsi="Calibri" w:cs="Calibri"/>
          <w:sz w:val="20"/>
          <w:szCs w:val="20"/>
          <w:lang w:val="fr-CA"/>
        </w:rPr>
        <w:t xml:space="preserve">une éducation de qualité. Le Prix de l'an dernier a été remporté par </w:t>
      </w:r>
      <w:r w:rsidR="003406F9" w:rsidRPr="0035053A">
        <w:rPr>
          <w:rFonts w:ascii="Calibri" w:hAnsi="Calibri" w:cs="Calibri"/>
          <w:sz w:val="20"/>
          <w:szCs w:val="20"/>
          <w:lang w:val="fr-CA"/>
        </w:rPr>
        <w:t xml:space="preserve">l’école secondaire </w:t>
      </w:r>
      <w:proofErr w:type="spellStart"/>
      <w:r w:rsidR="00BB3E1C">
        <w:rPr>
          <w:rFonts w:ascii="Calibri" w:hAnsi="Calibri" w:cs="Calibri"/>
          <w:sz w:val="20"/>
          <w:szCs w:val="20"/>
          <w:lang w:val="fr-CA"/>
        </w:rPr>
        <w:t>Kinkora</w:t>
      </w:r>
      <w:proofErr w:type="spellEnd"/>
      <w:r w:rsidR="00BB3E1C">
        <w:rPr>
          <w:rFonts w:ascii="Calibri" w:hAnsi="Calibri" w:cs="Calibri"/>
          <w:sz w:val="20"/>
          <w:szCs w:val="20"/>
          <w:lang w:val="fr-CA"/>
        </w:rPr>
        <w:t xml:space="preserve"> </w:t>
      </w:r>
      <w:proofErr w:type="spellStart"/>
      <w:r w:rsidR="00BB3E1C">
        <w:rPr>
          <w:rFonts w:ascii="Calibri" w:hAnsi="Calibri" w:cs="Calibri"/>
          <w:sz w:val="20"/>
          <w:szCs w:val="20"/>
          <w:lang w:val="fr-CA"/>
        </w:rPr>
        <w:t>Regional</w:t>
      </w:r>
      <w:proofErr w:type="spellEnd"/>
      <w:r w:rsidRPr="0035053A">
        <w:rPr>
          <w:rFonts w:ascii="Calibri" w:hAnsi="Calibri" w:cs="Calibri"/>
          <w:sz w:val="20"/>
          <w:szCs w:val="20"/>
          <w:lang w:val="fr-CA"/>
        </w:rPr>
        <w:t xml:space="preserve">. Le prix, créé grâce à la générosité d'une famille </w:t>
      </w:r>
      <w:r w:rsidR="003406F9" w:rsidRPr="0035053A">
        <w:rPr>
          <w:rFonts w:ascii="Calibri" w:hAnsi="Calibri" w:cs="Calibri"/>
          <w:sz w:val="20"/>
          <w:szCs w:val="20"/>
          <w:lang w:val="fr-CA"/>
        </w:rPr>
        <w:t>de l’Î</w:t>
      </w:r>
      <w:r w:rsidRPr="0035053A">
        <w:rPr>
          <w:rFonts w:ascii="Calibri" w:hAnsi="Calibri" w:cs="Calibri"/>
          <w:sz w:val="20"/>
          <w:szCs w:val="20"/>
          <w:lang w:val="fr-CA"/>
        </w:rPr>
        <w:t>le</w:t>
      </w:r>
      <w:r w:rsidR="008018B3">
        <w:rPr>
          <w:rFonts w:ascii="Calibri" w:hAnsi="Calibri" w:cs="Calibri"/>
          <w:sz w:val="20"/>
          <w:szCs w:val="20"/>
          <w:lang w:val="fr-CA"/>
        </w:rPr>
        <w:t xml:space="preserve">, </w:t>
      </w:r>
      <w:r w:rsidR="003406F9" w:rsidRPr="0035053A">
        <w:rPr>
          <w:rFonts w:ascii="Calibri" w:hAnsi="Calibri" w:cs="Calibri"/>
          <w:sz w:val="20"/>
          <w:szCs w:val="20"/>
          <w:lang w:val="fr-CA"/>
        </w:rPr>
        <w:t xml:space="preserve">comprend un chèque de 2 </w:t>
      </w:r>
      <w:r w:rsidRPr="0035053A">
        <w:rPr>
          <w:rFonts w:ascii="Calibri" w:hAnsi="Calibri" w:cs="Calibri"/>
          <w:sz w:val="20"/>
          <w:szCs w:val="20"/>
          <w:lang w:val="fr-CA"/>
        </w:rPr>
        <w:t xml:space="preserve">500 </w:t>
      </w:r>
      <w:r w:rsidR="003406F9" w:rsidRPr="0035053A">
        <w:rPr>
          <w:rFonts w:ascii="Calibri" w:hAnsi="Calibri" w:cs="Calibri"/>
          <w:sz w:val="20"/>
          <w:szCs w:val="20"/>
          <w:lang w:val="fr-CA"/>
        </w:rPr>
        <w:t xml:space="preserve">$ </w:t>
      </w:r>
      <w:r w:rsidR="00C14F1A" w:rsidRPr="0035053A">
        <w:rPr>
          <w:rFonts w:ascii="Calibri" w:hAnsi="Calibri" w:cs="Calibri"/>
          <w:sz w:val="20"/>
          <w:szCs w:val="20"/>
          <w:lang w:val="fr-CA"/>
        </w:rPr>
        <w:t>et est destiné à souligner l</w:t>
      </w:r>
      <w:r w:rsidR="00F73E03" w:rsidRPr="0035053A">
        <w:rPr>
          <w:rFonts w:ascii="Calibri" w:hAnsi="Calibri" w:cs="Calibri"/>
          <w:sz w:val="20"/>
          <w:szCs w:val="20"/>
          <w:lang w:val="fr-CA"/>
        </w:rPr>
        <w:t xml:space="preserve">es importantes </w:t>
      </w:r>
      <w:r w:rsidRPr="0035053A">
        <w:rPr>
          <w:rFonts w:ascii="Calibri" w:hAnsi="Calibri" w:cs="Calibri"/>
          <w:sz w:val="20"/>
          <w:szCs w:val="20"/>
          <w:lang w:val="fr-CA"/>
        </w:rPr>
        <w:t xml:space="preserve">caractéristiques des </w:t>
      </w:r>
      <w:r w:rsidR="00451DAC" w:rsidRPr="00451DAC">
        <w:rPr>
          <w:rFonts w:ascii="Calibri" w:hAnsi="Calibri" w:cs="Calibri"/>
          <w:sz w:val="20"/>
          <w:szCs w:val="20"/>
          <w:lang w:val="fr-CA"/>
        </w:rPr>
        <w:t>«</w:t>
      </w:r>
      <w:r w:rsidR="00451DAC">
        <w:rPr>
          <w:rFonts w:ascii="Calibri" w:hAnsi="Calibri" w:cs="Calibri"/>
          <w:sz w:val="20"/>
          <w:szCs w:val="20"/>
          <w:lang w:val="fr-CA"/>
        </w:rPr>
        <w:t xml:space="preserve"> </w:t>
      </w:r>
      <w:r w:rsidRPr="0035053A">
        <w:rPr>
          <w:rFonts w:ascii="Calibri" w:hAnsi="Calibri" w:cs="Calibri"/>
          <w:sz w:val="20"/>
          <w:szCs w:val="20"/>
          <w:lang w:val="fr-CA"/>
        </w:rPr>
        <w:t>écoles</w:t>
      </w:r>
      <w:r w:rsidR="00A830A2" w:rsidRPr="0035053A">
        <w:rPr>
          <w:rFonts w:ascii="Calibri" w:hAnsi="Calibri" w:cs="Calibri"/>
          <w:sz w:val="20"/>
          <w:szCs w:val="20"/>
          <w:lang w:val="fr-CA"/>
        </w:rPr>
        <w:t xml:space="preserve"> performantes</w:t>
      </w:r>
      <w:r w:rsidR="00064006">
        <w:rPr>
          <w:rFonts w:ascii="Calibri" w:hAnsi="Calibri" w:cs="Calibri"/>
          <w:sz w:val="20"/>
          <w:szCs w:val="20"/>
          <w:lang w:val="fr-CA"/>
        </w:rPr>
        <w:t xml:space="preserve"> </w:t>
      </w:r>
      <w:r w:rsidR="00064006" w:rsidRPr="00064006">
        <w:rPr>
          <w:rFonts w:ascii="Calibri" w:hAnsi="Calibri" w:cs="Calibri"/>
          <w:sz w:val="20"/>
          <w:szCs w:val="20"/>
          <w:lang w:val="fr-CA"/>
        </w:rPr>
        <w:t>»</w:t>
      </w:r>
      <w:r w:rsidR="00064006">
        <w:rPr>
          <w:rFonts w:ascii="Calibri" w:hAnsi="Calibri" w:cs="Calibri"/>
          <w:sz w:val="20"/>
          <w:szCs w:val="20"/>
          <w:lang w:val="fr-CA"/>
        </w:rPr>
        <w:t>.</w:t>
      </w:r>
      <w:r w:rsidR="00451DAC">
        <w:rPr>
          <w:rFonts w:ascii="Calibri" w:hAnsi="Calibri" w:cs="Calibri"/>
          <w:sz w:val="20"/>
          <w:szCs w:val="20"/>
          <w:lang w:val="fr-CA"/>
        </w:rPr>
        <w:t xml:space="preserve"> </w:t>
      </w:r>
      <w:r w:rsidR="005912C1" w:rsidRPr="0035053A">
        <w:rPr>
          <w:rFonts w:ascii="Calibri" w:hAnsi="Calibri" w:cs="Calibri"/>
          <w:sz w:val="20"/>
          <w:szCs w:val="20"/>
          <w:lang w:val="fr-CA"/>
        </w:rPr>
        <w:t xml:space="preserve"> </w:t>
      </w:r>
      <w:r w:rsidR="00700C50" w:rsidRPr="0035053A">
        <w:rPr>
          <w:rFonts w:ascii="Calibri" w:hAnsi="Calibri" w:cs="Calibri"/>
          <w:sz w:val="20"/>
          <w:szCs w:val="20"/>
          <w:lang w:val="fr-CA"/>
        </w:rPr>
        <w:t xml:space="preserve">Pour </w:t>
      </w:r>
      <w:proofErr w:type="gramStart"/>
      <w:r w:rsidR="00700C50" w:rsidRPr="0035053A">
        <w:rPr>
          <w:rFonts w:ascii="Calibri" w:hAnsi="Calibri" w:cs="Calibri"/>
          <w:sz w:val="20"/>
          <w:szCs w:val="20"/>
          <w:lang w:val="fr-CA"/>
        </w:rPr>
        <w:t>plus</w:t>
      </w:r>
      <w:proofErr w:type="gramEnd"/>
      <w:r w:rsidR="00700C50" w:rsidRPr="0035053A">
        <w:rPr>
          <w:rFonts w:ascii="Calibri" w:hAnsi="Calibri" w:cs="Calibri"/>
          <w:sz w:val="20"/>
          <w:szCs w:val="20"/>
          <w:lang w:val="fr-CA"/>
        </w:rPr>
        <w:t xml:space="preserve"> de détails, v</w:t>
      </w:r>
      <w:r w:rsidR="005912C1" w:rsidRPr="0035053A">
        <w:rPr>
          <w:rFonts w:ascii="Calibri" w:hAnsi="Calibri" w:cs="Calibri"/>
          <w:sz w:val="20"/>
          <w:szCs w:val="20"/>
          <w:lang w:val="fr-CA"/>
        </w:rPr>
        <w:t>euillez c</w:t>
      </w:r>
      <w:r w:rsidRPr="0035053A">
        <w:rPr>
          <w:rFonts w:ascii="Calibri" w:hAnsi="Calibri" w:cs="Calibri"/>
          <w:sz w:val="20"/>
          <w:szCs w:val="20"/>
          <w:lang w:val="fr-CA"/>
        </w:rPr>
        <w:t>onsulte</w:t>
      </w:r>
      <w:r w:rsidR="005912C1" w:rsidRPr="0035053A">
        <w:rPr>
          <w:rFonts w:ascii="Calibri" w:hAnsi="Calibri" w:cs="Calibri"/>
          <w:sz w:val="20"/>
          <w:szCs w:val="20"/>
          <w:lang w:val="fr-CA"/>
        </w:rPr>
        <w:t>r</w:t>
      </w:r>
      <w:r w:rsidRPr="0035053A">
        <w:rPr>
          <w:rFonts w:ascii="Calibri" w:hAnsi="Calibri" w:cs="Calibri"/>
          <w:sz w:val="20"/>
          <w:szCs w:val="20"/>
          <w:lang w:val="fr-CA"/>
        </w:rPr>
        <w:t xml:space="preserve"> notre site Web au </w:t>
      </w:r>
      <w:r w:rsidR="005912C1" w:rsidRPr="0035053A">
        <w:rPr>
          <w:rFonts w:ascii="Calibri" w:hAnsi="Calibri" w:cs="Calibri"/>
          <w:sz w:val="20"/>
          <w:szCs w:val="20"/>
          <w:lang w:val="fr-CA"/>
        </w:rPr>
        <w:t xml:space="preserve">lien </w:t>
      </w:r>
      <w:hyperlink r:id="rId10" w:history="1">
        <w:r w:rsidR="00700C50" w:rsidRPr="0035053A">
          <w:rPr>
            <w:rStyle w:val="Hyperlink"/>
            <w:rFonts w:ascii="Calibri" w:hAnsi="Calibri" w:cs="Calibri"/>
            <w:sz w:val="20"/>
            <w:szCs w:val="20"/>
            <w:lang w:val="fr-CA"/>
          </w:rPr>
          <w:t>www.education2020.ca</w:t>
        </w:r>
      </w:hyperlink>
      <w:r w:rsidR="00700C50" w:rsidRPr="0035053A">
        <w:rPr>
          <w:rFonts w:ascii="Calibri" w:hAnsi="Calibri" w:cs="Calibri"/>
          <w:sz w:val="20"/>
          <w:szCs w:val="20"/>
          <w:lang w:val="fr-CA"/>
        </w:rPr>
        <w:t>.</w:t>
      </w:r>
    </w:p>
    <w:p w:rsidR="00231146" w:rsidRPr="0035053A" w:rsidRDefault="00142717" w:rsidP="00E37A3A">
      <w:pPr>
        <w:pStyle w:val="Standard"/>
        <w:jc w:val="both"/>
        <w:rPr>
          <w:rFonts w:ascii="Calibri" w:hAnsi="Calibri" w:cs="Calibri"/>
          <w:sz w:val="20"/>
          <w:szCs w:val="20"/>
          <w:lang w:val="fr-CA"/>
        </w:rPr>
      </w:pPr>
      <w:r w:rsidRPr="0035053A">
        <w:rPr>
          <w:rFonts w:ascii="Calibri" w:hAnsi="Calibri" w:cs="Calibri"/>
          <w:sz w:val="20"/>
          <w:szCs w:val="20"/>
          <w:lang w:val="fr-CA"/>
        </w:rPr>
        <w:t xml:space="preserve"> </w:t>
      </w:r>
      <w:r w:rsidR="00700C50" w:rsidRPr="0035053A">
        <w:rPr>
          <w:rFonts w:ascii="Calibri" w:hAnsi="Calibri" w:cs="Calibri"/>
          <w:sz w:val="20"/>
          <w:szCs w:val="20"/>
          <w:lang w:val="fr-CA"/>
        </w:rPr>
        <w:t xml:space="preserve"> </w:t>
      </w:r>
    </w:p>
    <w:p w:rsidR="00F771EC" w:rsidRDefault="00F771EC" w:rsidP="00786817">
      <w:pPr>
        <w:pStyle w:val="Standard"/>
        <w:jc w:val="center"/>
        <w:rPr>
          <w:rFonts w:ascii="Calibri" w:hAnsi="Calibri" w:cs="Calibri"/>
          <w:b/>
          <w:sz w:val="20"/>
          <w:szCs w:val="20"/>
          <w:lang w:val="fr-CA"/>
        </w:rPr>
      </w:pPr>
      <w:r>
        <w:rPr>
          <w:rFonts w:ascii="Calibri" w:hAnsi="Calibri" w:cs="Calibri"/>
          <w:b/>
          <w:sz w:val="20"/>
          <w:szCs w:val="20"/>
          <w:lang w:val="fr-CA"/>
        </w:rPr>
        <w:t xml:space="preserve">Jugement </w:t>
      </w:r>
      <w:r w:rsidR="003575AB" w:rsidRPr="0035053A">
        <w:rPr>
          <w:rFonts w:ascii="Calibri" w:hAnsi="Calibri" w:cs="Calibri"/>
          <w:b/>
          <w:sz w:val="20"/>
          <w:szCs w:val="20"/>
          <w:lang w:val="fr-CA"/>
        </w:rPr>
        <w:t xml:space="preserve">de la </w:t>
      </w:r>
      <w:r w:rsidR="00B73BC3" w:rsidRPr="0035053A">
        <w:rPr>
          <w:rFonts w:ascii="Calibri" w:hAnsi="Calibri" w:cs="Calibri"/>
          <w:b/>
          <w:sz w:val="20"/>
          <w:szCs w:val="20"/>
          <w:lang w:val="fr-CA"/>
        </w:rPr>
        <w:t xml:space="preserve">Cour d’appel de la </w:t>
      </w:r>
    </w:p>
    <w:p w:rsidR="003575AB" w:rsidRPr="0035053A" w:rsidRDefault="00B73BC3" w:rsidP="00786817">
      <w:pPr>
        <w:pStyle w:val="Standard"/>
        <w:jc w:val="center"/>
        <w:rPr>
          <w:rFonts w:ascii="Calibri" w:hAnsi="Calibri" w:cs="Calibri"/>
          <w:sz w:val="20"/>
          <w:szCs w:val="20"/>
          <w:lang w:val="fr-CA"/>
        </w:rPr>
      </w:pPr>
      <w:r w:rsidRPr="0035053A">
        <w:rPr>
          <w:rFonts w:ascii="Calibri" w:hAnsi="Calibri" w:cs="Calibri"/>
          <w:b/>
          <w:sz w:val="20"/>
          <w:szCs w:val="20"/>
          <w:lang w:val="fr-CA"/>
        </w:rPr>
        <w:t>Colombie-Britannique</w:t>
      </w:r>
    </w:p>
    <w:p w:rsidR="00391980" w:rsidRPr="0035053A" w:rsidRDefault="003575AB" w:rsidP="003575AB">
      <w:pPr>
        <w:pStyle w:val="Standard"/>
        <w:jc w:val="both"/>
        <w:rPr>
          <w:rFonts w:ascii="Calibri" w:hAnsi="Calibri" w:cs="Calibri"/>
          <w:sz w:val="20"/>
          <w:szCs w:val="20"/>
          <w:lang w:val="fr-CA"/>
        </w:rPr>
      </w:pPr>
      <w:r w:rsidRPr="0035053A">
        <w:rPr>
          <w:rFonts w:ascii="Calibri" w:hAnsi="Calibri" w:cs="Calibri"/>
          <w:sz w:val="20"/>
          <w:szCs w:val="20"/>
          <w:lang w:val="fr-CA"/>
        </w:rPr>
        <w:t xml:space="preserve">La Cour d'appel de la Colombie-Britannique </w:t>
      </w:r>
      <w:r w:rsidR="005B6B3E">
        <w:rPr>
          <w:rFonts w:ascii="Calibri" w:hAnsi="Calibri" w:cs="Calibri"/>
          <w:sz w:val="20"/>
          <w:szCs w:val="20"/>
          <w:lang w:val="fr-CA"/>
        </w:rPr>
        <w:t>rendait récemment  sa</w:t>
      </w:r>
      <w:r w:rsidR="000A08C4">
        <w:rPr>
          <w:rFonts w:ascii="Calibri" w:hAnsi="Calibri" w:cs="Calibri"/>
          <w:sz w:val="20"/>
          <w:szCs w:val="20"/>
          <w:lang w:val="fr-CA"/>
        </w:rPr>
        <w:t xml:space="preserve"> décision </w:t>
      </w:r>
      <w:r w:rsidR="001629DB">
        <w:rPr>
          <w:rFonts w:ascii="Calibri" w:hAnsi="Calibri" w:cs="Calibri"/>
          <w:sz w:val="20"/>
          <w:szCs w:val="20"/>
          <w:lang w:val="fr-CA"/>
        </w:rPr>
        <w:t xml:space="preserve">concernant le </w:t>
      </w:r>
      <w:r w:rsidR="000A08C4">
        <w:rPr>
          <w:rFonts w:ascii="Calibri" w:hAnsi="Calibri" w:cs="Calibri"/>
          <w:sz w:val="20"/>
          <w:szCs w:val="20"/>
          <w:lang w:val="fr-CA"/>
        </w:rPr>
        <w:t xml:space="preserve">différend de longue date </w:t>
      </w:r>
      <w:r w:rsidRPr="0035053A">
        <w:rPr>
          <w:rFonts w:ascii="Calibri" w:hAnsi="Calibri" w:cs="Calibri"/>
          <w:sz w:val="20"/>
          <w:szCs w:val="20"/>
          <w:lang w:val="fr-CA"/>
        </w:rPr>
        <w:t>entre le gouvernement et la Fédération des enseignants de l</w:t>
      </w:r>
      <w:r w:rsidR="00DA12B6">
        <w:rPr>
          <w:rFonts w:ascii="Calibri" w:hAnsi="Calibri" w:cs="Calibri"/>
          <w:sz w:val="20"/>
          <w:szCs w:val="20"/>
          <w:lang w:val="fr-CA"/>
        </w:rPr>
        <w:t>a Colombie-Britannique. En fait</w:t>
      </w:r>
      <w:r w:rsidRPr="0035053A">
        <w:rPr>
          <w:rFonts w:ascii="Calibri" w:hAnsi="Calibri" w:cs="Calibri"/>
          <w:sz w:val="20"/>
          <w:szCs w:val="20"/>
          <w:lang w:val="fr-CA"/>
        </w:rPr>
        <w:t xml:space="preserve">, la Cour a éliminé </w:t>
      </w:r>
      <w:r w:rsidR="00B97BFF" w:rsidRPr="0035053A">
        <w:rPr>
          <w:rFonts w:ascii="Calibri" w:hAnsi="Calibri" w:cs="Calibri"/>
          <w:sz w:val="20"/>
          <w:szCs w:val="20"/>
          <w:lang w:val="fr-CA"/>
        </w:rPr>
        <w:t xml:space="preserve">les conditions de travail dans les classes, </w:t>
      </w:r>
      <w:r w:rsidR="00D702CC">
        <w:rPr>
          <w:rFonts w:ascii="Calibri" w:hAnsi="Calibri" w:cs="Calibri"/>
          <w:sz w:val="20"/>
          <w:szCs w:val="20"/>
          <w:lang w:val="fr-CA"/>
        </w:rPr>
        <w:t>particulièrement</w:t>
      </w:r>
      <w:r w:rsidR="004F7DE8">
        <w:rPr>
          <w:rFonts w:ascii="Calibri" w:hAnsi="Calibri" w:cs="Calibri"/>
          <w:sz w:val="20"/>
          <w:szCs w:val="20"/>
          <w:lang w:val="fr-CA"/>
        </w:rPr>
        <w:t xml:space="preserve"> l’effectif de la classe</w:t>
      </w:r>
      <w:r w:rsidR="00F815B3">
        <w:rPr>
          <w:rFonts w:ascii="Calibri" w:hAnsi="Calibri" w:cs="Calibri"/>
          <w:sz w:val="20"/>
          <w:szCs w:val="20"/>
          <w:lang w:val="fr-CA"/>
        </w:rPr>
        <w:t xml:space="preserve"> et la composition à </w:t>
      </w:r>
      <w:r w:rsidRPr="0035053A">
        <w:rPr>
          <w:rFonts w:ascii="Calibri" w:hAnsi="Calibri" w:cs="Calibri"/>
          <w:sz w:val="20"/>
          <w:szCs w:val="20"/>
          <w:lang w:val="fr-CA"/>
        </w:rPr>
        <w:t>la table de</w:t>
      </w:r>
      <w:r w:rsidR="002E00BD">
        <w:rPr>
          <w:rFonts w:ascii="Calibri" w:hAnsi="Calibri" w:cs="Calibri"/>
          <w:sz w:val="20"/>
          <w:szCs w:val="20"/>
          <w:lang w:val="fr-CA"/>
        </w:rPr>
        <w:t xml:space="preserve"> négociation. La décision constitue une autre étape dans une lutte </w:t>
      </w:r>
      <w:r w:rsidR="007A14F7">
        <w:rPr>
          <w:rFonts w:ascii="Calibri" w:hAnsi="Calibri" w:cs="Calibri"/>
          <w:sz w:val="20"/>
          <w:szCs w:val="20"/>
          <w:lang w:val="fr-CA"/>
        </w:rPr>
        <w:t xml:space="preserve">qui persiste </w:t>
      </w:r>
      <w:r w:rsidR="00B97BFF" w:rsidRPr="0035053A">
        <w:rPr>
          <w:rFonts w:ascii="Calibri" w:hAnsi="Calibri" w:cs="Calibri"/>
          <w:sz w:val="20"/>
          <w:szCs w:val="20"/>
          <w:lang w:val="fr-CA"/>
        </w:rPr>
        <w:t xml:space="preserve"> depuis </w:t>
      </w:r>
      <w:r w:rsidR="00BE3E04">
        <w:rPr>
          <w:rFonts w:ascii="Calibri" w:hAnsi="Calibri" w:cs="Calibri"/>
          <w:sz w:val="20"/>
          <w:szCs w:val="20"/>
          <w:lang w:val="fr-CA"/>
        </w:rPr>
        <w:t xml:space="preserve">cinq ans. La décision pourrait être portée en </w:t>
      </w:r>
      <w:r w:rsidRPr="0035053A">
        <w:rPr>
          <w:rFonts w:ascii="Calibri" w:hAnsi="Calibri" w:cs="Calibri"/>
          <w:sz w:val="20"/>
          <w:szCs w:val="20"/>
          <w:lang w:val="fr-CA"/>
        </w:rPr>
        <w:t>appel.</w:t>
      </w:r>
    </w:p>
    <w:p w:rsidR="00B97BFF" w:rsidRPr="0035053A" w:rsidRDefault="00B97BFF" w:rsidP="003575AB">
      <w:pPr>
        <w:pStyle w:val="Standard"/>
        <w:jc w:val="both"/>
        <w:rPr>
          <w:rFonts w:ascii="Calibri" w:hAnsi="Calibri" w:cs="Calibri"/>
          <w:sz w:val="20"/>
          <w:szCs w:val="20"/>
          <w:lang w:val="fr-CA"/>
        </w:rPr>
      </w:pPr>
    </w:p>
    <w:p w:rsidR="00D22702" w:rsidRPr="0035053A" w:rsidRDefault="00786817" w:rsidP="00D22702">
      <w:pPr>
        <w:pStyle w:val="Standard"/>
        <w:jc w:val="center"/>
        <w:rPr>
          <w:rFonts w:ascii="Calibri" w:hAnsi="Calibri" w:cs="Calibri"/>
          <w:b/>
          <w:sz w:val="20"/>
          <w:szCs w:val="20"/>
          <w:lang w:val="fr-CA"/>
        </w:rPr>
      </w:pPr>
      <w:r w:rsidRPr="0035053A">
        <w:rPr>
          <w:rFonts w:ascii="Calibri" w:hAnsi="Calibri" w:cs="Calibri"/>
          <w:b/>
          <w:sz w:val="20"/>
          <w:szCs w:val="20"/>
          <w:lang w:val="fr-CA"/>
        </w:rPr>
        <w:t>Bureau de l’ombudsman</w:t>
      </w:r>
    </w:p>
    <w:p w:rsidR="00786817" w:rsidRPr="0035053A" w:rsidRDefault="00FB4BA6" w:rsidP="00786817">
      <w:pPr>
        <w:pStyle w:val="Standard"/>
        <w:rPr>
          <w:rFonts w:ascii="Calibri" w:eastAsia="Times New Roman" w:hAnsi="Calibri" w:cs="Calibri"/>
          <w:sz w:val="20"/>
          <w:szCs w:val="20"/>
          <w:lang w:val="fr-CA" w:eastAsia="en-CA"/>
        </w:rPr>
      </w:pPr>
      <w:r>
        <w:rPr>
          <w:rFonts w:ascii="Calibri" w:eastAsia="Times New Roman" w:hAnsi="Calibri" w:cs="Calibri"/>
          <w:sz w:val="20"/>
          <w:szCs w:val="20"/>
          <w:lang w:val="fr-CA" w:eastAsia="en-CA"/>
        </w:rPr>
        <w:t>Comme le rapportait l</w:t>
      </w:r>
      <w:r w:rsidR="00786817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>e Washington Post en date du 20 septembre 2014</w:t>
      </w:r>
      <w:r w:rsidR="00917AE2">
        <w:rPr>
          <w:rFonts w:ascii="Calibri" w:eastAsia="Times New Roman" w:hAnsi="Calibri" w:cs="Calibri"/>
          <w:sz w:val="20"/>
          <w:szCs w:val="20"/>
          <w:lang w:val="fr-CA" w:eastAsia="en-CA"/>
        </w:rPr>
        <w:t>,</w:t>
      </w:r>
      <w:r w:rsidR="005D5151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 </w:t>
      </w:r>
      <w:r w:rsidR="00786817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le Bureau </w:t>
      </w:r>
      <w:r w:rsidR="005D5151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du Médiateur </w:t>
      </w:r>
      <w:r w:rsidR="00786817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en matière d’éducation publique a reçu 150 plaintes au cours de ses six premiers mois d'exploitation. Les plaintes concernaient, pour la plupart, </w:t>
      </w:r>
      <w:r w:rsidR="00796F0C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« </w:t>
      </w:r>
      <w:r w:rsidR="00786817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les </w:t>
      </w:r>
      <w:r w:rsidR="002A0BC5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pertes de </w:t>
      </w:r>
      <w:r w:rsidR="00796F0C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crédits </w:t>
      </w:r>
      <w:r w:rsidR="002A0BC5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à l’occasion de </w:t>
      </w:r>
      <w:r w:rsidR="00E62C86">
        <w:rPr>
          <w:rFonts w:ascii="Calibri" w:eastAsia="Times New Roman" w:hAnsi="Calibri" w:cs="Calibri"/>
          <w:sz w:val="20"/>
          <w:szCs w:val="20"/>
          <w:lang w:val="fr-CA" w:eastAsia="en-CA"/>
        </w:rPr>
        <w:t>changements</w:t>
      </w:r>
      <w:r w:rsidR="00786817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 d'école</w:t>
      </w:r>
      <w:r w:rsidR="00E62C86">
        <w:rPr>
          <w:rFonts w:ascii="Calibri" w:eastAsia="Times New Roman" w:hAnsi="Calibri" w:cs="Calibri"/>
          <w:sz w:val="20"/>
          <w:szCs w:val="20"/>
          <w:lang w:val="fr-CA" w:eastAsia="en-CA"/>
        </w:rPr>
        <w:t>s</w:t>
      </w:r>
      <w:r w:rsidR="00786817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, les </w:t>
      </w:r>
      <w:r w:rsidR="00796F0C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mauvais </w:t>
      </w:r>
      <w:r w:rsidR="00786817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services </w:t>
      </w:r>
      <w:r w:rsidR="00796F0C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>offerts</w:t>
      </w:r>
      <w:r w:rsidR="00BE199D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 aux étudiants ayant des besoins spéciaux ou des handicaps</w:t>
      </w:r>
      <w:r w:rsidR="00796F0C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>, l</w:t>
      </w:r>
      <w:r w:rsidR="00786817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>es suspensions à long terme et les</w:t>
      </w:r>
      <w:r w:rsidR="004B345C" w:rsidRPr="004B345C">
        <w:rPr>
          <w:lang w:val="fr-CA"/>
        </w:rPr>
        <w:t xml:space="preserve"> </w:t>
      </w:r>
      <w:r w:rsidR="004B345C" w:rsidRPr="004B345C">
        <w:rPr>
          <w:rFonts w:ascii="Calibri" w:eastAsia="Times New Roman" w:hAnsi="Calibri" w:cs="Calibri"/>
          <w:sz w:val="20"/>
          <w:szCs w:val="20"/>
          <w:lang w:val="fr-CA" w:eastAsia="en-CA"/>
        </w:rPr>
        <w:t>crainte</w:t>
      </w:r>
      <w:r w:rsidR="004B345C">
        <w:rPr>
          <w:rFonts w:ascii="Calibri" w:eastAsia="Times New Roman" w:hAnsi="Calibri" w:cs="Calibri"/>
          <w:sz w:val="20"/>
          <w:szCs w:val="20"/>
          <w:lang w:val="fr-CA" w:eastAsia="en-CA"/>
        </w:rPr>
        <w:t>s</w:t>
      </w:r>
      <w:r w:rsidR="004B345C" w:rsidRPr="004B345C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 face à l'intimidation et au harcèlement</w:t>
      </w:r>
      <w:r w:rsidR="004B345C">
        <w:rPr>
          <w:rFonts w:ascii="Calibri" w:eastAsia="Times New Roman" w:hAnsi="Calibri" w:cs="Calibri"/>
          <w:sz w:val="20"/>
          <w:szCs w:val="20"/>
          <w:lang w:val="fr-CA" w:eastAsia="en-CA"/>
        </w:rPr>
        <w:t xml:space="preserve">. </w:t>
      </w:r>
      <w:r w:rsidR="00796F0C" w:rsidRPr="0035053A">
        <w:rPr>
          <w:rFonts w:ascii="Calibri" w:eastAsia="Times New Roman" w:hAnsi="Calibri" w:cs="Calibri"/>
          <w:sz w:val="20"/>
          <w:szCs w:val="20"/>
          <w:lang w:val="fr-CA" w:eastAsia="en-CA"/>
        </w:rPr>
        <w:t>»</w:t>
      </w:r>
    </w:p>
    <w:p w:rsidR="002C0701" w:rsidRPr="0035053A" w:rsidRDefault="00D21EDB" w:rsidP="00D21EDB">
      <w:pPr>
        <w:pStyle w:val="Standard"/>
        <w:rPr>
          <w:rFonts w:ascii="Calibri" w:eastAsia="Times New Roman" w:hAnsi="Calibri" w:cs="Calibri"/>
          <w:i/>
          <w:sz w:val="20"/>
          <w:szCs w:val="20"/>
          <w:lang w:val="fr-CA" w:eastAsia="en-CA"/>
        </w:rPr>
      </w:pPr>
      <w:r w:rsidRPr="0035053A">
        <w:rPr>
          <w:rFonts w:ascii="Calibri" w:eastAsia="Times New Roman" w:hAnsi="Calibri" w:cs="Calibri"/>
          <w:i/>
          <w:sz w:val="20"/>
          <w:szCs w:val="20"/>
          <w:lang w:val="fr-CA" w:eastAsia="en-CA"/>
        </w:rPr>
        <w:t>Rédacteur invité : Don Glendenning</w:t>
      </w:r>
    </w:p>
    <w:p w:rsidR="002C0701" w:rsidRPr="0035053A" w:rsidRDefault="002C070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</w:p>
    <w:p w:rsidR="00D21EDB" w:rsidRPr="0035053A" w:rsidRDefault="00940E27" w:rsidP="00D21EDB">
      <w:pPr>
        <w:pStyle w:val="Standard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N</w:t>
      </w:r>
      <w:r w:rsidR="0036234A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o</w:t>
      </w:r>
      <w:r w:rsidR="000D19D7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us continuerons à vous envoyer l</w:t>
      </w:r>
      <w:r w:rsidR="0036234A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es bulletins</w:t>
      </w:r>
      <w:r w:rsidR="005C796E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 xml:space="preserve"> d’information</w:t>
      </w: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,</w:t>
      </w:r>
      <w:r w:rsidRPr="0035053A">
        <w:rPr>
          <w:sz w:val="20"/>
          <w:szCs w:val="20"/>
          <w:lang w:val="fr-CA"/>
        </w:rPr>
        <w:t xml:space="preserve"> </w:t>
      </w: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à moins que vous nous avisiez du contraire.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Education 20/20 Inc.</w:t>
      </w:r>
      <w:proofErr w:type="gramEnd"/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101 Kent St., PO Box 624 / 101, rue Kent, B.P. 624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Charlottetown, PEI / Charlottetown (Î.-P.-É.)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 </w:t>
      </w: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C1A 1M0 Canada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Tel</w:t>
      </w: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./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Tél. : 902-892-2060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Email/Courriel : pei@education2020.ca</w:t>
      </w:r>
    </w:p>
    <w:p w:rsidR="009D5228" w:rsidRDefault="00D21EDB" w:rsidP="0036234A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URL :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www.education2020.ca</w:t>
      </w:r>
    </w:p>
    <w:sectPr w:rsidR="009D5228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2908" w:rsidRDefault="000D2908">
      <w:r>
        <w:separator/>
      </w:r>
    </w:p>
  </w:endnote>
  <w:endnote w:type="continuationSeparator" w:id="0">
    <w:p w:rsidR="000D2908" w:rsidRDefault="000D2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2908" w:rsidRDefault="000D2908">
      <w:r>
        <w:rPr>
          <w:color w:val="000000"/>
        </w:rPr>
        <w:separator/>
      </w:r>
    </w:p>
  </w:footnote>
  <w:footnote w:type="continuationSeparator" w:id="0">
    <w:p w:rsidR="000D2908" w:rsidRDefault="000D2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A544B9"/>
    <w:multiLevelType w:val="hybridMultilevel"/>
    <w:tmpl w:val="B2142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0383"/>
    <w:rsid w:val="0000078C"/>
    <w:rsid w:val="00007D89"/>
    <w:rsid w:val="00010C03"/>
    <w:rsid w:val="000270D5"/>
    <w:rsid w:val="00030E29"/>
    <w:rsid w:val="00031FDF"/>
    <w:rsid w:val="000408CD"/>
    <w:rsid w:val="00041B12"/>
    <w:rsid w:val="00050BCC"/>
    <w:rsid w:val="00051102"/>
    <w:rsid w:val="0005238E"/>
    <w:rsid w:val="000551AA"/>
    <w:rsid w:val="00055504"/>
    <w:rsid w:val="000626EE"/>
    <w:rsid w:val="00064006"/>
    <w:rsid w:val="0006604C"/>
    <w:rsid w:val="000722C0"/>
    <w:rsid w:val="000763F0"/>
    <w:rsid w:val="00082288"/>
    <w:rsid w:val="00084071"/>
    <w:rsid w:val="00086E57"/>
    <w:rsid w:val="00087053"/>
    <w:rsid w:val="000875A2"/>
    <w:rsid w:val="00091176"/>
    <w:rsid w:val="00097A0F"/>
    <w:rsid w:val="000A08C4"/>
    <w:rsid w:val="000B2881"/>
    <w:rsid w:val="000B28DB"/>
    <w:rsid w:val="000B3CDA"/>
    <w:rsid w:val="000B438A"/>
    <w:rsid w:val="000C6B51"/>
    <w:rsid w:val="000D036B"/>
    <w:rsid w:val="000D19D7"/>
    <w:rsid w:val="000D1C1C"/>
    <w:rsid w:val="000D2908"/>
    <w:rsid w:val="000D37EC"/>
    <w:rsid w:val="000E216C"/>
    <w:rsid w:val="000E49E7"/>
    <w:rsid w:val="000E68D0"/>
    <w:rsid w:val="000F2035"/>
    <w:rsid w:val="000F253F"/>
    <w:rsid w:val="0010059E"/>
    <w:rsid w:val="00106EDA"/>
    <w:rsid w:val="00115003"/>
    <w:rsid w:val="00123621"/>
    <w:rsid w:val="00125358"/>
    <w:rsid w:val="00142717"/>
    <w:rsid w:val="00150C1F"/>
    <w:rsid w:val="001577BF"/>
    <w:rsid w:val="001605C6"/>
    <w:rsid w:val="00161426"/>
    <w:rsid w:val="001629DB"/>
    <w:rsid w:val="001632ED"/>
    <w:rsid w:val="00180DDF"/>
    <w:rsid w:val="00180E83"/>
    <w:rsid w:val="00183ADA"/>
    <w:rsid w:val="001A0B4E"/>
    <w:rsid w:val="001A56C2"/>
    <w:rsid w:val="001A7F8F"/>
    <w:rsid w:val="001B1616"/>
    <w:rsid w:val="001D1605"/>
    <w:rsid w:val="001E1990"/>
    <w:rsid w:val="001E27AE"/>
    <w:rsid w:val="001E3C87"/>
    <w:rsid w:val="001E7EBF"/>
    <w:rsid w:val="001F0C2F"/>
    <w:rsid w:val="00200581"/>
    <w:rsid w:val="00200B12"/>
    <w:rsid w:val="00205D73"/>
    <w:rsid w:val="00211669"/>
    <w:rsid w:val="0021213B"/>
    <w:rsid w:val="0021384A"/>
    <w:rsid w:val="002138B8"/>
    <w:rsid w:val="002209F1"/>
    <w:rsid w:val="00230D53"/>
    <w:rsid w:val="00231146"/>
    <w:rsid w:val="00236E33"/>
    <w:rsid w:val="00246CAD"/>
    <w:rsid w:val="0024784D"/>
    <w:rsid w:val="002553A2"/>
    <w:rsid w:val="00255BB0"/>
    <w:rsid w:val="0026120E"/>
    <w:rsid w:val="002677A0"/>
    <w:rsid w:val="002756F2"/>
    <w:rsid w:val="00281DEB"/>
    <w:rsid w:val="002820F7"/>
    <w:rsid w:val="00286C4F"/>
    <w:rsid w:val="002A0BC5"/>
    <w:rsid w:val="002A10F0"/>
    <w:rsid w:val="002A41DF"/>
    <w:rsid w:val="002B1B10"/>
    <w:rsid w:val="002B62C1"/>
    <w:rsid w:val="002C0701"/>
    <w:rsid w:val="002C56E7"/>
    <w:rsid w:val="002D1B13"/>
    <w:rsid w:val="002D21D3"/>
    <w:rsid w:val="002E00BD"/>
    <w:rsid w:val="002E3A1D"/>
    <w:rsid w:val="002E5ECF"/>
    <w:rsid w:val="002E75AA"/>
    <w:rsid w:val="002F4647"/>
    <w:rsid w:val="002F4783"/>
    <w:rsid w:val="002F4A7D"/>
    <w:rsid w:val="002F62C4"/>
    <w:rsid w:val="003031BE"/>
    <w:rsid w:val="00306F40"/>
    <w:rsid w:val="00307D66"/>
    <w:rsid w:val="003123AF"/>
    <w:rsid w:val="00313319"/>
    <w:rsid w:val="0031640B"/>
    <w:rsid w:val="00320F6E"/>
    <w:rsid w:val="00321F4D"/>
    <w:rsid w:val="00322472"/>
    <w:rsid w:val="00324A54"/>
    <w:rsid w:val="00325F7F"/>
    <w:rsid w:val="003263B3"/>
    <w:rsid w:val="003406F9"/>
    <w:rsid w:val="00341669"/>
    <w:rsid w:val="00343D34"/>
    <w:rsid w:val="003457D2"/>
    <w:rsid w:val="003466C2"/>
    <w:rsid w:val="0035041D"/>
    <w:rsid w:val="0035053A"/>
    <w:rsid w:val="0035336B"/>
    <w:rsid w:val="00355DA1"/>
    <w:rsid w:val="003575AB"/>
    <w:rsid w:val="0036234A"/>
    <w:rsid w:val="0036358E"/>
    <w:rsid w:val="00363BDA"/>
    <w:rsid w:val="00366BF2"/>
    <w:rsid w:val="00371EB4"/>
    <w:rsid w:val="00375F7E"/>
    <w:rsid w:val="00381FB3"/>
    <w:rsid w:val="003856A2"/>
    <w:rsid w:val="00391980"/>
    <w:rsid w:val="003936B5"/>
    <w:rsid w:val="00397DB9"/>
    <w:rsid w:val="003A605B"/>
    <w:rsid w:val="003B47F1"/>
    <w:rsid w:val="003B55DC"/>
    <w:rsid w:val="003C2625"/>
    <w:rsid w:val="003C5156"/>
    <w:rsid w:val="003D1A99"/>
    <w:rsid w:val="003E49A0"/>
    <w:rsid w:val="003E4B3A"/>
    <w:rsid w:val="004002E2"/>
    <w:rsid w:val="004037CD"/>
    <w:rsid w:val="00404898"/>
    <w:rsid w:val="004058C3"/>
    <w:rsid w:val="00410C5E"/>
    <w:rsid w:val="0042555A"/>
    <w:rsid w:val="00427210"/>
    <w:rsid w:val="00431A00"/>
    <w:rsid w:val="00432DCA"/>
    <w:rsid w:val="00440CDE"/>
    <w:rsid w:val="00444779"/>
    <w:rsid w:val="00444B2D"/>
    <w:rsid w:val="00451DAC"/>
    <w:rsid w:val="0045406F"/>
    <w:rsid w:val="00454602"/>
    <w:rsid w:val="004573F4"/>
    <w:rsid w:val="00457796"/>
    <w:rsid w:val="00461971"/>
    <w:rsid w:val="00462BF6"/>
    <w:rsid w:val="004634FD"/>
    <w:rsid w:val="00466141"/>
    <w:rsid w:val="004669DF"/>
    <w:rsid w:val="0047217F"/>
    <w:rsid w:val="0047451A"/>
    <w:rsid w:val="00481B2D"/>
    <w:rsid w:val="00486E26"/>
    <w:rsid w:val="004913BA"/>
    <w:rsid w:val="00493B28"/>
    <w:rsid w:val="004A16F2"/>
    <w:rsid w:val="004A2B16"/>
    <w:rsid w:val="004A6E9D"/>
    <w:rsid w:val="004B1892"/>
    <w:rsid w:val="004B18B9"/>
    <w:rsid w:val="004B345C"/>
    <w:rsid w:val="004B450C"/>
    <w:rsid w:val="004B5305"/>
    <w:rsid w:val="004B687D"/>
    <w:rsid w:val="004C0CA2"/>
    <w:rsid w:val="004C46C7"/>
    <w:rsid w:val="004C725C"/>
    <w:rsid w:val="004D5838"/>
    <w:rsid w:val="004E049F"/>
    <w:rsid w:val="004E49D1"/>
    <w:rsid w:val="004E4E8E"/>
    <w:rsid w:val="004E68F1"/>
    <w:rsid w:val="004F692D"/>
    <w:rsid w:val="004F7DE8"/>
    <w:rsid w:val="00504B9F"/>
    <w:rsid w:val="00506767"/>
    <w:rsid w:val="005201B9"/>
    <w:rsid w:val="00527175"/>
    <w:rsid w:val="00545922"/>
    <w:rsid w:val="00557BC4"/>
    <w:rsid w:val="00573759"/>
    <w:rsid w:val="00586124"/>
    <w:rsid w:val="005912C1"/>
    <w:rsid w:val="005916CB"/>
    <w:rsid w:val="005A7246"/>
    <w:rsid w:val="005B6B3E"/>
    <w:rsid w:val="005B6E34"/>
    <w:rsid w:val="005C6152"/>
    <w:rsid w:val="005C796E"/>
    <w:rsid w:val="005D5151"/>
    <w:rsid w:val="005E5AEC"/>
    <w:rsid w:val="005F0182"/>
    <w:rsid w:val="005F03BF"/>
    <w:rsid w:val="00611CDF"/>
    <w:rsid w:val="0061229B"/>
    <w:rsid w:val="0062716F"/>
    <w:rsid w:val="0063182E"/>
    <w:rsid w:val="006330FF"/>
    <w:rsid w:val="0063616E"/>
    <w:rsid w:val="0063729E"/>
    <w:rsid w:val="0064075D"/>
    <w:rsid w:val="00640B7A"/>
    <w:rsid w:val="00643310"/>
    <w:rsid w:val="00650F33"/>
    <w:rsid w:val="0065500F"/>
    <w:rsid w:val="00667786"/>
    <w:rsid w:val="00667FF4"/>
    <w:rsid w:val="0069054D"/>
    <w:rsid w:val="006913C5"/>
    <w:rsid w:val="006B629B"/>
    <w:rsid w:val="006B65C1"/>
    <w:rsid w:val="006C3E41"/>
    <w:rsid w:val="006E2B46"/>
    <w:rsid w:val="006E547E"/>
    <w:rsid w:val="006F7C44"/>
    <w:rsid w:val="00700C50"/>
    <w:rsid w:val="00705590"/>
    <w:rsid w:val="00707194"/>
    <w:rsid w:val="00711B32"/>
    <w:rsid w:val="00715FC1"/>
    <w:rsid w:val="007260C6"/>
    <w:rsid w:val="00730753"/>
    <w:rsid w:val="0073331A"/>
    <w:rsid w:val="00736055"/>
    <w:rsid w:val="00737512"/>
    <w:rsid w:val="0074297B"/>
    <w:rsid w:val="00742D12"/>
    <w:rsid w:val="007454F4"/>
    <w:rsid w:val="00754919"/>
    <w:rsid w:val="00756A8D"/>
    <w:rsid w:val="00762EB0"/>
    <w:rsid w:val="007649AD"/>
    <w:rsid w:val="007670D8"/>
    <w:rsid w:val="0077054B"/>
    <w:rsid w:val="007825D5"/>
    <w:rsid w:val="0078508A"/>
    <w:rsid w:val="00786817"/>
    <w:rsid w:val="00787A18"/>
    <w:rsid w:val="00790CC4"/>
    <w:rsid w:val="00791FB8"/>
    <w:rsid w:val="00796F0C"/>
    <w:rsid w:val="007A14F7"/>
    <w:rsid w:val="007A6ABF"/>
    <w:rsid w:val="007B7BE4"/>
    <w:rsid w:val="007E2113"/>
    <w:rsid w:val="007E2D23"/>
    <w:rsid w:val="007E3E7B"/>
    <w:rsid w:val="007E6F83"/>
    <w:rsid w:val="007F3041"/>
    <w:rsid w:val="007F51C6"/>
    <w:rsid w:val="007F613B"/>
    <w:rsid w:val="007F677D"/>
    <w:rsid w:val="008018B3"/>
    <w:rsid w:val="00801A83"/>
    <w:rsid w:val="0080218A"/>
    <w:rsid w:val="008144A3"/>
    <w:rsid w:val="00815512"/>
    <w:rsid w:val="008206C4"/>
    <w:rsid w:val="00821E73"/>
    <w:rsid w:val="0082427B"/>
    <w:rsid w:val="008440E6"/>
    <w:rsid w:val="0085029A"/>
    <w:rsid w:val="00852BE8"/>
    <w:rsid w:val="00853E03"/>
    <w:rsid w:val="00862AB2"/>
    <w:rsid w:val="0086350F"/>
    <w:rsid w:val="008638AD"/>
    <w:rsid w:val="00865650"/>
    <w:rsid w:val="00865D37"/>
    <w:rsid w:val="00872FC2"/>
    <w:rsid w:val="0087714C"/>
    <w:rsid w:val="008831B8"/>
    <w:rsid w:val="00884B6F"/>
    <w:rsid w:val="00893ED9"/>
    <w:rsid w:val="008A0205"/>
    <w:rsid w:val="008A33A4"/>
    <w:rsid w:val="008A3AA7"/>
    <w:rsid w:val="008A7597"/>
    <w:rsid w:val="008C03E4"/>
    <w:rsid w:val="008C1C7A"/>
    <w:rsid w:val="008C35C2"/>
    <w:rsid w:val="008D09E4"/>
    <w:rsid w:val="008D4C32"/>
    <w:rsid w:val="008D6DEB"/>
    <w:rsid w:val="008E085B"/>
    <w:rsid w:val="008E13C3"/>
    <w:rsid w:val="008F652C"/>
    <w:rsid w:val="008F76D8"/>
    <w:rsid w:val="00903131"/>
    <w:rsid w:val="00910691"/>
    <w:rsid w:val="009109AD"/>
    <w:rsid w:val="00914A2B"/>
    <w:rsid w:val="00917AE2"/>
    <w:rsid w:val="009226C6"/>
    <w:rsid w:val="009369C3"/>
    <w:rsid w:val="00940E27"/>
    <w:rsid w:val="009426E2"/>
    <w:rsid w:val="009458EF"/>
    <w:rsid w:val="00953A78"/>
    <w:rsid w:val="00955435"/>
    <w:rsid w:val="00962FEE"/>
    <w:rsid w:val="00963B7F"/>
    <w:rsid w:val="00967D39"/>
    <w:rsid w:val="00973757"/>
    <w:rsid w:val="0097434D"/>
    <w:rsid w:val="00974C76"/>
    <w:rsid w:val="00975C27"/>
    <w:rsid w:val="00977225"/>
    <w:rsid w:val="009774C3"/>
    <w:rsid w:val="00990A4F"/>
    <w:rsid w:val="009910DF"/>
    <w:rsid w:val="009A154D"/>
    <w:rsid w:val="009A1A95"/>
    <w:rsid w:val="009A1DA0"/>
    <w:rsid w:val="009A2DDB"/>
    <w:rsid w:val="009B09D3"/>
    <w:rsid w:val="009B73FF"/>
    <w:rsid w:val="009C76A9"/>
    <w:rsid w:val="009D2801"/>
    <w:rsid w:val="009D43DC"/>
    <w:rsid w:val="009D5228"/>
    <w:rsid w:val="009E25FE"/>
    <w:rsid w:val="009E7302"/>
    <w:rsid w:val="009F3FF9"/>
    <w:rsid w:val="00A0453C"/>
    <w:rsid w:val="00A11122"/>
    <w:rsid w:val="00A13040"/>
    <w:rsid w:val="00A21E28"/>
    <w:rsid w:val="00A31B05"/>
    <w:rsid w:val="00A32D36"/>
    <w:rsid w:val="00A3381C"/>
    <w:rsid w:val="00A35A4F"/>
    <w:rsid w:val="00A51436"/>
    <w:rsid w:val="00A51CB8"/>
    <w:rsid w:val="00A539DB"/>
    <w:rsid w:val="00A54389"/>
    <w:rsid w:val="00A57B93"/>
    <w:rsid w:val="00A65117"/>
    <w:rsid w:val="00A668A2"/>
    <w:rsid w:val="00A70011"/>
    <w:rsid w:val="00A71275"/>
    <w:rsid w:val="00A730F4"/>
    <w:rsid w:val="00A73606"/>
    <w:rsid w:val="00A75159"/>
    <w:rsid w:val="00A81484"/>
    <w:rsid w:val="00A830A2"/>
    <w:rsid w:val="00A86CDC"/>
    <w:rsid w:val="00A87C9B"/>
    <w:rsid w:val="00A9499A"/>
    <w:rsid w:val="00AA01D4"/>
    <w:rsid w:val="00AA1FD4"/>
    <w:rsid w:val="00AA217C"/>
    <w:rsid w:val="00AA3FB6"/>
    <w:rsid w:val="00AA586F"/>
    <w:rsid w:val="00AA7741"/>
    <w:rsid w:val="00AB0ABD"/>
    <w:rsid w:val="00AB28A9"/>
    <w:rsid w:val="00AB4593"/>
    <w:rsid w:val="00AC079F"/>
    <w:rsid w:val="00AD531A"/>
    <w:rsid w:val="00AE43BA"/>
    <w:rsid w:val="00AF11F2"/>
    <w:rsid w:val="00AF129D"/>
    <w:rsid w:val="00B06B21"/>
    <w:rsid w:val="00B07535"/>
    <w:rsid w:val="00B11596"/>
    <w:rsid w:val="00B404BE"/>
    <w:rsid w:val="00B51F0B"/>
    <w:rsid w:val="00B523D7"/>
    <w:rsid w:val="00B542A5"/>
    <w:rsid w:val="00B5574F"/>
    <w:rsid w:val="00B55967"/>
    <w:rsid w:val="00B626A7"/>
    <w:rsid w:val="00B66A1F"/>
    <w:rsid w:val="00B66AA5"/>
    <w:rsid w:val="00B670DC"/>
    <w:rsid w:val="00B73BC3"/>
    <w:rsid w:val="00B74CF7"/>
    <w:rsid w:val="00B7595A"/>
    <w:rsid w:val="00B8133F"/>
    <w:rsid w:val="00B819BE"/>
    <w:rsid w:val="00B82A02"/>
    <w:rsid w:val="00B833D9"/>
    <w:rsid w:val="00B8433E"/>
    <w:rsid w:val="00B878AD"/>
    <w:rsid w:val="00B87E4C"/>
    <w:rsid w:val="00B95B07"/>
    <w:rsid w:val="00B97BFF"/>
    <w:rsid w:val="00BA14B4"/>
    <w:rsid w:val="00BA66C1"/>
    <w:rsid w:val="00BB24E8"/>
    <w:rsid w:val="00BB3E1C"/>
    <w:rsid w:val="00BB5295"/>
    <w:rsid w:val="00BC1D0F"/>
    <w:rsid w:val="00BC445D"/>
    <w:rsid w:val="00BC45DE"/>
    <w:rsid w:val="00BC675D"/>
    <w:rsid w:val="00BD133D"/>
    <w:rsid w:val="00BD29B2"/>
    <w:rsid w:val="00BE0483"/>
    <w:rsid w:val="00BE199D"/>
    <w:rsid w:val="00BE24EC"/>
    <w:rsid w:val="00BE2986"/>
    <w:rsid w:val="00BE3E04"/>
    <w:rsid w:val="00BF5FD6"/>
    <w:rsid w:val="00C02425"/>
    <w:rsid w:val="00C029E5"/>
    <w:rsid w:val="00C12913"/>
    <w:rsid w:val="00C1471C"/>
    <w:rsid w:val="00C14BE8"/>
    <w:rsid w:val="00C14F1A"/>
    <w:rsid w:val="00C20460"/>
    <w:rsid w:val="00C2432A"/>
    <w:rsid w:val="00C34D79"/>
    <w:rsid w:val="00C4300D"/>
    <w:rsid w:val="00C43EB1"/>
    <w:rsid w:val="00C46DC1"/>
    <w:rsid w:val="00C46FFB"/>
    <w:rsid w:val="00C47989"/>
    <w:rsid w:val="00C5420A"/>
    <w:rsid w:val="00C54B60"/>
    <w:rsid w:val="00C555FE"/>
    <w:rsid w:val="00C62705"/>
    <w:rsid w:val="00C63BF4"/>
    <w:rsid w:val="00C64536"/>
    <w:rsid w:val="00C673A5"/>
    <w:rsid w:val="00C67595"/>
    <w:rsid w:val="00C708EF"/>
    <w:rsid w:val="00C87FA5"/>
    <w:rsid w:val="00C949B2"/>
    <w:rsid w:val="00CB5A64"/>
    <w:rsid w:val="00CC3BE8"/>
    <w:rsid w:val="00CD0794"/>
    <w:rsid w:val="00CE0679"/>
    <w:rsid w:val="00CE5009"/>
    <w:rsid w:val="00CF1C0A"/>
    <w:rsid w:val="00CF2221"/>
    <w:rsid w:val="00CF7772"/>
    <w:rsid w:val="00D03C9D"/>
    <w:rsid w:val="00D05DEF"/>
    <w:rsid w:val="00D1097C"/>
    <w:rsid w:val="00D12BC3"/>
    <w:rsid w:val="00D17FB5"/>
    <w:rsid w:val="00D21EDB"/>
    <w:rsid w:val="00D22702"/>
    <w:rsid w:val="00D23EAB"/>
    <w:rsid w:val="00D26036"/>
    <w:rsid w:val="00D2666C"/>
    <w:rsid w:val="00D33536"/>
    <w:rsid w:val="00D35944"/>
    <w:rsid w:val="00D44841"/>
    <w:rsid w:val="00D44B9D"/>
    <w:rsid w:val="00D4541F"/>
    <w:rsid w:val="00D468E0"/>
    <w:rsid w:val="00D52ADA"/>
    <w:rsid w:val="00D551C5"/>
    <w:rsid w:val="00D702CC"/>
    <w:rsid w:val="00D76044"/>
    <w:rsid w:val="00D767A5"/>
    <w:rsid w:val="00D81552"/>
    <w:rsid w:val="00D8185E"/>
    <w:rsid w:val="00D87AF4"/>
    <w:rsid w:val="00D925C2"/>
    <w:rsid w:val="00D9697D"/>
    <w:rsid w:val="00DA12B6"/>
    <w:rsid w:val="00DC1E53"/>
    <w:rsid w:val="00DC7293"/>
    <w:rsid w:val="00DD09A9"/>
    <w:rsid w:val="00DD152F"/>
    <w:rsid w:val="00DD24EB"/>
    <w:rsid w:val="00DE39CB"/>
    <w:rsid w:val="00DE5A07"/>
    <w:rsid w:val="00DF6AC4"/>
    <w:rsid w:val="00DF768B"/>
    <w:rsid w:val="00E10428"/>
    <w:rsid w:val="00E121E9"/>
    <w:rsid w:val="00E17ABE"/>
    <w:rsid w:val="00E22E59"/>
    <w:rsid w:val="00E246AA"/>
    <w:rsid w:val="00E26B73"/>
    <w:rsid w:val="00E3222F"/>
    <w:rsid w:val="00E33ECE"/>
    <w:rsid w:val="00E34978"/>
    <w:rsid w:val="00E37A3A"/>
    <w:rsid w:val="00E4132E"/>
    <w:rsid w:val="00E46475"/>
    <w:rsid w:val="00E577DF"/>
    <w:rsid w:val="00E57884"/>
    <w:rsid w:val="00E62C86"/>
    <w:rsid w:val="00E62F3A"/>
    <w:rsid w:val="00E7424B"/>
    <w:rsid w:val="00E77CB2"/>
    <w:rsid w:val="00E86FEC"/>
    <w:rsid w:val="00E87906"/>
    <w:rsid w:val="00E9174F"/>
    <w:rsid w:val="00E92F32"/>
    <w:rsid w:val="00E92FC4"/>
    <w:rsid w:val="00E9696E"/>
    <w:rsid w:val="00E97D91"/>
    <w:rsid w:val="00EB1545"/>
    <w:rsid w:val="00EB2B5C"/>
    <w:rsid w:val="00EB2F5B"/>
    <w:rsid w:val="00EC1AE3"/>
    <w:rsid w:val="00EC3548"/>
    <w:rsid w:val="00EC3B73"/>
    <w:rsid w:val="00EC5668"/>
    <w:rsid w:val="00ED0872"/>
    <w:rsid w:val="00ED2D1D"/>
    <w:rsid w:val="00ED4EA9"/>
    <w:rsid w:val="00EE1C87"/>
    <w:rsid w:val="00EE3A60"/>
    <w:rsid w:val="00EF0719"/>
    <w:rsid w:val="00EF2333"/>
    <w:rsid w:val="00EF361F"/>
    <w:rsid w:val="00F110A2"/>
    <w:rsid w:val="00F1150A"/>
    <w:rsid w:val="00F13D1E"/>
    <w:rsid w:val="00F147AD"/>
    <w:rsid w:val="00F21D58"/>
    <w:rsid w:val="00F26B96"/>
    <w:rsid w:val="00F26F89"/>
    <w:rsid w:val="00F34EC5"/>
    <w:rsid w:val="00F354A7"/>
    <w:rsid w:val="00F37DEE"/>
    <w:rsid w:val="00F56E96"/>
    <w:rsid w:val="00F6046A"/>
    <w:rsid w:val="00F609FF"/>
    <w:rsid w:val="00F60AB1"/>
    <w:rsid w:val="00F73E03"/>
    <w:rsid w:val="00F75DCB"/>
    <w:rsid w:val="00F771EC"/>
    <w:rsid w:val="00F815B3"/>
    <w:rsid w:val="00F84059"/>
    <w:rsid w:val="00F873AB"/>
    <w:rsid w:val="00FA1680"/>
    <w:rsid w:val="00FA2083"/>
    <w:rsid w:val="00FA5BCB"/>
    <w:rsid w:val="00FB1E17"/>
    <w:rsid w:val="00FB1E60"/>
    <w:rsid w:val="00FB405E"/>
    <w:rsid w:val="00FB4831"/>
    <w:rsid w:val="00FB4BA6"/>
    <w:rsid w:val="00FE3AAB"/>
    <w:rsid w:val="00FE416E"/>
    <w:rsid w:val="00FE57E1"/>
    <w:rsid w:val="00FE6D4F"/>
    <w:rsid w:val="00FE7F69"/>
    <w:rsid w:val="00FF00EB"/>
    <w:rsid w:val="00FF07E7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D6A1EC-F7B2-41C2-882F-8533D4626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2015-02-08T18:28:00Z</cp:lastPrinted>
  <dcterms:created xsi:type="dcterms:W3CDTF">2015-06-18T16:08:00Z</dcterms:created>
  <dcterms:modified xsi:type="dcterms:W3CDTF">2015-06-18T16:08:00Z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