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3C78F4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275AB0">
        <w:rPr>
          <w:lang w:val="en-US"/>
        </w:rPr>
        <w:t>31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71A01">
        <w:rPr>
          <w:lang w:val="en-US"/>
        </w:rPr>
        <w:t xml:space="preserve">        </w:t>
      </w:r>
      <w:r w:rsidR="00A81484">
        <w:rPr>
          <w:lang w:val="en-US"/>
        </w:rPr>
        <w:t xml:space="preserve"> </w:t>
      </w:r>
      <w:r w:rsidR="00DF768B">
        <w:rPr>
          <w:lang w:val="en-US"/>
        </w:rPr>
        <w:t>A</w:t>
      </w:r>
      <w:r w:rsidR="00A71A01">
        <w:rPr>
          <w:lang w:val="en-US"/>
        </w:rPr>
        <w:t>ugust 11, 2015</w:t>
      </w:r>
    </w:p>
    <w:p w:rsidR="00872A89" w:rsidRDefault="002F6638" w:rsidP="00872A89">
      <w:pPr>
        <w:suppressAutoHyphens w:val="0"/>
        <w:autoSpaceDE w:val="0"/>
        <w:adjustRightInd w:val="0"/>
        <w:spacing w:afterAutospacing="1"/>
        <w:contextualSpacing/>
        <w:jc w:val="center"/>
        <w:textAlignment w:val="auto"/>
        <w:rPr>
          <w:rFonts w:ascii="Times-Italic" w:hAnsi="Times-Italic" w:cs="Times-Italic"/>
          <w:b/>
          <w:i/>
          <w:iCs/>
          <w:sz w:val="22"/>
          <w:szCs w:val="22"/>
        </w:rPr>
      </w:pPr>
      <w:r>
        <w:rPr>
          <w:rFonts w:ascii="Times-Italic" w:hAnsi="Times-Italic" w:cs="Times-Italic"/>
          <w:b/>
          <w:i/>
          <w:iCs/>
          <w:sz w:val="22"/>
          <w:szCs w:val="22"/>
        </w:rPr>
        <w:t xml:space="preserve">« </w:t>
      </w:r>
      <w:r w:rsidR="008573A4" w:rsidRPr="008573A4">
        <w:rPr>
          <w:rFonts w:ascii="Times-Italic" w:hAnsi="Times-Italic" w:cs="Times-Italic"/>
          <w:b/>
          <w:i/>
          <w:iCs/>
          <w:sz w:val="22"/>
          <w:szCs w:val="22"/>
        </w:rPr>
        <w:t xml:space="preserve">Small high schools cost more money only if one tries to maintain </w:t>
      </w:r>
    </w:p>
    <w:p w:rsidR="00B87E4C" w:rsidRPr="008573A4" w:rsidRDefault="00872A89" w:rsidP="00872A89">
      <w:pPr>
        <w:suppressAutoHyphens w:val="0"/>
        <w:autoSpaceDE w:val="0"/>
        <w:adjustRightInd w:val="0"/>
        <w:spacing w:afterAutospacing="1"/>
        <w:contextualSpacing/>
        <w:jc w:val="center"/>
        <w:textAlignment w:val="auto"/>
        <w:rPr>
          <w:rFonts w:ascii="Times-Italic" w:hAnsi="Times-Italic" w:cs="Times-Italic"/>
          <w:i/>
          <w:iCs/>
          <w:sz w:val="22"/>
          <w:szCs w:val="22"/>
        </w:rPr>
        <w:sectPr w:rsidR="00B87E4C" w:rsidRPr="008573A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80" w:right="1440" w:bottom="1134" w:left="1440" w:header="720" w:footer="720" w:gutter="0"/>
          <w:cols w:space="720"/>
        </w:sectPr>
      </w:pPr>
      <w:r>
        <w:rPr>
          <w:rFonts w:ascii="Times-Italic" w:hAnsi="Times-Italic" w:cs="Times-Italic"/>
          <w:b/>
          <w:i/>
          <w:iCs/>
          <w:sz w:val="22"/>
          <w:szCs w:val="22"/>
        </w:rPr>
        <w:t xml:space="preserve">the big-school infrastructure </w:t>
      </w:r>
      <w:r w:rsidR="002F6638">
        <w:rPr>
          <w:rFonts w:ascii="Times-Italic" w:hAnsi="Times-Italic" w:cs="Times-Italic"/>
          <w:b/>
          <w:i/>
          <w:iCs/>
          <w:sz w:val="22"/>
          <w:szCs w:val="22"/>
        </w:rPr>
        <w:t xml:space="preserve">» </w:t>
      </w:r>
      <w:r>
        <w:rPr>
          <w:rFonts w:ascii="Times-Italic" w:hAnsi="Times-Italic" w:cs="Times-Italic"/>
          <w:b/>
          <w:i/>
          <w:iCs/>
          <w:sz w:val="22"/>
          <w:szCs w:val="22"/>
        </w:rPr>
        <w:t xml:space="preserve">– </w:t>
      </w:r>
      <w:r w:rsidRPr="00FF35A9">
        <w:rPr>
          <w:rFonts w:ascii="Times-Italic" w:hAnsi="Times-Italic" w:cs="Times-Italic"/>
          <w:b/>
          <w:iCs/>
          <w:sz w:val="22"/>
          <w:szCs w:val="22"/>
        </w:rPr>
        <w:t>T</w:t>
      </w:r>
      <w:r w:rsidR="008573A4" w:rsidRPr="008573A4">
        <w:rPr>
          <w:rFonts w:ascii="Times-Roman" w:hAnsi="Times-Roman" w:cs="Times-Roman"/>
          <w:b/>
          <w:sz w:val="22"/>
          <w:szCs w:val="22"/>
        </w:rPr>
        <w:t>homas B. Gregory</w:t>
      </w:r>
    </w:p>
    <w:p w:rsidR="008573A4" w:rsidRDefault="008573A4" w:rsidP="006216D9">
      <w:pPr>
        <w:rPr>
          <w:rFonts w:asciiTheme="minorHAnsi" w:hAnsiTheme="minorHAnsi"/>
          <w:b/>
          <w:color w:val="C00000"/>
          <w:sz w:val="22"/>
          <w:szCs w:val="22"/>
          <w:lang w:val="en-US"/>
        </w:rPr>
      </w:pPr>
    </w:p>
    <w:p w:rsidR="007E20A6" w:rsidRPr="002B7D5A" w:rsidRDefault="006216D9" w:rsidP="006216D9">
      <w:pPr>
        <w:rPr>
          <w:rFonts w:asciiTheme="minorHAnsi" w:hAnsiTheme="minorHAnsi"/>
          <w:b/>
          <w:color w:val="C00000"/>
          <w:sz w:val="28"/>
          <w:szCs w:val="28"/>
          <w:lang w:val="en-US"/>
        </w:rPr>
      </w:pPr>
      <w:r w:rsidRPr="002B7D5A">
        <w:rPr>
          <w:rFonts w:asciiTheme="minorHAnsi" w:hAnsiTheme="minorHAnsi"/>
          <w:b/>
          <w:color w:val="C00000"/>
          <w:sz w:val="22"/>
          <w:szCs w:val="22"/>
          <w:lang w:val="en-US"/>
        </w:rPr>
        <w:t xml:space="preserve">      </w:t>
      </w:r>
      <w:r w:rsidRPr="002B7D5A">
        <w:rPr>
          <w:rFonts w:asciiTheme="minorHAnsi" w:hAnsiTheme="minorHAnsi"/>
          <w:b/>
          <w:color w:val="C00000"/>
          <w:sz w:val="28"/>
          <w:szCs w:val="28"/>
          <w:lang w:val="en-US"/>
        </w:rPr>
        <w:t xml:space="preserve"> </w:t>
      </w:r>
      <w:r w:rsidR="0060412E" w:rsidRPr="002B7D5A">
        <w:rPr>
          <w:rFonts w:asciiTheme="minorHAnsi" w:hAnsiTheme="minorHAnsi"/>
          <w:b/>
          <w:color w:val="C00000"/>
          <w:sz w:val="28"/>
          <w:szCs w:val="28"/>
          <w:lang w:val="en-US"/>
        </w:rPr>
        <w:t>At</w:t>
      </w:r>
      <w:r w:rsidR="007E20A6" w:rsidRPr="002B7D5A">
        <w:rPr>
          <w:rFonts w:asciiTheme="minorHAnsi" w:hAnsiTheme="minorHAnsi"/>
          <w:b/>
          <w:color w:val="C00000"/>
          <w:sz w:val="28"/>
          <w:szCs w:val="28"/>
          <w:lang w:val="en-US"/>
        </w:rPr>
        <w:t xml:space="preserve"> the top of the math class</w:t>
      </w:r>
    </w:p>
    <w:p w:rsidR="007E20A6" w:rsidRPr="009506EA" w:rsidRDefault="007E20A6" w:rsidP="007E20A6">
      <w:pPr>
        <w:ind w:left="720"/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:rsidR="007E20A6" w:rsidRPr="009506EA" w:rsidRDefault="007E20A6" w:rsidP="00653765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Island students participate in the Program for International for Student Assessment (PISA), an international test of some half million students in 65 countries.  </w:t>
      </w:r>
      <w:r w:rsidR="004C7ED4" w:rsidRPr="009506EA">
        <w:rPr>
          <w:rFonts w:asciiTheme="minorHAnsi" w:hAnsiTheme="minorHAnsi"/>
          <w:sz w:val="22"/>
          <w:szCs w:val="22"/>
          <w:lang w:val="en-US"/>
        </w:rPr>
        <w:t xml:space="preserve">Results </w:t>
      </w:r>
      <w:r w:rsidR="00FF35A9">
        <w:rPr>
          <w:rFonts w:asciiTheme="minorHAnsi" w:hAnsiTheme="minorHAnsi"/>
          <w:sz w:val="22"/>
          <w:szCs w:val="22"/>
          <w:lang w:val="en-US"/>
        </w:rPr>
        <w:t>are used as performance measurements</w:t>
      </w:r>
      <w:r w:rsidR="004C7ED4" w:rsidRPr="009506EA">
        <w:rPr>
          <w:rFonts w:asciiTheme="minorHAnsi" w:hAnsiTheme="minorHAnsi"/>
          <w:sz w:val="22"/>
          <w:szCs w:val="22"/>
          <w:lang w:val="en-US"/>
        </w:rPr>
        <w:t xml:space="preserve"> of our school system</w:t>
      </w:r>
      <w:r w:rsidRPr="009506EA">
        <w:rPr>
          <w:rFonts w:asciiTheme="minorHAnsi" w:hAnsiTheme="minorHAnsi"/>
          <w:sz w:val="22"/>
          <w:szCs w:val="22"/>
          <w:lang w:val="en-US"/>
        </w:rPr>
        <w:t xml:space="preserve">. </w:t>
      </w:r>
    </w:p>
    <w:p w:rsidR="007E20A6" w:rsidRPr="009506EA" w:rsidRDefault="007E20A6" w:rsidP="007E20A6">
      <w:pPr>
        <w:ind w:left="720"/>
        <w:jc w:val="both"/>
        <w:rPr>
          <w:rFonts w:asciiTheme="minorHAnsi" w:hAnsiTheme="minorHAnsi"/>
          <w:sz w:val="22"/>
          <w:szCs w:val="22"/>
          <w:lang w:val="en-US"/>
        </w:rPr>
      </w:pPr>
    </w:p>
    <w:p w:rsidR="007E20A6" w:rsidRPr="009506EA" w:rsidRDefault="00082355" w:rsidP="00653765">
      <w:pPr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In Canada, ma</w:t>
      </w:r>
      <w:r w:rsidR="007E20A6" w:rsidRPr="009506EA">
        <w:rPr>
          <w:rFonts w:asciiTheme="minorHAnsi" w:hAnsiTheme="minorHAnsi"/>
          <w:sz w:val="22"/>
          <w:szCs w:val="22"/>
          <w:lang w:val="en-US"/>
        </w:rPr>
        <w:t>th scores generally have fallen; the exception is Quebec.  A Globe and Mail story on D</w:t>
      </w:r>
      <w:r w:rsidR="00D053D7">
        <w:rPr>
          <w:rFonts w:asciiTheme="minorHAnsi" w:hAnsiTheme="minorHAnsi"/>
          <w:sz w:val="22"/>
          <w:szCs w:val="22"/>
          <w:lang w:val="en-US"/>
        </w:rPr>
        <w:t>ecember 23, 2013</w:t>
      </w:r>
      <w:r w:rsidR="006E0E1C">
        <w:rPr>
          <w:rFonts w:asciiTheme="minorHAnsi" w:hAnsiTheme="minorHAnsi"/>
          <w:sz w:val="22"/>
          <w:szCs w:val="22"/>
          <w:lang w:val="en-US"/>
        </w:rPr>
        <w:t>,</w:t>
      </w:r>
      <w:r w:rsidR="00D053D7">
        <w:rPr>
          <w:rFonts w:asciiTheme="minorHAnsi" w:hAnsiTheme="minorHAnsi"/>
          <w:sz w:val="22"/>
          <w:szCs w:val="22"/>
          <w:lang w:val="en-US"/>
        </w:rPr>
        <w:t xml:space="preserve"> attributes the </w:t>
      </w:r>
      <w:r w:rsidR="00DE45C3">
        <w:rPr>
          <w:rFonts w:asciiTheme="minorHAnsi" w:hAnsiTheme="minorHAnsi"/>
          <w:sz w:val="22"/>
          <w:szCs w:val="22"/>
          <w:lang w:val="en-US"/>
        </w:rPr>
        <w:t xml:space="preserve">strong </w:t>
      </w:r>
      <w:r w:rsidR="007E20A6" w:rsidRPr="009506EA">
        <w:rPr>
          <w:rFonts w:asciiTheme="minorHAnsi" w:hAnsiTheme="minorHAnsi"/>
          <w:sz w:val="22"/>
          <w:szCs w:val="22"/>
          <w:lang w:val="en-US"/>
        </w:rPr>
        <w:t>Quebec showing to “more instruction in formal mathematics, increased teacher quality, and the use of technology in classrooms.”</w:t>
      </w:r>
    </w:p>
    <w:p w:rsidR="007E20A6" w:rsidRPr="009506EA" w:rsidRDefault="007E20A6" w:rsidP="007E20A6">
      <w:pPr>
        <w:ind w:left="720"/>
        <w:jc w:val="both"/>
        <w:rPr>
          <w:rFonts w:asciiTheme="minorHAnsi" w:hAnsiTheme="minorHAnsi"/>
          <w:sz w:val="22"/>
          <w:szCs w:val="22"/>
          <w:lang w:val="en-US"/>
        </w:rPr>
      </w:pPr>
    </w:p>
    <w:p w:rsidR="00653765" w:rsidRPr="009506EA" w:rsidRDefault="00B13059" w:rsidP="00653765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I’ve taken a look at math </w:t>
      </w:r>
      <w:r w:rsidR="008573A4">
        <w:rPr>
          <w:rFonts w:asciiTheme="minorHAnsi" w:hAnsiTheme="minorHAnsi"/>
          <w:sz w:val="22"/>
          <w:szCs w:val="22"/>
          <w:lang w:val="en-US"/>
        </w:rPr>
        <w:t xml:space="preserve">descriptions </w:t>
      </w:r>
      <w:r w:rsidR="00013277">
        <w:rPr>
          <w:rFonts w:asciiTheme="minorHAnsi" w:hAnsiTheme="minorHAnsi"/>
          <w:sz w:val="22"/>
          <w:szCs w:val="22"/>
          <w:lang w:val="en-US"/>
        </w:rPr>
        <w:t xml:space="preserve">in both </w:t>
      </w:r>
      <w:r w:rsidR="00DE45C3">
        <w:rPr>
          <w:rFonts w:asciiTheme="minorHAnsi" w:hAnsiTheme="minorHAnsi"/>
          <w:sz w:val="22"/>
          <w:szCs w:val="22"/>
          <w:lang w:val="en-US"/>
        </w:rPr>
        <w:t>p</w:t>
      </w:r>
      <w:r w:rsidR="00013277">
        <w:rPr>
          <w:rFonts w:asciiTheme="minorHAnsi" w:hAnsiTheme="minorHAnsi"/>
          <w:sz w:val="22"/>
          <w:szCs w:val="22"/>
          <w:lang w:val="en-US"/>
        </w:rPr>
        <w:t>rovinces; here’s what I found:</w:t>
      </w:r>
    </w:p>
    <w:p w:rsidR="008D354D" w:rsidRPr="009506EA" w:rsidRDefault="008D354D" w:rsidP="008D354D">
      <w:pPr>
        <w:jc w:val="both"/>
        <w:rPr>
          <w:rFonts w:asciiTheme="minorHAnsi" w:hAnsiTheme="minorHAnsi"/>
          <w:sz w:val="22"/>
          <w:szCs w:val="22"/>
          <w:lang w:val="en-US"/>
        </w:rPr>
      </w:pPr>
    </w:p>
    <w:p w:rsidR="008D354D" w:rsidRPr="009506EA" w:rsidRDefault="00B13059" w:rsidP="008D354D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  <w:r w:rsidRPr="009506EA">
        <w:rPr>
          <w:rFonts w:asciiTheme="minorHAnsi" w:hAnsiTheme="minorHAnsi"/>
          <w:b/>
          <w:sz w:val="22"/>
          <w:szCs w:val="22"/>
          <w:lang w:val="en-US"/>
        </w:rPr>
        <w:t>Quebec</w:t>
      </w:r>
    </w:p>
    <w:p w:rsidR="00DA61B5" w:rsidRPr="009506EA" w:rsidRDefault="00B13059" w:rsidP="008D354D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C</w:t>
      </w:r>
      <w:r w:rsidR="00653765" w:rsidRPr="009506EA">
        <w:rPr>
          <w:rFonts w:asciiTheme="minorHAnsi" w:hAnsiTheme="minorHAnsi"/>
          <w:sz w:val="22"/>
          <w:szCs w:val="22"/>
          <w:lang w:val="en-US"/>
        </w:rPr>
        <w:t xml:space="preserve">urriculum based on </w:t>
      </w:r>
      <w:r w:rsidR="00941B90">
        <w:rPr>
          <w:rFonts w:asciiTheme="minorHAnsi" w:hAnsiTheme="minorHAnsi"/>
          <w:sz w:val="22"/>
          <w:szCs w:val="22"/>
          <w:lang w:val="en-US"/>
        </w:rPr>
        <w:t>skills</w:t>
      </w:r>
    </w:p>
    <w:p w:rsidR="00B13059" w:rsidRPr="009506EA" w:rsidRDefault="00B13059" w:rsidP="00653765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b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Instruction organized </w:t>
      </w:r>
      <w:r w:rsidR="001A58A4">
        <w:rPr>
          <w:rFonts w:asciiTheme="minorHAnsi" w:hAnsiTheme="minorHAnsi"/>
          <w:sz w:val="22"/>
          <w:szCs w:val="22"/>
          <w:lang w:val="en-US"/>
        </w:rPr>
        <w:t xml:space="preserve">around </w:t>
      </w:r>
      <w:r w:rsidRPr="009506EA">
        <w:rPr>
          <w:rFonts w:asciiTheme="minorHAnsi" w:hAnsiTheme="minorHAnsi"/>
          <w:sz w:val="22"/>
          <w:szCs w:val="22"/>
          <w:lang w:val="en-US"/>
        </w:rPr>
        <w:t>arithmetic</w:t>
      </w:r>
      <w:r w:rsidR="007E20A6" w:rsidRPr="009506EA">
        <w:rPr>
          <w:rFonts w:asciiTheme="minorHAnsi" w:hAnsiTheme="minorHAnsi"/>
          <w:sz w:val="22"/>
          <w:szCs w:val="22"/>
          <w:lang w:val="en-US"/>
        </w:rPr>
        <w:t xml:space="preserve"> and algebra</w:t>
      </w:r>
      <w:r w:rsidR="00DA61B5" w:rsidRPr="009506EA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B13059" w:rsidRPr="006D7EF6" w:rsidRDefault="00B17C3F" w:rsidP="00272BCE">
      <w:pPr>
        <w:pStyle w:val="ListParagraph"/>
        <w:numPr>
          <w:ilvl w:val="0"/>
          <w:numId w:val="16"/>
        </w:numPr>
        <w:rPr>
          <w:rFonts w:asciiTheme="minorHAnsi" w:hAnsiTheme="minorHAnsi"/>
          <w:b/>
          <w:sz w:val="20"/>
          <w:szCs w:val="20"/>
          <w:lang w:val="en-US"/>
        </w:rPr>
      </w:pPr>
      <w:r w:rsidRPr="00272BCE">
        <w:rPr>
          <w:rFonts w:asciiTheme="minorHAnsi" w:hAnsiTheme="minorHAnsi"/>
          <w:sz w:val="22"/>
          <w:szCs w:val="22"/>
          <w:lang w:val="en-US"/>
        </w:rPr>
        <w:t>Click her</w:t>
      </w:r>
      <w:r w:rsidR="006E0E1C" w:rsidRPr="00272BCE">
        <w:rPr>
          <w:rFonts w:asciiTheme="minorHAnsi" w:hAnsiTheme="minorHAnsi"/>
          <w:sz w:val="22"/>
          <w:szCs w:val="22"/>
          <w:lang w:val="en-US"/>
        </w:rPr>
        <w:t>e</w:t>
      </w:r>
      <w:r w:rsidRPr="00272BCE">
        <w:rPr>
          <w:rFonts w:asciiTheme="minorHAnsi" w:hAnsiTheme="minorHAnsi"/>
          <w:sz w:val="22"/>
          <w:szCs w:val="22"/>
          <w:lang w:val="en-US"/>
        </w:rPr>
        <w:t xml:space="preserve"> to </w:t>
      </w:r>
      <w:r w:rsidR="00A95E6E" w:rsidRPr="00272BCE">
        <w:rPr>
          <w:rFonts w:asciiTheme="minorHAnsi" w:hAnsiTheme="minorHAnsi"/>
          <w:sz w:val="22"/>
          <w:szCs w:val="22"/>
          <w:lang w:val="en-US"/>
        </w:rPr>
        <w:t>review a course outline</w:t>
      </w:r>
      <w:r w:rsidR="00592929" w:rsidRPr="00272BCE">
        <w:rPr>
          <w:rFonts w:asciiTheme="minorHAnsi" w:hAnsiTheme="minorHAnsi"/>
          <w:sz w:val="20"/>
          <w:szCs w:val="20"/>
          <w:lang w:val="en-US"/>
        </w:rPr>
        <w:t xml:space="preserve"> </w:t>
      </w:r>
      <w:hyperlink r:id="rId15" w:history="1">
        <w:r w:rsidR="00D42364" w:rsidRPr="00272BCE">
          <w:rPr>
            <w:rFonts w:ascii="Arial" w:hAnsi="Arial" w:cs="Arial"/>
            <w:color w:val="0000FF"/>
            <w:sz w:val="20"/>
            <w:szCs w:val="20"/>
          </w:rPr>
          <w:t xml:space="preserve"> - </w:t>
        </w:r>
      </w:hyperlink>
      <w:hyperlink r:id="rId16" w:history="1">
        <w:r w:rsidR="00272BCE" w:rsidRPr="006D7EF6">
          <w:rPr>
            <w:rStyle w:val="Hyperlink"/>
            <w:rFonts w:asciiTheme="minorHAnsi" w:eastAsia="Times New Roman" w:hAnsiTheme="minorHAnsi" w:cs="Arial"/>
            <w:i/>
            <w:iCs/>
            <w:color w:val="auto"/>
            <w:sz w:val="20"/>
            <w:szCs w:val="20"/>
            <w:lang w:eastAsia="en-CA"/>
          </w:rPr>
          <w:t>https://ca.ixl.com/standards/</w:t>
        </w:r>
        <w:r w:rsidR="00272BCE" w:rsidRPr="006D7EF6">
          <w:rPr>
            <w:rStyle w:val="Hyperlink"/>
            <w:rFonts w:asciiTheme="minorHAnsi" w:eastAsia="Times New Roman" w:hAnsiTheme="minorHAnsi" w:cs="Arial"/>
            <w:b/>
            <w:bCs/>
            <w:i/>
            <w:iCs/>
            <w:color w:val="auto"/>
            <w:sz w:val="20"/>
            <w:szCs w:val="20"/>
            <w:lang w:eastAsia="en-CA"/>
          </w:rPr>
          <w:t>quebec</w:t>
        </w:r>
        <w:r w:rsidR="00272BCE" w:rsidRPr="006D7EF6">
          <w:rPr>
            <w:rStyle w:val="Hyperlink"/>
            <w:rFonts w:asciiTheme="minorHAnsi" w:eastAsia="Times New Roman" w:hAnsiTheme="minorHAnsi" w:cs="Arial"/>
            <w:i/>
            <w:iCs/>
            <w:color w:val="auto"/>
            <w:sz w:val="20"/>
            <w:szCs w:val="20"/>
            <w:lang w:eastAsia="en-CA"/>
          </w:rPr>
          <w:t>/</w:t>
        </w:r>
        <w:r w:rsidR="00272BCE" w:rsidRPr="006D7EF6">
          <w:rPr>
            <w:rStyle w:val="Hyperlink"/>
            <w:rFonts w:asciiTheme="minorHAnsi" w:eastAsia="Times New Roman" w:hAnsiTheme="minorHAnsi" w:cs="Arial"/>
            <w:b/>
            <w:bCs/>
            <w:i/>
            <w:iCs/>
            <w:color w:val="auto"/>
            <w:sz w:val="20"/>
            <w:szCs w:val="20"/>
            <w:lang w:eastAsia="en-CA"/>
          </w:rPr>
          <w:t>math</w:t>
        </w:r>
        <w:r w:rsidR="00272BCE" w:rsidRPr="006D7EF6">
          <w:rPr>
            <w:rStyle w:val="Hyperlink"/>
            <w:rFonts w:asciiTheme="minorHAnsi" w:eastAsia="Times New Roman" w:hAnsiTheme="minorHAnsi" w:cs="Arial"/>
            <w:i/>
            <w:iCs/>
            <w:color w:val="auto"/>
            <w:sz w:val="20"/>
            <w:szCs w:val="20"/>
            <w:lang w:eastAsia="en-CA"/>
          </w:rPr>
          <w:t>/</w:t>
        </w:r>
        <w:r w:rsidR="00272BCE" w:rsidRPr="006D7EF6">
          <w:rPr>
            <w:rStyle w:val="Hyperlink"/>
            <w:rFonts w:asciiTheme="minorHAnsi" w:eastAsia="Times New Roman" w:hAnsiTheme="minorHAnsi" w:cs="Arial"/>
            <w:b/>
            <w:bCs/>
            <w:i/>
            <w:iCs/>
            <w:color w:val="auto"/>
            <w:sz w:val="20"/>
            <w:szCs w:val="20"/>
            <w:lang w:eastAsia="en-CA"/>
          </w:rPr>
          <w:t>grade</w:t>
        </w:r>
        <w:r w:rsidR="00272BCE" w:rsidRPr="006D7EF6">
          <w:rPr>
            <w:rStyle w:val="Hyperlink"/>
            <w:rFonts w:asciiTheme="minorHAnsi" w:eastAsia="Times New Roman" w:hAnsiTheme="minorHAnsi" w:cs="Arial"/>
            <w:i/>
            <w:iCs/>
            <w:color w:val="auto"/>
            <w:sz w:val="20"/>
            <w:szCs w:val="20"/>
            <w:lang w:eastAsia="en-CA"/>
          </w:rPr>
          <w:t>-</w:t>
        </w:r>
        <w:r w:rsidR="00272BCE" w:rsidRPr="006D7EF6">
          <w:rPr>
            <w:rStyle w:val="Hyperlink"/>
            <w:rFonts w:asciiTheme="minorHAnsi" w:eastAsia="Times New Roman" w:hAnsiTheme="minorHAnsi" w:cs="Arial"/>
            <w:b/>
            <w:bCs/>
            <w:i/>
            <w:iCs/>
            <w:color w:val="auto"/>
            <w:sz w:val="20"/>
            <w:szCs w:val="20"/>
            <w:lang w:eastAsia="en-CA"/>
          </w:rPr>
          <w:t>9</w:t>
        </w:r>
      </w:hyperlink>
      <w:r w:rsidR="00272BCE" w:rsidRPr="006D7EF6">
        <w:rPr>
          <w:rFonts w:ascii="Arial" w:eastAsia="Times New Roman" w:hAnsi="Arial" w:cs="Arial"/>
          <w:i/>
          <w:iCs/>
          <w:sz w:val="20"/>
          <w:szCs w:val="20"/>
          <w:lang w:eastAsia="en-CA"/>
        </w:rPr>
        <w:t xml:space="preserve"> </w:t>
      </w:r>
    </w:p>
    <w:p w:rsidR="00272BCE" w:rsidRPr="006D7EF6" w:rsidRDefault="00272BCE" w:rsidP="00B13059">
      <w:pPr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653765" w:rsidRPr="009506EA" w:rsidRDefault="00EE08C6" w:rsidP="00B13059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  <w:lang w:val="en-US"/>
        </w:rPr>
        <w:t>PEI</w:t>
      </w:r>
    </w:p>
    <w:p w:rsidR="00B13059" w:rsidRPr="009506EA" w:rsidRDefault="00B13059" w:rsidP="00B13059">
      <w:pPr>
        <w:pStyle w:val="ListParagraph"/>
        <w:numPr>
          <w:ilvl w:val="0"/>
          <w:numId w:val="18"/>
        </w:num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Curriculum based on outcomes</w:t>
      </w:r>
    </w:p>
    <w:p w:rsidR="00B13059" w:rsidRPr="009506EA" w:rsidRDefault="00B13059" w:rsidP="00B13059">
      <w:pPr>
        <w:pStyle w:val="ListParagraph"/>
        <w:numPr>
          <w:ilvl w:val="0"/>
          <w:numId w:val="18"/>
        </w:num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Instruction organized around number, patterns and relations, shape and space, and probability.</w:t>
      </w:r>
    </w:p>
    <w:p w:rsidR="004C7ED4" w:rsidRPr="00B17C3F" w:rsidRDefault="00B13059" w:rsidP="004C7ED4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0"/>
          <w:szCs w:val="20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Click here to </w:t>
      </w:r>
      <w:r w:rsidR="00592929">
        <w:rPr>
          <w:rFonts w:asciiTheme="minorHAnsi" w:hAnsiTheme="minorHAnsi"/>
          <w:sz w:val="22"/>
          <w:szCs w:val="22"/>
          <w:lang w:val="en-US"/>
        </w:rPr>
        <w:t xml:space="preserve">review a </w:t>
      </w:r>
      <w:r w:rsidRPr="009506EA">
        <w:rPr>
          <w:rFonts w:asciiTheme="minorHAnsi" w:hAnsiTheme="minorHAnsi"/>
          <w:sz w:val="22"/>
          <w:szCs w:val="22"/>
          <w:lang w:val="en-US"/>
        </w:rPr>
        <w:t xml:space="preserve">course outline </w:t>
      </w:r>
      <w:r w:rsidR="004C7ED4" w:rsidRPr="009506EA">
        <w:rPr>
          <w:rFonts w:asciiTheme="minorHAnsi" w:hAnsiTheme="minorHAnsi"/>
          <w:sz w:val="22"/>
          <w:szCs w:val="22"/>
          <w:lang w:val="en-US"/>
        </w:rPr>
        <w:t xml:space="preserve">: </w:t>
      </w:r>
      <w:hyperlink r:id="rId17" w:history="1">
        <w:r w:rsidR="004C7ED4" w:rsidRPr="00B17C3F">
          <w:rPr>
            <w:rStyle w:val="Hyperlink"/>
            <w:rFonts w:asciiTheme="minorHAnsi" w:hAnsiTheme="minorHAnsi"/>
            <w:color w:val="auto"/>
            <w:sz w:val="20"/>
            <w:szCs w:val="20"/>
            <w:lang w:val="en-US"/>
          </w:rPr>
          <w:t>http://www.gov.pe.ca/photos/original/eecd_MATHgr9.pdf</w:t>
        </w:r>
      </w:hyperlink>
    </w:p>
    <w:p w:rsidR="007E20A6" w:rsidRPr="009506EA" w:rsidRDefault="007E20A6" w:rsidP="007E20A6">
      <w:pPr>
        <w:ind w:left="720"/>
        <w:rPr>
          <w:rFonts w:asciiTheme="minorHAnsi" w:hAnsiTheme="minorHAnsi"/>
          <w:sz w:val="22"/>
          <w:szCs w:val="22"/>
          <w:lang w:val="en-US"/>
        </w:rPr>
      </w:pPr>
    </w:p>
    <w:p w:rsidR="00446A22" w:rsidRDefault="00D62944" w:rsidP="006216D9">
      <w:pPr>
        <w:rPr>
          <w:rFonts w:asciiTheme="minorHAnsi" w:hAnsiTheme="minorHAnsi"/>
          <w:b/>
          <w:i/>
          <w:lang w:val="en-US"/>
        </w:rPr>
      </w:pPr>
      <w:r>
        <w:rPr>
          <w:rFonts w:asciiTheme="minorHAnsi" w:hAnsiTheme="minorHAnsi"/>
          <w:b/>
          <w:i/>
          <w:lang w:val="en-US"/>
        </w:rPr>
        <w:t>Interesting:  may or may not be significant.</w:t>
      </w:r>
    </w:p>
    <w:p w:rsidR="0075558C" w:rsidRPr="00446A22" w:rsidRDefault="0075558C" w:rsidP="006216D9">
      <w:pPr>
        <w:rPr>
          <w:rFonts w:asciiTheme="minorHAnsi" w:hAnsiTheme="minorHAnsi"/>
          <w:sz w:val="16"/>
          <w:szCs w:val="16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D62944" w:rsidRPr="00CF2221" w:rsidRDefault="00D6294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6216D9" w:rsidRDefault="00446A22" w:rsidP="006E0E1C">
      <w:pPr>
        <w:pStyle w:val="Standard"/>
        <w:jc w:val="center"/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</w:pPr>
      <w:r w:rsidRPr="002B7D5A"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  <w:t>W</w:t>
      </w:r>
      <w:r w:rsidR="006216D9" w:rsidRPr="002B7D5A"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  <w:t>atch for</w:t>
      </w:r>
      <w:r w:rsidR="0096638B"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  <w:t xml:space="preserve"> it!</w:t>
      </w:r>
    </w:p>
    <w:p w:rsidR="00B17C3F" w:rsidRDefault="00B17C3F" w:rsidP="00267DBB">
      <w:pPr>
        <w:pStyle w:val="Standard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6216D9" w:rsidRPr="00784F57" w:rsidRDefault="002C0653" w:rsidP="00267DBB">
      <w:pPr>
        <w:pStyle w:val="Standard"/>
        <w:numPr>
          <w:ilvl w:val="0"/>
          <w:numId w:val="17"/>
        </w:numPr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>What does the Department of Education do</w:t>
      </w:r>
      <w:r w:rsidR="00466251">
        <w:rPr>
          <w:rFonts w:ascii="Calibri" w:hAnsi="Calibri" w:cs="Calibri"/>
          <w:b/>
          <w:bCs/>
          <w:sz w:val="22"/>
          <w:szCs w:val="22"/>
          <w:lang w:eastAsia="en-CA"/>
        </w:rPr>
        <w:t xml:space="preserve">? </w:t>
      </w:r>
      <w:r w:rsidR="00784F57" w:rsidRPr="00784F57">
        <w:rPr>
          <w:rFonts w:ascii="Calibri" w:hAnsi="Calibri" w:cs="Calibri"/>
          <w:bCs/>
          <w:sz w:val="22"/>
          <w:szCs w:val="22"/>
          <w:lang w:eastAsia="en-CA"/>
        </w:rPr>
        <w:t xml:space="preserve">– </w:t>
      </w:r>
      <w:r w:rsidR="00E16476" w:rsidRPr="00784F57">
        <w:rPr>
          <w:rFonts w:ascii="Calibri" w:hAnsi="Calibri" w:cs="Calibri"/>
          <w:bCs/>
          <w:sz w:val="22"/>
          <w:szCs w:val="22"/>
          <w:lang w:eastAsia="en-CA"/>
        </w:rPr>
        <w:t>A</w:t>
      </w:r>
      <w:r w:rsidR="00784F57" w:rsidRPr="00784F57">
        <w:rPr>
          <w:rFonts w:ascii="Calibri" w:hAnsi="Calibri" w:cs="Calibri"/>
          <w:bCs/>
          <w:sz w:val="22"/>
          <w:szCs w:val="22"/>
          <w:lang w:eastAsia="en-CA"/>
        </w:rPr>
        <w:t xml:space="preserve"> presentation </w:t>
      </w:r>
      <w:r w:rsidR="00F059F4">
        <w:rPr>
          <w:rFonts w:ascii="Calibri" w:hAnsi="Calibri" w:cs="Calibri"/>
          <w:bCs/>
          <w:sz w:val="22"/>
          <w:szCs w:val="22"/>
          <w:lang w:eastAsia="en-CA"/>
        </w:rPr>
        <w:t xml:space="preserve">by Derek McEwen, Department of Education, Early Learning, and Culture  on </w:t>
      </w:r>
      <w:r w:rsidR="00887C0D">
        <w:rPr>
          <w:rFonts w:ascii="Calibri" w:hAnsi="Calibri" w:cs="Calibri"/>
          <w:bCs/>
          <w:sz w:val="22"/>
          <w:szCs w:val="22"/>
          <w:lang w:eastAsia="en-CA"/>
        </w:rPr>
        <w:t xml:space="preserve">new </w:t>
      </w:r>
      <w:r w:rsidR="00F059F4">
        <w:rPr>
          <w:rFonts w:ascii="Calibri" w:hAnsi="Calibri" w:cs="Calibri"/>
          <w:bCs/>
          <w:sz w:val="22"/>
          <w:szCs w:val="22"/>
          <w:lang w:eastAsia="en-CA"/>
        </w:rPr>
        <w:t>curriculum development and support initiatives</w:t>
      </w:r>
      <w:r w:rsidR="00E51684">
        <w:rPr>
          <w:rFonts w:ascii="Calibri" w:hAnsi="Calibri" w:cs="Calibri"/>
          <w:bCs/>
          <w:sz w:val="22"/>
          <w:szCs w:val="22"/>
          <w:lang w:eastAsia="en-CA"/>
        </w:rPr>
        <w:t>.</w:t>
      </w:r>
    </w:p>
    <w:p w:rsidR="006216D9" w:rsidRDefault="006216D9" w:rsidP="00267DBB">
      <w:pPr>
        <w:pStyle w:val="Standard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6216D9" w:rsidRPr="00B17C3F" w:rsidRDefault="006216D9" w:rsidP="00267DBB">
      <w:pPr>
        <w:pStyle w:val="Standard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>“Bridging the Gap”</w:t>
      </w:r>
      <w:r w:rsidR="00090793">
        <w:rPr>
          <w:rFonts w:ascii="Calibri" w:hAnsi="Calibri" w:cs="Calibri"/>
          <w:b/>
          <w:bCs/>
          <w:sz w:val="22"/>
          <w:szCs w:val="22"/>
          <w:lang w:eastAsia="en-CA"/>
        </w:rPr>
        <w:t xml:space="preserve"> – </w:t>
      </w:r>
      <w:r w:rsidR="00090793" w:rsidRPr="00090793">
        <w:rPr>
          <w:rFonts w:ascii="Calibri" w:hAnsi="Calibri" w:cs="Calibri"/>
          <w:bCs/>
          <w:sz w:val="22"/>
          <w:szCs w:val="22"/>
          <w:lang w:eastAsia="en-CA"/>
        </w:rPr>
        <w:t xml:space="preserve">A 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presentation by Gerry Seaward, Holland College, about </w:t>
      </w:r>
      <w:r w:rsidR="0009444A">
        <w:rPr>
          <w:rFonts w:ascii="Calibri" w:hAnsi="Calibri" w:cs="Calibri"/>
          <w:bCs/>
          <w:sz w:val="22"/>
          <w:szCs w:val="22"/>
          <w:lang w:eastAsia="en-CA"/>
        </w:rPr>
        <w:t>an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Adult Basic Education </w:t>
      </w:r>
      <w:r w:rsidR="00275AB0">
        <w:rPr>
          <w:rFonts w:ascii="Calibri" w:hAnsi="Calibri" w:cs="Calibri"/>
          <w:bCs/>
          <w:sz w:val="22"/>
          <w:szCs w:val="22"/>
          <w:lang w:eastAsia="en-CA"/>
        </w:rPr>
        <w:t xml:space="preserve">program </w:t>
      </w:r>
      <w:r>
        <w:rPr>
          <w:rFonts w:ascii="Calibri" w:hAnsi="Calibri" w:cs="Calibri"/>
          <w:bCs/>
          <w:sz w:val="22"/>
          <w:szCs w:val="22"/>
          <w:lang w:eastAsia="en-CA"/>
        </w:rPr>
        <w:t>for people who need extra credits to gain entrance to  p</w:t>
      </w:r>
      <w:r w:rsidR="00275AB0">
        <w:rPr>
          <w:rFonts w:ascii="Calibri" w:hAnsi="Calibri" w:cs="Calibri"/>
          <w:bCs/>
          <w:sz w:val="22"/>
          <w:szCs w:val="22"/>
          <w:lang w:eastAsia="en-CA"/>
        </w:rPr>
        <w:t>ostsecondary programs.</w:t>
      </w:r>
    </w:p>
    <w:p w:rsidR="00B17C3F" w:rsidRDefault="00B17C3F" w:rsidP="00267DBB">
      <w:pPr>
        <w:pStyle w:val="ListParagraph"/>
        <w:jc w:val="both"/>
        <w:rPr>
          <w:rFonts w:cs="Calibri"/>
          <w:b/>
          <w:bCs/>
          <w:sz w:val="22"/>
          <w:szCs w:val="22"/>
          <w:lang w:eastAsia="en-CA"/>
        </w:rPr>
      </w:pPr>
    </w:p>
    <w:p w:rsidR="00B17C3F" w:rsidRPr="00913B2B" w:rsidRDefault="00B17C3F" w:rsidP="00267DBB">
      <w:pPr>
        <w:pStyle w:val="Standard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“Handle with Care” – </w:t>
      </w:r>
      <w:r w:rsidR="00E16476">
        <w:rPr>
          <w:rFonts w:ascii="Calibri" w:hAnsi="Calibri" w:cs="Calibri"/>
          <w:bCs/>
          <w:sz w:val="22"/>
          <w:szCs w:val="22"/>
          <w:lang w:eastAsia="en-CA"/>
        </w:rPr>
        <w:t>A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meeting with parents</w:t>
      </w:r>
      <w:r w:rsidR="00592929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6E0E1C">
        <w:rPr>
          <w:rFonts w:ascii="Calibri" w:hAnsi="Calibri" w:cs="Calibri"/>
          <w:bCs/>
          <w:sz w:val="22"/>
          <w:szCs w:val="22"/>
          <w:lang w:eastAsia="en-CA"/>
        </w:rPr>
        <w:t>of young children.</w:t>
      </w:r>
    </w:p>
    <w:p w:rsidR="00913B2B" w:rsidRPr="00913B2B" w:rsidRDefault="00913B2B" w:rsidP="00267DBB">
      <w:pPr>
        <w:pStyle w:val="Standard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6216D9" w:rsidRPr="00913B2B" w:rsidRDefault="00913B2B" w:rsidP="00267DBB">
      <w:pPr>
        <w:pStyle w:val="Standard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 w:rsidRPr="00913B2B">
        <w:rPr>
          <w:rFonts w:ascii="Calibri" w:hAnsi="Calibri" w:cs="Calibri"/>
          <w:b/>
          <w:bCs/>
          <w:sz w:val="22"/>
          <w:szCs w:val="22"/>
          <w:lang w:eastAsia="en-CA"/>
        </w:rPr>
        <w:t>What do teachers do? –</w:t>
      </w:r>
      <w:r w:rsidR="00E16476">
        <w:rPr>
          <w:rFonts w:ascii="Calibri" w:hAnsi="Calibri" w:cs="Calibri"/>
          <w:bCs/>
          <w:sz w:val="22"/>
          <w:szCs w:val="22"/>
          <w:lang w:eastAsia="en-CA"/>
        </w:rPr>
        <w:t xml:space="preserve"> A </w:t>
      </w:r>
      <w:r w:rsidRPr="00913B2B">
        <w:rPr>
          <w:rFonts w:ascii="Calibri" w:hAnsi="Calibri" w:cs="Calibri"/>
          <w:bCs/>
          <w:sz w:val="22"/>
          <w:szCs w:val="22"/>
          <w:lang w:eastAsia="en-CA"/>
        </w:rPr>
        <w:t xml:space="preserve">discussion </w:t>
      </w:r>
      <w:r w:rsidR="005813C8">
        <w:rPr>
          <w:rFonts w:ascii="Calibri" w:hAnsi="Calibri" w:cs="Calibri"/>
          <w:bCs/>
          <w:sz w:val="22"/>
          <w:szCs w:val="22"/>
          <w:lang w:eastAsia="en-CA"/>
        </w:rPr>
        <w:t>about what one does when one teaches.</w:t>
      </w:r>
    </w:p>
    <w:p w:rsidR="00C3268A" w:rsidRDefault="00C3268A" w:rsidP="00267DBB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005BF9" w:rsidRPr="00EA2442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color w:val="C00000"/>
          <w:sz w:val="32"/>
          <w:szCs w:val="32"/>
          <w:lang w:eastAsia="en-CA"/>
        </w:rPr>
      </w:pPr>
      <w:r w:rsidRPr="00EA2442"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  <w:t>What do you think?</w:t>
      </w:r>
    </w:p>
    <w:p w:rsidR="002B7D5A" w:rsidRPr="00EA2442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bCs/>
          <w:color w:val="C00000"/>
          <w:sz w:val="22"/>
          <w:szCs w:val="22"/>
          <w:lang w:eastAsia="en-CA"/>
        </w:rPr>
      </w:pPr>
    </w:p>
    <w:p w:rsidR="002B7D5A" w:rsidRPr="00EA2442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</w:pPr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What is the </w:t>
      </w:r>
      <w:proofErr w:type="gramStart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purpose</w:t>
      </w:r>
      <w:proofErr w:type="gramEnd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</w:p>
    <w:p w:rsidR="00005BF9" w:rsidRPr="00EA2442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</w:pPr>
      <w:proofErr w:type="gramStart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of</w:t>
      </w:r>
      <w:proofErr w:type="gramEnd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  <w:r w:rsidR="00EA2442"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public </w:t>
      </w:r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education?</w:t>
      </w:r>
    </w:p>
    <w:p w:rsidR="008B3306" w:rsidRPr="00EA2442" w:rsidRDefault="008B3306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</w:pPr>
    </w:p>
    <w:p w:rsidR="006216D9" w:rsidRPr="00EA2442" w:rsidRDefault="008B3306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C</w:t>
      </w:r>
      <w:r w:rsidR="00EE0EBB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on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tr</w:t>
      </w:r>
      <w:r w:rsidR="00EE0EBB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o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l c</w:t>
      </w:r>
      <w:r w:rsidR="002B7D5A"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 xml:space="preserve">lick 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 xml:space="preserve">below </w:t>
      </w:r>
      <w:r w:rsidR="002B7D5A"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to</w:t>
      </w:r>
      <w:r w:rsidR="00D62944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 xml:space="preserve"> record 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your views</w:t>
      </w:r>
      <w:r w:rsidR="00FD1A3C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:</w:t>
      </w:r>
    </w:p>
    <w:p w:rsidR="00684E82" w:rsidRPr="00EA2442" w:rsidRDefault="00684E82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684E82" w:rsidRPr="006D7EF6" w:rsidRDefault="003B6D66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i/>
          <w:sz w:val="20"/>
          <w:szCs w:val="20"/>
          <w:lang w:eastAsia="en-CA"/>
        </w:rPr>
      </w:pPr>
      <w:hyperlink r:id="rId18" w:history="1">
        <w:r w:rsidR="00684E82" w:rsidRPr="006D7EF6">
          <w:rPr>
            <w:rStyle w:val="Hyperlink"/>
            <w:color w:val="C00000"/>
            <w:sz w:val="20"/>
            <w:szCs w:val="20"/>
          </w:rPr>
          <w:t>http://education2020.ca/LimeSurvey/index.php/269513?lang=en_us</w:t>
        </w:r>
      </w:hyperlink>
    </w:p>
    <w:p w:rsidR="008B3306" w:rsidRDefault="008B3306" w:rsidP="008573A4">
      <w:pPr>
        <w:pStyle w:val="Standard"/>
        <w:rPr>
          <w:rFonts w:ascii="Calibri" w:hAnsi="Calibri" w:cs="Calibri"/>
          <w:bCs/>
          <w:i/>
          <w:sz w:val="20"/>
          <w:szCs w:val="20"/>
          <w:lang w:eastAsia="en-CA"/>
        </w:rPr>
      </w:pPr>
    </w:p>
    <w:p w:rsidR="008B3306" w:rsidRDefault="008573A4" w:rsidP="008573A4">
      <w:pPr>
        <w:pStyle w:val="Standard"/>
        <w:rPr>
          <w:rFonts w:ascii="Calibri" w:hAnsi="Calibri" w:cs="Calibri"/>
          <w:bCs/>
          <w:i/>
          <w:sz w:val="20"/>
          <w:szCs w:val="20"/>
          <w:lang w:eastAsia="en-CA"/>
        </w:rPr>
      </w:pPr>
      <w:r w:rsidRPr="008573A4">
        <w:rPr>
          <w:rFonts w:ascii="Calibri" w:hAnsi="Calibri" w:cs="Calibri"/>
          <w:bCs/>
          <w:i/>
          <w:sz w:val="20"/>
          <w:szCs w:val="20"/>
          <w:lang w:eastAsia="en-CA"/>
        </w:rPr>
        <w:t>Editor – Don Glendenning</w:t>
      </w:r>
    </w:p>
    <w:p w:rsidR="006216D9" w:rsidRPr="008B3306" w:rsidRDefault="00275AB0" w:rsidP="008573A4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8B3306">
        <w:rPr>
          <w:rFonts w:ascii="Calibri" w:hAnsi="Calibri" w:cs="Calibri"/>
          <w:bCs/>
          <w:i/>
          <w:sz w:val="18"/>
          <w:szCs w:val="18"/>
          <w:lang w:eastAsia="en-CA"/>
        </w:rPr>
        <w:t>_____________________________________________</w:t>
      </w:r>
    </w:p>
    <w:p w:rsidR="006216D9" w:rsidRDefault="006216D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9" w:history="1">
        <w:r w:rsidR="00684E82" w:rsidRPr="006D572B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8B3306" w:rsidRDefault="00EB2F5B" w:rsidP="00005BF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20" w:history="1">
        <w:r w:rsidR="008B3306" w:rsidRPr="00BF50B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A23CC3" w:rsidRDefault="00A23CC3" w:rsidP="00005BF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A23CC3" w:rsidRDefault="00A23CC3" w:rsidP="00A23CC3">
      <w:pPr>
        <w:pStyle w:val="Standard"/>
        <w:rPr>
          <w:b/>
          <w:i/>
          <w:color w:val="76923C" w:themeColor="accent3" w:themeShade="BF"/>
          <w:sz w:val="56"/>
          <w:szCs w:val="56"/>
          <w:lang w:val="fr-CA"/>
        </w:rPr>
        <w:sectPr w:rsidR="00A23CC3" w:rsidSect="00A23CC3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A23CC3" w:rsidRPr="002756F2" w:rsidRDefault="00A23CC3" w:rsidP="00A23CC3">
      <w:pPr>
        <w:pStyle w:val="Standard"/>
        <w:rPr>
          <w:lang w:val="fr-CA"/>
        </w:rPr>
      </w:pPr>
      <w:r w:rsidRPr="00EF0719"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  <w:t xml:space="preserve"> 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0D629C77" wp14:editId="1B19359C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CC3" w:rsidRPr="002756F2" w:rsidRDefault="00A23CC3" w:rsidP="00A23CC3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D-31</w:t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  <w:t xml:space="preserve">      </w:t>
      </w:r>
      <w:r>
        <w:rPr>
          <w:lang w:val="fr-CA"/>
        </w:rPr>
        <w:t xml:space="preserve">11 août </w:t>
      </w:r>
      <w:r w:rsidRPr="00914A2B">
        <w:rPr>
          <w:lang w:val="fr-CA"/>
        </w:rPr>
        <w:t>2015</w:t>
      </w:r>
    </w:p>
    <w:p w:rsidR="00A23CC3" w:rsidRPr="002756F2" w:rsidRDefault="00A23CC3" w:rsidP="00A23CC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A23CC3" w:rsidRPr="00150968" w:rsidRDefault="00A23CC3" w:rsidP="00A23CC3">
      <w:pPr>
        <w:suppressAutoHyphens w:val="0"/>
        <w:autoSpaceDN/>
        <w:contextualSpacing/>
        <w:jc w:val="center"/>
        <w:textAlignment w:val="auto"/>
        <w:rPr>
          <w:rFonts w:asciiTheme="minorHAnsi" w:hAnsiTheme="minorHAnsi"/>
          <w:b/>
          <w:i/>
          <w:color w:val="444444"/>
          <w:sz w:val="20"/>
          <w:szCs w:val="20"/>
          <w:lang w:val="fr-CA"/>
        </w:rPr>
      </w:pPr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« Les petites écoles secondair</w:t>
      </w:r>
      <w:r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es coûtent plus cher seulement </w:t>
      </w:r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si on tente de maintenir </w:t>
      </w:r>
    </w:p>
    <w:p w:rsidR="00A23CC3" w:rsidRPr="00150968" w:rsidRDefault="00A23CC3" w:rsidP="00A23CC3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proofErr w:type="gramStart"/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l’infrastructure</w:t>
      </w:r>
      <w:proofErr w:type="gramEnd"/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 des grandes écoles.  »</w:t>
      </w:r>
      <w:r w:rsidRPr="00150968">
        <w:rPr>
          <w:b/>
          <w:sz w:val="20"/>
          <w:szCs w:val="20"/>
          <w:lang w:val="fr-CA"/>
        </w:rPr>
        <w:t xml:space="preserve"> </w:t>
      </w:r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(Traductio</w:t>
      </w:r>
      <w:r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n libre) – M. </w:t>
      </w:r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Thomas B. Gregory</w:t>
      </w:r>
    </w:p>
    <w:p w:rsidR="00A23CC3" w:rsidRPr="00914A2B" w:rsidRDefault="00A23CC3" w:rsidP="00A23CC3">
      <w:pPr>
        <w:pStyle w:val="Standard"/>
        <w:jc w:val="center"/>
        <w:rPr>
          <w:color w:val="FF0000"/>
          <w:szCs w:val="21"/>
          <w:lang w:val="fr-CA"/>
        </w:rPr>
      </w:pPr>
    </w:p>
    <w:p w:rsidR="00A23CC3" w:rsidRPr="00914A2B" w:rsidRDefault="00A23CC3" w:rsidP="00A23CC3">
      <w:pPr>
        <w:pStyle w:val="Standard"/>
        <w:jc w:val="center"/>
        <w:rPr>
          <w:color w:val="FF0000"/>
          <w:szCs w:val="21"/>
          <w:lang w:val="fr-CA"/>
        </w:rPr>
        <w:sectPr w:rsidR="00A23CC3" w:rsidRPr="00914A2B" w:rsidSect="00A23CC3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A23CC3" w:rsidRPr="007010AA" w:rsidRDefault="00A23CC3" w:rsidP="00A23CC3">
      <w:pPr>
        <w:pStyle w:val="Standard"/>
        <w:jc w:val="center"/>
        <w:rPr>
          <w:rFonts w:asciiTheme="minorHAnsi" w:hAnsiTheme="minorHAnsi"/>
          <w:b/>
          <w:color w:val="FF0000"/>
          <w:lang w:val="fr-CA"/>
        </w:rPr>
      </w:pPr>
      <w:r w:rsidRPr="007010AA">
        <w:rPr>
          <w:rFonts w:asciiTheme="minorHAnsi" w:hAnsiTheme="minorHAnsi"/>
          <w:b/>
          <w:color w:val="FF0000"/>
          <w:lang w:val="fr-CA"/>
        </w:rPr>
        <w:lastRenderedPageBreak/>
        <w:t>Le chef de file en matière de mathématiques</w:t>
      </w:r>
    </w:p>
    <w:p w:rsidR="00A23CC3" w:rsidRPr="00DD5B1C" w:rsidRDefault="00A23CC3" w:rsidP="00A23CC3">
      <w:pPr>
        <w:pStyle w:val="Standard"/>
        <w:jc w:val="both"/>
        <w:rPr>
          <w:rFonts w:asciiTheme="minorHAnsi" w:hAnsiTheme="minorHAnsi"/>
          <w:b/>
          <w:sz w:val="22"/>
          <w:szCs w:val="22"/>
          <w:lang w:val="fr-CA"/>
        </w:rPr>
      </w:pPr>
    </w:p>
    <w:p w:rsidR="00A23CC3" w:rsidRPr="00E76B9F" w:rsidRDefault="00A23CC3" w:rsidP="00A23CC3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E76B9F">
        <w:rPr>
          <w:rFonts w:asciiTheme="minorHAnsi" w:hAnsiTheme="minorHAnsi"/>
          <w:sz w:val="20"/>
          <w:szCs w:val="20"/>
          <w:lang w:val="fr-CA"/>
        </w:rPr>
        <w:t xml:space="preserve">Les élèves de l'Île participent au Programme international pour le suivi des acquis des élèves (PISA), un test international d'un demi-million d'étudiants répartis dans 65 pays. Les résultats </w:t>
      </w:r>
      <w:r>
        <w:rPr>
          <w:rFonts w:asciiTheme="minorHAnsi" w:hAnsiTheme="minorHAnsi"/>
          <w:sz w:val="20"/>
          <w:szCs w:val="20"/>
          <w:lang w:val="fr-CA"/>
        </w:rPr>
        <w:t>servent à mesurer le</w:t>
      </w:r>
      <w:r w:rsidRPr="00E76B9F">
        <w:rPr>
          <w:rFonts w:asciiTheme="minorHAnsi" w:hAnsiTheme="minorHAnsi"/>
          <w:sz w:val="20"/>
          <w:szCs w:val="20"/>
          <w:lang w:val="fr-CA"/>
        </w:rPr>
        <w:t xml:space="preserve"> rendement de notre système scolaire.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Au Canada, les notes en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mathématiques, en général,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ont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chuté,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à l'exception du Québec. Un article du Globe and Mail en date du 23 décembre 2013, attribue cette belle performance au Québec au fait que nous voyons « plus d'instruction en mathématiques formelles, une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amélioration dans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la qualité des enseignants, et l'utilisation des technologies dans les salles de classe. »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J’ai étudié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la description des mathématiques dans ces deux pr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ovinces; voici ce que j’ai remarqu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é :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A23CC3" w:rsidRPr="00483AAB" w:rsidRDefault="00A23CC3" w:rsidP="00A23CC3">
      <w:pPr>
        <w:pStyle w:val="Standard"/>
        <w:jc w:val="both"/>
        <w:rPr>
          <w:rFonts w:ascii="Calibri" w:hAnsi="Calibri" w:cs="Calibri"/>
          <w:b/>
          <w:bCs/>
          <w:sz w:val="20"/>
          <w:szCs w:val="20"/>
          <w:lang w:val="fr-CA" w:eastAsia="en-CA"/>
        </w:rPr>
      </w:pPr>
      <w:r w:rsidRPr="00483AAB">
        <w:rPr>
          <w:rFonts w:ascii="Calibri" w:hAnsi="Calibri" w:cs="Calibri"/>
          <w:b/>
          <w:bCs/>
          <w:sz w:val="20"/>
          <w:szCs w:val="20"/>
          <w:lang w:val="fr-CA" w:eastAsia="en-CA"/>
        </w:rPr>
        <w:t>Québec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• Programme d’études basé sur les compétences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L’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Instruction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est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organisée autour de l'arithmétique et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l'algèbre</w:t>
      </w:r>
    </w:p>
    <w:p w:rsidR="00A23CC3" w:rsidRPr="0091297A" w:rsidRDefault="00A23CC3" w:rsidP="00A23CC3">
      <w:pPr>
        <w:rPr>
          <w:rFonts w:asciiTheme="minorHAnsi" w:eastAsia="Times New Roman" w:hAnsiTheme="minorHAnsi" w:cs="Arial"/>
          <w:b/>
          <w:bCs/>
          <w:i/>
          <w:iCs/>
          <w:color w:val="666666"/>
          <w:sz w:val="22"/>
          <w:szCs w:val="22"/>
          <w:lang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Cliquez ici pour consulter un plan de cours </w:t>
      </w:r>
      <w:r w:rsidRPr="00E76B9F">
        <w:rPr>
          <w:rFonts w:ascii="Calibri" w:hAnsi="Calibri" w:cs="Calibri"/>
          <w:bCs/>
          <w:color w:val="1F497D" w:themeColor="text2"/>
          <w:sz w:val="20"/>
          <w:szCs w:val="20"/>
          <w:lang w:val="fr-CA" w:eastAsia="en-CA"/>
        </w:rPr>
        <w:t xml:space="preserve">IXL - Québec note 9 curriculum de mathématiques </w:t>
      </w:r>
      <w:r>
        <w:rPr>
          <w:rFonts w:ascii="Calibri" w:hAnsi="Calibri" w:cs="Calibri"/>
          <w:bCs/>
          <w:color w:val="1F497D" w:themeColor="text2"/>
          <w:sz w:val="20"/>
          <w:szCs w:val="20"/>
          <w:lang w:val="fr-CA" w:eastAsia="en-CA"/>
        </w:rPr>
        <w:t xml:space="preserve"> </w:t>
      </w:r>
      <w:hyperlink r:id="rId21" w:history="1">
        <w:r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https://ca.ixl.com/standards/</w:t>
        </w:r>
        <w:r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quebec</w:t>
        </w:r>
        <w:r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/</w:t>
        </w:r>
        <w:r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math</w:t>
        </w:r>
        <w:r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/</w:t>
        </w:r>
        <w:r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grade</w:t>
        </w:r>
        <w:r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-</w:t>
        </w:r>
        <w:r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9</w:t>
        </w:r>
      </w:hyperlink>
    </w:p>
    <w:p w:rsidR="00A23CC3" w:rsidRPr="004B75DF" w:rsidRDefault="00A23CC3" w:rsidP="00A23CC3">
      <w:pPr>
        <w:rPr>
          <w:rFonts w:ascii="Arial" w:eastAsia="Times New Roman" w:hAnsi="Arial" w:cs="Arial"/>
          <w:color w:val="666666"/>
          <w:lang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</w:p>
    <w:p w:rsidR="00A23CC3" w:rsidRPr="00483AAB" w:rsidRDefault="00A23CC3" w:rsidP="00A23CC3">
      <w:pPr>
        <w:pStyle w:val="Standard"/>
        <w:jc w:val="both"/>
        <w:rPr>
          <w:rFonts w:ascii="Calibri" w:hAnsi="Calibri" w:cs="Calibri"/>
          <w:b/>
          <w:bCs/>
          <w:sz w:val="20"/>
          <w:szCs w:val="20"/>
          <w:lang w:val="fr-CA" w:eastAsia="en-CA"/>
        </w:rPr>
      </w:pPr>
      <w:r w:rsidRPr="00483AAB">
        <w:rPr>
          <w:rFonts w:ascii="Calibri" w:hAnsi="Calibri" w:cs="Calibri"/>
          <w:b/>
          <w:bCs/>
          <w:sz w:val="20"/>
          <w:szCs w:val="20"/>
          <w:lang w:val="fr-CA" w:eastAsia="en-CA"/>
        </w:rPr>
        <w:t>Î.-P.-É.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• Programme d’études basé sur les résultats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L’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Instruction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est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organisée autour de nombre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, motifs et relations,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de forme et  l’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espace, et de la probabilité.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Cliquez ici pour consulter un plan de cours: </w:t>
      </w:r>
      <w:hyperlink r:id="rId22" w:history="1">
        <w:r w:rsidRPr="00E76B9F">
          <w:rPr>
            <w:rStyle w:val="Hyperlink"/>
            <w:rFonts w:ascii="Calibri" w:hAnsi="Calibri" w:cs="Calibri"/>
            <w:bCs/>
            <w:sz w:val="20"/>
            <w:szCs w:val="20"/>
            <w:lang w:val="fr-CA" w:eastAsia="en-CA"/>
          </w:rPr>
          <w:t>http://www.gov.pe.ca/photos/original/eecd_MATHgr9.pdf</w:t>
        </w:r>
      </w:hyperlink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</w:p>
    <w:p w:rsidR="00A23CC3" w:rsidRPr="00E76B9F" w:rsidRDefault="00A23CC3" w:rsidP="00A23C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A23CC3" w:rsidRDefault="00A23CC3" w:rsidP="00A23CC3">
      <w:pPr>
        <w:pStyle w:val="Standard"/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Intéressant </w:t>
      </w:r>
      <w:r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mais peut ne pas être important.</w:t>
      </w:r>
    </w:p>
    <w:p w:rsidR="00A23CC3" w:rsidRPr="00D63A66" w:rsidRDefault="00A23CC3" w:rsidP="00A23CC3">
      <w:pPr>
        <w:pStyle w:val="Standard"/>
        <w:rPr>
          <w:rFonts w:ascii="Calibri" w:hAnsi="Calibri" w:cs="Calibri"/>
          <w:b/>
          <w:bCs/>
          <w:i/>
          <w:sz w:val="22"/>
          <w:szCs w:val="22"/>
          <w:lang w:val="fr-CA" w:eastAsia="en-CA"/>
        </w:rPr>
      </w:pPr>
    </w:p>
    <w:p w:rsidR="00A23CC3" w:rsidRDefault="00A23CC3" w:rsidP="00A23CC3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A23CC3" w:rsidRDefault="00A23CC3" w:rsidP="00A23CC3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A23CC3" w:rsidRDefault="00A23CC3" w:rsidP="00A23CC3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A23CC3" w:rsidRDefault="00A23CC3" w:rsidP="00A23CC3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A23CC3" w:rsidRPr="007010AA" w:rsidRDefault="00A23CC3" w:rsidP="00A23CC3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  <w:r w:rsidRPr="007010AA">
        <w:rPr>
          <w:rFonts w:asciiTheme="minorHAnsi" w:hAnsiTheme="minorHAnsi" w:cs="Calibri"/>
          <w:b/>
          <w:bCs/>
          <w:color w:val="FF0000"/>
          <w:lang w:val="fr-CA" w:eastAsia="en-CA"/>
        </w:rPr>
        <w:t>Soyez aux aguets!</w:t>
      </w:r>
    </w:p>
    <w:p w:rsidR="00A23CC3" w:rsidRPr="007010AA" w:rsidRDefault="00A23CC3" w:rsidP="00A23CC3">
      <w:pPr>
        <w:pStyle w:val="Standard"/>
        <w:jc w:val="both"/>
        <w:rPr>
          <w:rFonts w:asciiTheme="minorHAnsi" w:hAnsiTheme="minorHAnsi" w:cs="Calibri"/>
          <w:b/>
          <w:bCs/>
          <w:sz w:val="20"/>
          <w:szCs w:val="20"/>
          <w:lang w:val="fr-CA" w:eastAsia="en-CA"/>
        </w:rPr>
      </w:pP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Que fait le ministère de l’Éducation</w:t>
      </w:r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?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–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M. Derek </w:t>
      </w:r>
      <w:proofErr w:type="spellStart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MacEwen</w:t>
      </w:r>
      <w:proofErr w:type="spellEnd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,  </w:t>
      </w:r>
      <w:proofErr w:type="spellStart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Department</w:t>
      </w:r>
      <w:proofErr w:type="spellEnd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of </w:t>
      </w:r>
      <w:proofErr w:type="spellStart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Education</w:t>
      </w:r>
      <w:proofErr w:type="spellEnd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, </w:t>
      </w:r>
      <w:proofErr w:type="spellStart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Early</w:t>
      </w:r>
      <w:proofErr w:type="spellEnd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Learning, and Culture (traduction libre : ministère de l’Éducation, éducation préscolaire et culture) présentera un exposé 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concernant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l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’é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laboration des nouveaux programmes d’enseignement et les initiatives de soutien. </w:t>
      </w: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• </w:t>
      </w:r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« </w:t>
      </w:r>
      <w:proofErr w:type="spellStart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Bridging</w:t>
      </w:r>
      <w:proofErr w:type="spellEnd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the Gap »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(combler l’écart) –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M. Gerry </w:t>
      </w:r>
      <w:proofErr w:type="spellStart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Seaward</w:t>
      </w:r>
      <w:proofErr w:type="spellEnd"/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du Collège Holland présentera un exposé sur 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un programme d'éducation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de base pour adultes pour les gen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s qui ont besoin de crédits supplémentaires pour être admis aux programmes postsecondaires.</w:t>
      </w: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• </w:t>
      </w:r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« </w:t>
      </w:r>
      <w:proofErr w:type="spellStart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Handle</w:t>
      </w:r>
      <w:proofErr w:type="spellEnd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</w:t>
      </w:r>
      <w:proofErr w:type="spellStart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with</w:t>
      </w:r>
      <w:proofErr w:type="spellEnd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Care »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(manipuler avec soins) – Une réunion avec les parents d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’enfants en bas âge.</w:t>
      </w: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• </w:t>
      </w:r>
      <w:r w:rsidRPr="002B0048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Que font les enseignants?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– Une discussion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traitant de la question suivante : Que doit-on faire lorsqu’on enseigne?</w:t>
      </w:r>
    </w:p>
    <w:p w:rsidR="00A23CC3" w:rsidRPr="00E76B9F" w:rsidRDefault="00A23CC3" w:rsidP="00A23CC3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___________________________________________</w:t>
      </w:r>
    </w:p>
    <w:p w:rsidR="00A23CC3" w:rsidRPr="00E76B9F" w:rsidRDefault="00A23CC3" w:rsidP="00A23CC3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 w:rsidRPr="00E76B9F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Qu’en pensez-vous?</w:t>
      </w:r>
    </w:p>
    <w:p w:rsidR="00A23CC3" w:rsidRPr="00E76B9F" w:rsidRDefault="00A23CC3" w:rsidP="00A23CC3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</w:p>
    <w:p w:rsidR="00A23CC3" w:rsidRPr="00E76B9F" w:rsidRDefault="00A23CC3" w:rsidP="00A23CC3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 w:rsidRPr="00E76B9F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Quel est le but de l’éducation publique?</w:t>
      </w:r>
    </w:p>
    <w:p w:rsidR="00A23CC3" w:rsidRPr="00E76B9F" w:rsidRDefault="00A23CC3" w:rsidP="00A23CC3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</w:p>
    <w:p w:rsidR="00A23CC3" w:rsidRPr="00514439" w:rsidRDefault="00A23CC3" w:rsidP="00A23CC3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 xml:space="preserve">Cliquez ci-dessous pour exprimer votre opinion </w:t>
      </w:r>
      <w:r w:rsidRPr="00514439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:</w:t>
      </w:r>
    </w:p>
    <w:p w:rsidR="00A23CC3" w:rsidRPr="00E76B9F" w:rsidRDefault="00A23CC3" w:rsidP="00A23CC3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 w:rsidRPr="00E76B9F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http://education2020.ca/LimeSurvey/index.php/269513?lang=en_us</w:t>
      </w:r>
    </w:p>
    <w:p w:rsidR="00A23CC3" w:rsidRPr="0035053A" w:rsidRDefault="00A23CC3" w:rsidP="00A23CC3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>
        <w:rPr>
          <w:rFonts w:ascii="Calibri" w:hAnsi="Calibri" w:cs="Calibri"/>
          <w:sz w:val="20"/>
          <w:szCs w:val="20"/>
          <w:lang w:val="fr-CA"/>
        </w:rPr>
        <w:t>___________________________________________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  </w:t>
      </w:r>
    </w:p>
    <w:p w:rsidR="00A23CC3" w:rsidRPr="0035053A" w:rsidRDefault="00A23CC3" w:rsidP="00A23CC3">
      <w:pPr>
        <w:pStyle w:val="Standard"/>
        <w:rPr>
          <w:rFonts w:ascii="Calibri" w:eastAsia="Times New Roman" w:hAnsi="Calibri" w:cs="Calibri"/>
          <w:i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i/>
          <w:sz w:val="20"/>
          <w:szCs w:val="20"/>
          <w:lang w:val="fr-CA" w:eastAsia="en-CA"/>
        </w:rPr>
        <w:t>Rédacteur invité : Don Glendenning</w:t>
      </w:r>
    </w:p>
    <w:p w:rsidR="00A23CC3" w:rsidRPr="0035053A" w:rsidRDefault="00A23CC3" w:rsidP="00A23CC3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A23CC3" w:rsidRPr="0035053A" w:rsidRDefault="00A23CC3" w:rsidP="00A23CC3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Nous continuerons à vous envoyer les bulletins d’information,</w:t>
      </w:r>
      <w:r w:rsidRPr="0035053A">
        <w:rPr>
          <w:sz w:val="20"/>
          <w:szCs w:val="20"/>
          <w:lang w:val="fr-CA"/>
        </w:rPr>
        <w:t xml:space="preserve"> 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 moins que vous nous avisiez du contraire.</w:t>
      </w:r>
    </w:p>
    <w:p w:rsidR="00A23CC3" w:rsidRPr="00D21EDB" w:rsidRDefault="00A23CC3" w:rsidP="00A23CC3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A23CC3" w:rsidRPr="00D21EDB" w:rsidRDefault="00A23CC3" w:rsidP="00A23CC3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A23CC3" w:rsidRPr="00D21EDB" w:rsidRDefault="00A23CC3" w:rsidP="00A23CC3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A23CC3" w:rsidRPr="00D21EDB" w:rsidRDefault="00A23CC3" w:rsidP="00A23CC3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A23CC3" w:rsidRPr="00D21EDB" w:rsidRDefault="00A23CC3" w:rsidP="00A23CC3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A23CC3" w:rsidRDefault="00A23CC3" w:rsidP="00A23CC3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</w:p>
    <w:p w:rsidR="00A23CC3" w:rsidRPr="00E609CF" w:rsidRDefault="00A23CC3" w:rsidP="00005BF9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A23CC3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D66" w:rsidRDefault="003B6D66">
      <w:r>
        <w:separator/>
      </w:r>
    </w:p>
  </w:endnote>
  <w:endnote w:type="continuationSeparator" w:id="0">
    <w:p w:rsidR="003B6D66" w:rsidRDefault="003B6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D66" w:rsidRDefault="003B6D66">
      <w:r>
        <w:rPr>
          <w:color w:val="000000"/>
        </w:rPr>
        <w:separator/>
      </w:r>
    </w:p>
  </w:footnote>
  <w:footnote w:type="continuationSeparator" w:id="0">
    <w:p w:rsidR="003B6D66" w:rsidRDefault="003B6D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C2EA0C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6A444C"/>
    <w:multiLevelType w:val="hybridMultilevel"/>
    <w:tmpl w:val="4FC0CB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C2A5E86"/>
    <w:multiLevelType w:val="hybridMultilevel"/>
    <w:tmpl w:val="49AA66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A612E4"/>
    <w:multiLevelType w:val="hybridMultilevel"/>
    <w:tmpl w:val="DC484E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4"/>
  </w:num>
  <w:num w:numId="2">
    <w:abstractNumId w:val="2"/>
  </w:num>
  <w:num w:numId="3">
    <w:abstractNumId w:val="15"/>
  </w:num>
  <w:num w:numId="4">
    <w:abstractNumId w:val="6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4"/>
  </w:num>
  <w:num w:numId="13">
    <w:abstractNumId w:val="11"/>
  </w:num>
  <w:num w:numId="14">
    <w:abstractNumId w:val="3"/>
  </w:num>
  <w:num w:numId="15">
    <w:abstractNumId w:val="5"/>
  </w:num>
  <w:num w:numId="16">
    <w:abstractNumId w:val="9"/>
  </w:num>
  <w:num w:numId="17">
    <w:abstractNumId w:val="1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5BF9"/>
    <w:rsid w:val="00013277"/>
    <w:rsid w:val="00016FB6"/>
    <w:rsid w:val="00032B03"/>
    <w:rsid w:val="00034E5F"/>
    <w:rsid w:val="000551AA"/>
    <w:rsid w:val="0006167C"/>
    <w:rsid w:val="00070DBE"/>
    <w:rsid w:val="00082355"/>
    <w:rsid w:val="00090793"/>
    <w:rsid w:val="0009444A"/>
    <w:rsid w:val="000D036B"/>
    <w:rsid w:val="000D37EC"/>
    <w:rsid w:val="00125358"/>
    <w:rsid w:val="00161E13"/>
    <w:rsid w:val="001718BB"/>
    <w:rsid w:val="00174C60"/>
    <w:rsid w:val="001A58A4"/>
    <w:rsid w:val="001A7F8F"/>
    <w:rsid w:val="00201930"/>
    <w:rsid w:val="002553A2"/>
    <w:rsid w:val="00267DBB"/>
    <w:rsid w:val="00272BCE"/>
    <w:rsid w:val="00275AB0"/>
    <w:rsid w:val="00283734"/>
    <w:rsid w:val="00293FE0"/>
    <w:rsid w:val="002B7D5A"/>
    <w:rsid w:val="002C0653"/>
    <w:rsid w:val="002C56E7"/>
    <w:rsid w:val="002F4783"/>
    <w:rsid w:val="002F4A7D"/>
    <w:rsid w:val="002F6638"/>
    <w:rsid w:val="00322472"/>
    <w:rsid w:val="003457D2"/>
    <w:rsid w:val="00363664"/>
    <w:rsid w:val="00397DB9"/>
    <w:rsid w:val="003B47F1"/>
    <w:rsid w:val="003B6D66"/>
    <w:rsid w:val="003C78F4"/>
    <w:rsid w:val="004002E2"/>
    <w:rsid w:val="0042507C"/>
    <w:rsid w:val="00430B72"/>
    <w:rsid w:val="00446A22"/>
    <w:rsid w:val="00454602"/>
    <w:rsid w:val="00461971"/>
    <w:rsid w:val="00466251"/>
    <w:rsid w:val="004B1892"/>
    <w:rsid w:val="004B18B9"/>
    <w:rsid w:val="004B79C8"/>
    <w:rsid w:val="004C7ED4"/>
    <w:rsid w:val="004E2B96"/>
    <w:rsid w:val="0051554D"/>
    <w:rsid w:val="00572557"/>
    <w:rsid w:val="005747DD"/>
    <w:rsid w:val="005813C8"/>
    <w:rsid w:val="00592929"/>
    <w:rsid w:val="0060412E"/>
    <w:rsid w:val="006216D9"/>
    <w:rsid w:val="00653765"/>
    <w:rsid w:val="00675899"/>
    <w:rsid w:val="00684188"/>
    <w:rsid w:val="00684E82"/>
    <w:rsid w:val="006C6F60"/>
    <w:rsid w:val="006D7EF6"/>
    <w:rsid w:val="006E0E1C"/>
    <w:rsid w:val="006F7C44"/>
    <w:rsid w:val="00730753"/>
    <w:rsid w:val="0075558C"/>
    <w:rsid w:val="007719D8"/>
    <w:rsid w:val="00784F57"/>
    <w:rsid w:val="00787A18"/>
    <w:rsid w:val="007A77C1"/>
    <w:rsid w:val="007E20A6"/>
    <w:rsid w:val="00810246"/>
    <w:rsid w:val="0082427B"/>
    <w:rsid w:val="00851C3F"/>
    <w:rsid w:val="008573A4"/>
    <w:rsid w:val="00872A89"/>
    <w:rsid w:val="00873F5C"/>
    <w:rsid w:val="00887C0D"/>
    <w:rsid w:val="008B3306"/>
    <w:rsid w:val="008D354D"/>
    <w:rsid w:val="008D6DEB"/>
    <w:rsid w:val="008E3B7A"/>
    <w:rsid w:val="00913B2B"/>
    <w:rsid w:val="00921FA2"/>
    <w:rsid w:val="00941B90"/>
    <w:rsid w:val="009506EA"/>
    <w:rsid w:val="00962FEE"/>
    <w:rsid w:val="0096638B"/>
    <w:rsid w:val="00977AAB"/>
    <w:rsid w:val="009C7F51"/>
    <w:rsid w:val="00A23CC3"/>
    <w:rsid w:val="00A71A01"/>
    <w:rsid w:val="00A72C4E"/>
    <w:rsid w:val="00A730F4"/>
    <w:rsid w:val="00A81484"/>
    <w:rsid w:val="00A95E6E"/>
    <w:rsid w:val="00AB0ABD"/>
    <w:rsid w:val="00AE186F"/>
    <w:rsid w:val="00AE43B0"/>
    <w:rsid w:val="00AF061C"/>
    <w:rsid w:val="00B13059"/>
    <w:rsid w:val="00B17C3F"/>
    <w:rsid w:val="00B670DC"/>
    <w:rsid w:val="00B87E4C"/>
    <w:rsid w:val="00BB24E8"/>
    <w:rsid w:val="00BC1D0F"/>
    <w:rsid w:val="00C1471C"/>
    <w:rsid w:val="00C3268A"/>
    <w:rsid w:val="00C424B8"/>
    <w:rsid w:val="00C44089"/>
    <w:rsid w:val="00C67595"/>
    <w:rsid w:val="00CA18E1"/>
    <w:rsid w:val="00CD4748"/>
    <w:rsid w:val="00CD4C60"/>
    <w:rsid w:val="00CE0679"/>
    <w:rsid w:val="00CE72E9"/>
    <w:rsid w:val="00CF2221"/>
    <w:rsid w:val="00D053D7"/>
    <w:rsid w:val="00D05DEF"/>
    <w:rsid w:val="00D224FE"/>
    <w:rsid w:val="00D24AA7"/>
    <w:rsid w:val="00D42364"/>
    <w:rsid w:val="00D62944"/>
    <w:rsid w:val="00D64D05"/>
    <w:rsid w:val="00D92AA6"/>
    <w:rsid w:val="00D944CA"/>
    <w:rsid w:val="00DA61B5"/>
    <w:rsid w:val="00DD09A9"/>
    <w:rsid w:val="00DD6A36"/>
    <w:rsid w:val="00DE45C3"/>
    <w:rsid w:val="00DF768B"/>
    <w:rsid w:val="00E16476"/>
    <w:rsid w:val="00E22E59"/>
    <w:rsid w:val="00E51684"/>
    <w:rsid w:val="00EA2442"/>
    <w:rsid w:val="00EB2F5B"/>
    <w:rsid w:val="00EB6EE2"/>
    <w:rsid w:val="00EC5668"/>
    <w:rsid w:val="00ED1BCF"/>
    <w:rsid w:val="00ED4EA9"/>
    <w:rsid w:val="00EE08C6"/>
    <w:rsid w:val="00EE0EBB"/>
    <w:rsid w:val="00EF2333"/>
    <w:rsid w:val="00F059F4"/>
    <w:rsid w:val="00F26F89"/>
    <w:rsid w:val="00F46AB4"/>
    <w:rsid w:val="00F60AB1"/>
    <w:rsid w:val="00FD1A3C"/>
    <w:rsid w:val="00FF00EB"/>
    <w:rsid w:val="00FF346D"/>
    <w:rsid w:val="00FF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13059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9506E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13059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9506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56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7376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5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6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76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106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5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95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175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1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61378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8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5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0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23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2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55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hyperlink" Target="http://education2020.ca/LimeSurvey/index.php/269513?lang=en_u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a.ixl.com/standards/quebec/math/grade-9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gov.pe.ca/photos/original/eecd_MATHgr9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.ixl.com/standards/quebec/math/grade-9" TargetMode="External"/><Relationship Id="rId20" Type="http://schemas.openxmlformats.org/officeDocument/2006/relationships/hyperlink" Target="http://www.education2020.ca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a/url?sa=t&amp;rct=j&amp;q=&amp;esrc=s&amp;source=web&amp;cd=1&amp;cad=rja&amp;uact=8&amp;ved=0CCkQFjAAahUKEwi02dyAjYbHAhXKiw0KHcNRBwY&amp;url=https%3A%2F%2Fca.ixl.com%2Fstandards%2Fquebec%2Fmath%2Fgrade-9&amp;ei=Ksy7VbScLcqXNsOjnTA&amp;usg=AFQjCNF03Pc77P-hMrAkQgIpDTn8vQbcMQ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www.gov.pe.ca/photos/original/eecd_MATHgr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2015-07-27T13:22:00Z</cp:lastPrinted>
  <dcterms:created xsi:type="dcterms:W3CDTF">2015-08-15T15:31:00Z</dcterms:created>
  <dcterms:modified xsi:type="dcterms:W3CDTF">2015-08-16T17:29:00Z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