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300030">
      <w:pPr>
        <w:pStyle w:val="Standard"/>
        <w:pBdr>
          <w:bottom w:val="single" w:sz="12" w:space="1" w:color="00000A"/>
        </w:pBdr>
      </w:pPr>
      <w:r>
        <w:rPr>
          <w:lang w:val="en-US"/>
        </w:rPr>
        <w:t>40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E6B8B">
        <w:rPr>
          <w:lang w:val="en-US"/>
        </w:rPr>
        <w:t xml:space="preserve">   </w:t>
      </w:r>
      <w:r w:rsidR="006156D1">
        <w:rPr>
          <w:lang w:val="en-US"/>
        </w:rPr>
        <w:t xml:space="preserve">          May</w:t>
      </w:r>
      <w:r>
        <w:rPr>
          <w:lang w:val="en-US"/>
        </w:rPr>
        <w:t xml:space="preserve"> 25, </w:t>
      </w:r>
      <w:r w:rsidR="00EE6B8B">
        <w:rPr>
          <w:lang w:val="en-US"/>
        </w:rPr>
        <w:t>201</w:t>
      </w:r>
      <w:r>
        <w:rPr>
          <w:lang w:val="en-US"/>
        </w:rPr>
        <w:t>6</w:t>
      </w:r>
    </w:p>
    <w:p w:rsidR="00296F27" w:rsidRDefault="00296F27" w:rsidP="00296F27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b/>
          <w:lang w:val="en-US"/>
        </w:rPr>
      </w:pPr>
    </w:p>
    <w:p w:rsidR="00296F27" w:rsidRPr="00FB4049" w:rsidRDefault="00296F27" w:rsidP="00296F27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b/>
          <w:i/>
          <w:lang w:val="en-US"/>
        </w:rPr>
      </w:pPr>
      <w:r w:rsidRPr="00FB4049">
        <w:rPr>
          <w:b/>
          <w:i/>
          <w:lang w:val="en-US"/>
        </w:rPr>
        <w:t>The school of life never stops teaching</w:t>
      </w:r>
      <w:r w:rsidR="00FB4049" w:rsidRPr="00FB4049">
        <w:rPr>
          <w:b/>
          <w:i/>
          <w:lang w:val="en-US"/>
        </w:rPr>
        <w:t>.</w:t>
      </w:r>
      <w:r w:rsidRPr="00FB4049">
        <w:rPr>
          <w:b/>
          <w:i/>
          <w:lang w:val="en-US"/>
        </w:rPr>
        <w:t xml:space="preserve"> – Steven Aitcheson</w:t>
      </w:r>
    </w:p>
    <w:p w:rsidR="002F4783" w:rsidRDefault="002F4783">
      <w:pPr>
        <w:pStyle w:val="Standard"/>
        <w:jc w:val="center"/>
      </w:pP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585007" w:rsidRPr="005E3A0F" w:rsidRDefault="00585007" w:rsidP="00585007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  <w:lang w:val="en-US"/>
        </w:rPr>
      </w:pPr>
      <w:r w:rsidRPr="005E3A0F">
        <w:rPr>
          <w:rFonts w:asciiTheme="minorHAnsi" w:hAnsiTheme="minorHAnsi"/>
          <w:b/>
          <w:sz w:val="22"/>
          <w:szCs w:val="22"/>
          <w:lang w:val="en-US"/>
        </w:rPr>
        <w:lastRenderedPageBreak/>
        <w:t>Criterion-referenced test</w:t>
      </w:r>
      <w:r w:rsidR="003D135D">
        <w:rPr>
          <w:rFonts w:asciiTheme="minorHAnsi" w:hAnsiTheme="minorHAnsi"/>
          <w:b/>
          <w:sz w:val="22"/>
          <w:szCs w:val="22"/>
          <w:lang w:val="en-US"/>
        </w:rPr>
        <w:t>ing</w:t>
      </w:r>
    </w:p>
    <w:p w:rsidR="00585007" w:rsidRPr="005E3A0F" w:rsidRDefault="00585007" w:rsidP="00CF2221">
      <w:pPr>
        <w:pStyle w:val="ListParagraph"/>
        <w:ind w:left="0"/>
        <w:rPr>
          <w:rFonts w:asciiTheme="minorHAnsi" w:hAnsiTheme="minorHAnsi"/>
          <w:sz w:val="22"/>
          <w:szCs w:val="22"/>
          <w:lang w:val="en-US"/>
        </w:rPr>
      </w:pPr>
    </w:p>
    <w:p w:rsidR="00585007" w:rsidRPr="005E3A0F" w:rsidRDefault="00F1404F" w:rsidP="00F928EA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en-US"/>
        </w:rPr>
      </w:pPr>
      <w:r w:rsidRPr="005E3A0F">
        <w:rPr>
          <w:rFonts w:asciiTheme="minorHAnsi" w:hAnsiTheme="minorHAnsi"/>
          <w:sz w:val="22"/>
          <w:szCs w:val="22"/>
          <w:lang w:val="en-US"/>
        </w:rPr>
        <w:t>C</w:t>
      </w:r>
      <w:r w:rsidR="00585007" w:rsidRPr="005E3A0F">
        <w:rPr>
          <w:rFonts w:asciiTheme="minorHAnsi" w:hAnsiTheme="minorHAnsi"/>
          <w:sz w:val="22"/>
          <w:szCs w:val="22"/>
          <w:lang w:val="en-US"/>
        </w:rPr>
        <w:t>riterion-referenced testing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is an approach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83730E">
        <w:rPr>
          <w:rFonts w:asciiTheme="minorHAnsi" w:hAnsiTheme="minorHAnsi"/>
          <w:sz w:val="22"/>
          <w:szCs w:val="22"/>
          <w:lang w:val="en-US"/>
        </w:rPr>
        <w:t xml:space="preserve">to assessment 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in which </w:t>
      </w:r>
      <w:r w:rsidR="005E3A0F">
        <w:rPr>
          <w:rFonts w:asciiTheme="minorHAnsi" w:hAnsiTheme="minorHAnsi"/>
          <w:sz w:val="22"/>
          <w:szCs w:val="22"/>
          <w:lang w:val="en-US"/>
        </w:rPr>
        <w:t>a student’s performance is c</w:t>
      </w:r>
      <w:r w:rsidR="00585007" w:rsidRPr="005E3A0F">
        <w:rPr>
          <w:rFonts w:asciiTheme="minorHAnsi" w:hAnsiTheme="minorHAnsi"/>
          <w:sz w:val="22"/>
          <w:szCs w:val="22"/>
          <w:lang w:val="en-US"/>
        </w:rPr>
        <w:t xml:space="preserve">ompared to a predefined </w:t>
      </w:r>
      <w:r w:rsidRPr="005E3A0F">
        <w:rPr>
          <w:rFonts w:asciiTheme="minorHAnsi" w:hAnsiTheme="minorHAnsi"/>
          <w:sz w:val="22"/>
          <w:szCs w:val="22"/>
          <w:lang w:val="en-US"/>
        </w:rPr>
        <w:t>set of criteria or standard</w:t>
      </w:r>
      <w:r w:rsidR="0083730E">
        <w:rPr>
          <w:rFonts w:asciiTheme="minorHAnsi" w:hAnsiTheme="minorHAnsi"/>
          <w:sz w:val="22"/>
          <w:szCs w:val="22"/>
          <w:lang w:val="en-US"/>
        </w:rPr>
        <w:t xml:space="preserve">s </w:t>
      </w:r>
      <w:r w:rsidR="00585007" w:rsidRPr="005E3A0F">
        <w:rPr>
          <w:rFonts w:asciiTheme="minorHAnsi" w:hAnsiTheme="minorHAnsi"/>
          <w:sz w:val="22"/>
          <w:szCs w:val="22"/>
          <w:lang w:val="en-US"/>
        </w:rPr>
        <w:t>and not with the work of other test takers.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5E3A0F">
        <w:rPr>
          <w:rFonts w:asciiTheme="minorHAnsi" w:hAnsiTheme="minorHAnsi"/>
          <w:sz w:val="22"/>
          <w:szCs w:val="22"/>
          <w:lang w:val="en-US"/>
        </w:rPr>
        <w:t>Criterion</w:t>
      </w:r>
      <w:r w:rsidR="00FF4923">
        <w:rPr>
          <w:rFonts w:asciiTheme="minorHAnsi" w:hAnsiTheme="minorHAnsi"/>
          <w:sz w:val="22"/>
          <w:szCs w:val="22"/>
          <w:lang w:val="en-US"/>
        </w:rPr>
        <w:t>-</w:t>
      </w:r>
      <w:r w:rsidR="005E3A0F">
        <w:rPr>
          <w:rFonts w:asciiTheme="minorHAnsi" w:hAnsiTheme="minorHAnsi"/>
          <w:sz w:val="22"/>
          <w:szCs w:val="22"/>
          <w:lang w:val="en-US"/>
        </w:rPr>
        <w:t>referenced test</w:t>
      </w:r>
      <w:r w:rsidR="00FF4923">
        <w:rPr>
          <w:rFonts w:asciiTheme="minorHAnsi" w:hAnsiTheme="minorHAnsi"/>
          <w:sz w:val="22"/>
          <w:szCs w:val="22"/>
          <w:lang w:val="en-US"/>
        </w:rPr>
        <w:t xml:space="preserve">ing is 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used to </w:t>
      </w:r>
      <w:r w:rsidR="00DD1873" w:rsidRPr="005E3A0F">
        <w:rPr>
          <w:rFonts w:asciiTheme="minorHAnsi" w:hAnsiTheme="minorHAnsi"/>
          <w:sz w:val="22"/>
          <w:szCs w:val="22"/>
          <w:lang w:val="en-US"/>
        </w:rPr>
        <w:t>determine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whether a person has reached a </w:t>
      </w:r>
      <w:r w:rsidR="00901F79">
        <w:rPr>
          <w:rFonts w:asciiTheme="minorHAnsi" w:hAnsiTheme="minorHAnsi"/>
          <w:sz w:val="22"/>
          <w:szCs w:val="22"/>
          <w:lang w:val="en-US"/>
        </w:rPr>
        <w:t xml:space="preserve">predetermined </w:t>
      </w:r>
      <w:r w:rsidR="005E3A0F">
        <w:rPr>
          <w:rFonts w:asciiTheme="minorHAnsi" w:hAnsiTheme="minorHAnsi"/>
          <w:sz w:val="22"/>
          <w:szCs w:val="22"/>
          <w:lang w:val="en-US"/>
        </w:rPr>
        <w:t>level of achievement</w:t>
      </w:r>
      <w:r w:rsidR="00CB0F20">
        <w:rPr>
          <w:rFonts w:asciiTheme="minorHAnsi" w:hAnsiTheme="minorHAnsi"/>
          <w:sz w:val="22"/>
          <w:szCs w:val="22"/>
          <w:lang w:val="en-US"/>
        </w:rPr>
        <w:t>,</w:t>
      </w:r>
      <w:bookmarkStart w:id="0" w:name="_GoBack"/>
      <w:bookmarkEnd w:id="0"/>
      <w:r w:rsidR="005E3A0F">
        <w:rPr>
          <w:rFonts w:asciiTheme="minorHAnsi" w:hAnsiTheme="minorHAnsi"/>
          <w:sz w:val="22"/>
          <w:szCs w:val="22"/>
          <w:lang w:val="en-US"/>
        </w:rPr>
        <w:t xml:space="preserve"> an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d 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results are </w:t>
      </w:r>
      <w:r w:rsidR="00DD1873" w:rsidRPr="005E3A0F">
        <w:rPr>
          <w:rFonts w:asciiTheme="minorHAnsi" w:hAnsiTheme="minorHAnsi"/>
          <w:sz w:val="22"/>
          <w:szCs w:val="22"/>
          <w:lang w:val="en-US"/>
        </w:rPr>
        <w:t>usually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DD1873" w:rsidRPr="005E3A0F">
        <w:rPr>
          <w:rFonts w:asciiTheme="minorHAnsi" w:hAnsiTheme="minorHAnsi"/>
          <w:sz w:val="22"/>
          <w:szCs w:val="22"/>
          <w:lang w:val="en-US"/>
        </w:rPr>
        <w:t>reported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in </w:t>
      </w:r>
      <w:r w:rsidR="00DD1873" w:rsidRPr="005E3A0F">
        <w:rPr>
          <w:rFonts w:asciiTheme="minorHAnsi" w:hAnsiTheme="minorHAnsi"/>
          <w:sz w:val="22"/>
          <w:szCs w:val="22"/>
          <w:lang w:val="en-US"/>
        </w:rPr>
        <w:t>terms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of pass or fail, a driver’s test or an apprentice exam are good examples; all who take the exam 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may 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pass or all </w:t>
      </w:r>
      <w:r w:rsidR="005E3A0F">
        <w:rPr>
          <w:rFonts w:asciiTheme="minorHAnsi" w:hAnsiTheme="minorHAnsi"/>
          <w:sz w:val="22"/>
          <w:szCs w:val="22"/>
          <w:lang w:val="en-US"/>
        </w:rPr>
        <w:t>may f</w:t>
      </w:r>
      <w:r w:rsidRPr="005E3A0F">
        <w:rPr>
          <w:rFonts w:asciiTheme="minorHAnsi" w:hAnsiTheme="minorHAnsi"/>
          <w:sz w:val="22"/>
          <w:szCs w:val="22"/>
          <w:lang w:val="en-US"/>
        </w:rPr>
        <w:t>ail</w:t>
      </w:r>
      <w:r w:rsidR="00FF4923">
        <w:rPr>
          <w:rFonts w:asciiTheme="minorHAnsi" w:hAnsiTheme="minorHAnsi"/>
          <w:sz w:val="22"/>
          <w:szCs w:val="22"/>
          <w:lang w:val="en-US"/>
        </w:rPr>
        <w:t>.</w:t>
      </w:r>
    </w:p>
    <w:p w:rsidR="00585007" w:rsidRPr="005E3A0F" w:rsidRDefault="00585007" w:rsidP="00F928EA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en-US"/>
        </w:rPr>
      </w:pPr>
    </w:p>
    <w:p w:rsidR="00CF2221" w:rsidRPr="005E3A0F" w:rsidRDefault="00585007" w:rsidP="00F928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5E3A0F">
        <w:rPr>
          <w:rFonts w:asciiTheme="minorHAnsi" w:hAnsiTheme="minorHAnsi"/>
          <w:sz w:val="22"/>
          <w:szCs w:val="22"/>
          <w:lang w:val="en-US"/>
        </w:rPr>
        <w:t xml:space="preserve">The goal with these tests is to determine </w:t>
      </w:r>
      <w:r w:rsidR="00AB5B2D">
        <w:rPr>
          <w:rFonts w:asciiTheme="minorHAnsi" w:hAnsiTheme="minorHAnsi"/>
          <w:sz w:val="22"/>
          <w:szCs w:val="22"/>
          <w:lang w:val="en-US"/>
        </w:rPr>
        <w:t xml:space="preserve">the level that a </w:t>
      </w:r>
      <w:r w:rsidRPr="005E3A0F">
        <w:rPr>
          <w:rFonts w:asciiTheme="minorHAnsi" w:hAnsiTheme="minorHAnsi"/>
          <w:sz w:val="22"/>
          <w:szCs w:val="22"/>
          <w:lang w:val="en-US"/>
        </w:rPr>
        <w:t>candidate has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B5B2D">
        <w:rPr>
          <w:rFonts w:asciiTheme="minorHAnsi" w:hAnsiTheme="minorHAnsi"/>
          <w:sz w:val="22"/>
          <w:szCs w:val="22"/>
          <w:lang w:val="en-US"/>
        </w:rPr>
        <w:t xml:space="preserve">achieved on </w:t>
      </w:r>
      <w:r w:rsidRPr="005E3A0F">
        <w:rPr>
          <w:rFonts w:asciiTheme="minorHAnsi" w:hAnsiTheme="minorHAnsi"/>
          <w:sz w:val="22"/>
          <w:szCs w:val="22"/>
          <w:lang w:val="en-US"/>
        </w:rPr>
        <w:t>a certain skill or set of skills</w:t>
      </w:r>
      <w:r w:rsidR="0083730E">
        <w:rPr>
          <w:rFonts w:asciiTheme="minorHAnsi" w:hAnsiTheme="minorHAnsi"/>
          <w:sz w:val="22"/>
          <w:szCs w:val="22"/>
          <w:lang w:val="en-US"/>
        </w:rPr>
        <w:t xml:space="preserve"> and </w:t>
      </w:r>
      <w:r w:rsidR="00F928EA">
        <w:rPr>
          <w:rFonts w:asciiTheme="minorHAnsi" w:hAnsiTheme="minorHAnsi"/>
          <w:sz w:val="22"/>
          <w:szCs w:val="22"/>
          <w:lang w:val="en-US"/>
        </w:rPr>
        <w:t>to use it as a basis for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making decisions about job entry, certification, or licensure. </w:t>
      </w:r>
      <w:r w:rsidR="00AB5B2D">
        <w:rPr>
          <w:rFonts w:asciiTheme="minorHAnsi" w:hAnsiTheme="minorHAnsi"/>
          <w:sz w:val="22"/>
          <w:szCs w:val="22"/>
          <w:lang w:val="en-US"/>
        </w:rPr>
        <w:t xml:space="preserve"> The key to criterion</w:t>
      </w:r>
      <w:r w:rsidR="00FB4049">
        <w:rPr>
          <w:rFonts w:asciiTheme="minorHAnsi" w:hAnsiTheme="minorHAnsi"/>
          <w:sz w:val="22"/>
          <w:szCs w:val="22"/>
          <w:lang w:val="en-US"/>
        </w:rPr>
        <w:t>-</w:t>
      </w:r>
      <w:r w:rsidR="00AB5B2D">
        <w:rPr>
          <w:rFonts w:asciiTheme="minorHAnsi" w:hAnsiTheme="minorHAnsi"/>
          <w:sz w:val="22"/>
          <w:szCs w:val="22"/>
          <w:lang w:val="en-US"/>
        </w:rPr>
        <w:t>reference</w:t>
      </w:r>
      <w:r w:rsidR="0083730E">
        <w:rPr>
          <w:rFonts w:asciiTheme="minorHAnsi" w:hAnsiTheme="minorHAnsi"/>
          <w:sz w:val="22"/>
          <w:szCs w:val="22"/>
          <w:lang w:val="en-US"/>
        </w:rPr>
        <w:t>d testing is clearly</w:t>
      </w:r>
      <w:r w:rsidR="000314A0">
        <w:rPr>
          <w:rFonts w:asciiTheme="minorHAnsi" w:hAnsiTheme="minorHAnsi"/>
          <w:sz w:val="22"/>
          <w:szCs w:val="22"/>
          <w:lang w:val="en-US"/>
        </w:rPr>
        <w:t>-</w:t>
      </w:r>
      <w:r w:rsidR="0083730E">
        <w:rPr>
          <w:rFonts w:asciiTheme="minorHAnsi" w:hAnsiTheme="minorHAnsi"/>
          <w:sz w:val="22"/>
          <w:szCs w:val="22"/>
          <w:lang w:val="en-US"/>
        </w:rPr>
        <w:t>stated out</w:t>
      </w:r>
      <w:r w:rsidR="00AB5B2D">
        <w:rPr>
          <w:rFonts w:asciiTheme="minorHAnsi" w:hAnsiTheme="minorHAnsi"/>
          <w:sz w:val="22"/>
          <w:szCs w:val="22"/>
          <w:lang w:val="en-US"/>
        </w:rPr>
        <w:t>comes, a set of clearly</w:t>
      </w:r>
      <w:r w:rsidR="003E5D1D">
        <w:rPr>
          <w:rFonts w:asciiTheme="minorHAnsi" w:hAnsiTheme="minorHAnsi"/>
          <w:sz w:val="22"/>
          <w:szCs w:val="22"/>
          <w:lang w:val="en-US"/>
        </w:rPr>
        <w:t>-</w:t>
      </w:r>
      <w:r w:rsidR="00AB5B2D">
        <w:rPr>
          <w:rFonts w:asciiTheme="minorHAnsi" w:hAnsiTheme="minorHAnsi"/>
          <w:sz w:val="22"/>
          <w:szCs w:val="22"/>
          <w:lang w:val="en-US"/>
        </w:rPr>
        <w:t>defined levels</w:t>
      </w:r>
      <w:r w:rsidR="00901F79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AB5B2D">
        <w:rPr>
          <w:rFonts w:asciiTheme="minorHAnsi" w:hAnsiTheme="minorHAnsi"/>
          <w:sz w:val="22"/>
          <w:szCs w:val="22"/>
          <w:lang w:val="en-US"/>
        </w:rPr>
        <w:t>an external benchmark</w:t>
      </w:r>
      <w:r w:rsidR="005A29B8">
        <w:rPr>
          <w:rFonts w:asciiTheme="minorHAnsi" w:hAnsiTheme="minorHAnsi"/>
          <w:sz w:val="22"/>
          <w:szCs w:val="22"/>
          <w:lang w:val="en-US"/>
        </w:rPr>
        <w:t xml:space="preserve"> and </w:t>
      </w:r>
      <w:r w:rsidR="001151CE">
        <w:rPr>
          <w:rFonts w:asciiTheme="minorHAnsi" w:hAnsiTheme="minorHAnsi"/>
          <w:sz w:val="22"/>
          <w:szCs w:val="22"/>
          <w:lang w:val="en-US"/>
        </w:rPr>
        <w:t xml:space="preserve">the </w:t>
      </w:r>
      <w:r w:rsidR="005A29B8">
        <w:rPr>
          <w:rFonts w:asciiTheme="minorHAnsi" w:hAnsiTheme="minorHAnsi"/>
          <w:sz w:val="22"/>
          <w:szCs w:val="22"/>
          <w:lang w:val="en-US"/>
        </w:rPr>
        <w:t xml:space="preserve">consistent application of the </w:t>
      </w:r>
      <w:r w:rsidR="0083730E">
        <w:rPr>
          <w:rFonts w:asciiTheme="minorHAnsi" w:hAnsiTheme="minorHAnsi"/>
          <w:sz w:val="22"/>
          <w:szCs w:val="22"/>
          <w:lang w:val="en-US"/>
        </w:rPr>
        <w:t xml:space="preserve">assessment </w:t>
      </w:r>
      <w:r w:rsidR="005A29B8">
        <w:rPr>
          <w:rFonts w:asciiTheme="minorHAnsi" w:hAnsiTheme="minorHAnsi"/>
          <w:sz w:val="22"/>
          <w:szCs w:val="22"/>
          <w:lang w:val="en-US"/>
        </w:rPr>
        <w:t>process.</w:t>
      </w:r>
    </w:p>
    <w:p w:rsidR="00DD1873" w:rsidRPr="005E3A0F" w:rsidRDefault="0083730E" w:rsidP="00F928EA">
      <w:pPr>
        <w:spacing w:before="100" w:beforeAutospacing="1" w:after="100" w:afterAutospacing="1" w:line="240" w:lineRule="atLeast"/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The assessment </w:t>
      </w:r>
      <w:r w:rsidR="00901F79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process </w:t>
      </w:r>
      <w:r w:rsidR="00AB5B2D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must be transparent 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and the grades derived should be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defined in terms a student understands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– students should be able to trace their grades to the specifics of their performance on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the tasks that were set.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In fact, it is well understood that the discussion between teacher and learner about </w:t>
      </w:r>
      <w:r w:rsidR="00AB1415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the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grade assigned </w:t>
      </w:r>
      <w:r w:rsidR="00F928EA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is an important part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of the learning experience</w:t>
      </w:r>
      <w:r w:rsidR="002F63FC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; </w:t>
      </w:r>
      <w:r w:rsidR="00F928EA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c</w:t>
      </w:r>
      <w:r w:rsidR="003C786A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riterion-referenced testing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provides a framework for students and teachers to fully engage in the learning process.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</w:p>
    <w:p w:rsidR="00DD1873" w:rsidRPr="005E3A0F" w:rsidRDefault="00F928EA" w:rsidP="00F928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901F79">
        <w:rPr>
          <w:rFonts w:asciiTheme="minorHAnsi" w:hAnsiTheme="minorHAnsi"/>
          <w:sz w:val="22"/>
          <w:szCs w:val="22"/>
        </w:rPr>
        <w:t>epara</w:t>
      </w:r>
      <w:r w:rsidR="00AB1415">
        <w:rPr>
          <w:rFonts w:asciiTheme="minorHAnsi" w:hAnsiTheme="minorHAnsi"/>
          <w:sz w:val="22"/>
          <w:szCs w:val="22"/>
        </w:rPr>
        <w:t>ti</w:t>
      </w:r>
      <w:r>
        <w:rPr>
          <w:rFonts w:asciiTheme="minorHAnsi" w:hAnsiTheme="minorHAnsi"/>
          <w:sz w:val="22"/>
          <w:szCs w:val="22"/>
        </w:rPr>
        <w:t>ng</w:t>
      </w:r>
      <w:r w:rsidR="00901F79">
        <w:rPr>
          <w:rFonts w:asciiTheme="minorHAnsi" w:hAnsiTheme="minorHAnsi"/>
          <w:sz w:val="22"/>
          <w:szCs w:val="22"/>
        </w:rPr>
        <w:t xml:space="preserve"> the teaching and grading process</w:t>
      </w:r>
      <w:r>
        <w:rPr>
          <w:rFonts w:asciiTheme="minorHAnsi" w:hAnsiTheme="minorHAnsi"/>
          <w:sz w:val="22"/>
          <w:szCs w:val="22"/>
        </w:rPr>
        <w:t xml:space="preserve"> i</w:t>
      </w:r>
      <w:r w:rsidR="00901F79">
        <w:rPr>
          <w:rFonts w:asciiTheme="minorHAnsi" w:hAnsiTheme="minorHAnsi"/>
          <w:sz w:val="22"/>
          <w:szCs w:val="22"/>
        </w:rPr>
        <w:t>ncreases consistency and minimizes</w:t>
      </w:r>
      <w:r w:rsidR="00AB1415">
        <w:rPr>
          <w:rFonts w:asciiTheme="minorHAnsi" w:hAnsiTheme="minorHAnsi"/>
          <w:sz w:val="22"/>
          <w:szCs w:val="22"/>
        </w:rPr>
        <w:t xml:space="preserve"> bias</w:t>
      </w:r>
      <w:r w:rsidR="00300030">
        <w:rPr>
          <w:rFonts w:asciiTheme="minorHAnsi" w:hAnsiTheme="minorHAnsi"/>
          <w:sz w:val="22"/>
          <w:szCs w:val="22"/>
        </w:rPr>
        <w:t>.</w:t>
      </w:r>
    </w:p>
    <w:p w:rsidR="00F928EA" w:rsidRDefault="00F928EA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AB1415" w:rsidRDefault="00AB1415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300030" w:rsidRDefault="00300030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300030" w:rsidRDefault="00300030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AB1415" w:rsidRDefault="00AB1415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AB5B2D" w:rsidRPr="005A29B8" w:rsidRDefault="005A29B8" w:rsidP="003334EA">
      <w:pPr>
        <w:pStyle w:val="Standard"/>
        <w:jc w:val="center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  <w:r w:rsidRPr="005A29B8">
        <w:rPr>
          <w:rFonts w:asciiTheme="minorHAnsi" w:eastAsia="Times New Roman" w:hAnsiTheme="minorHAnsi" w:cs="Calibri"/>
          <w:b/>
          <w:sz w:val="22"/>
          <w:szCs w:val="22"/>
          <w:lang w:eastAsia="en-CA"/>
        </w:rPr>
        <w:lastRenderedPageBreak/>
        <w:t xml:space="preserve">Excellence </w:t>
      </w:r>
      <w:r w:rsidR="003334EA">
        <w:rPr>
          <w:rFonts w:asciiTheme="minorHAnsi" w:eastAsia="Times New Roman" w:hAnsiTheme="minorHAnsi" w:cs="Calibri"/>
          <w:b/>
          <w:sz w:val="22"/>
          <w:szCs w:val="22"/>
          <w:lang w:eastAsia="en-CA"/>
        </w:rPr>
        <w:t xml:space="preserve">in Education </w:t>
      </w:r>
      <w:r w:rsidRPr="005A29B8">
        <w:rPr>
          <w:rFonts w:asciiTheme="minorHAnsi" w:eastAsia="Times New Roman" w:hAnsiTheme="minorHAnsi" w:cs="Calibri"/>
          <w:b/>
          <w:sz w:val="22"/>
          <w:szCs w:val="22"/>
          <w:lang w:eastAsia="en-CA"/>
        </w:rPr>
        <w:t>Award</w:t>
      </w:r>
    </w:p>
    <w:p w:rsidR="00AB5B2D" w:rsidRDefault="00AB5B2D" w:rsidP="00F928EA">
      <w:pPr>
        <w:pStyle w:val="Standard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54223E" w:rsidRDefault="0054223E" w:rsidP="00F928EA">
      <w:pPr>
        <w:pStyle w:val="Standard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  <w:r>
        <w:rPr>
          <w:noProof/>
          <w:lang w:eastAsia="en-CA" w:bidi="ar-SA"/>
        </w:rPr>
        <w:drawing>
          <wp:inline distT="0" distB="0" distL="0" distR="0" wp14:anchorId="7256E4AC" wp14:editId="0A8F9260">
            <wp:extent cx="27432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23E" w:rsidRPr="0054223E" w:rsidRDefault="0054223E" w:rsidP="003334E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</w:t>
      </w:r>
      <w:r w:rsidR="00AE467A">
        <w:rPr>
          <w:sz w:val="20"/>
          <w:szCs w:val="20"/>
          <w:lang w:val="en-US"/>
        </w:rPr>
        <w:t xml:space="preserve">rom </w:t>
      </w:r>
      <w:r w:rsidR="003334EA">
        <w:rPr>
          <w:sz w:val="20"/>
          <w:szCs w:val="20"/>
          <w:lang w:val="en-US"/>
        </w:rPr>
        <w:t>left</w:t>
      </w:r>
      <w:r w:rsidR="00AE467A">
        <w:rPr>
          <w:sz w:val="20"/>
          <w:szCs w:val="20"/>
          <w:lang w:val="en-US"/>
        </w:rPr>
        <w:t xml:space="preserve"> to right</w:t>
      </w:r>
      <w:r w:rsidR="003334EA">
        <w:rPr>
          <w:sz w:val="20"/>
          <w:szCs w:val="20"/>
          <w:lang w:val="en-US"/>
        </w:rPr>
        <w:t xml:space="preserve">: Katherine </w:t>
      </w:r>
      <w:proofErr w:type="spellStart"/>
      <w:r w:rsidR="003334EA">
        <w:rPr>
          <w:sz w:val="20"/>
          <w:szCs w:val="20"/>
          <w:lang w:val="en-US"/>
        </w:rPr>
        <w:t>McQuaid</w:t>
      </w:r>
      <w:proofErr w:type="spellEnd"/>
      <w:r w:rsidR="003334EA">
        <w:rPr>
          <w:sz w:val="20"/>
          <w:szCs w:val="20"/>
          <w:lang w:val="en-US"/>
        </w:rPr>
        <w:t>,</w:t>
      </w:r>
      <w:r>
        <w:rPr>
          <w:sz w:val="20"/>
          <w:szCs w:val="20"/>
          <w:lang w:val="en-US"/>
        </w:rPr>
        <w:t xml:space="preserve"> </w:t>
      </w:r>
      <w:r w:rsidR="00AB1415">
        <w:rPr>
          <w:sz w:val="20"/>
          <w:szCs w:val="20"/>
          <w:lang w:val="en-US"/>
        </w:rPr>
        <w:t>Maureen Kerr</w:t>
      </w:r>
      <w:r>
        <w:rPr>
          <w:sz w:val="20"/>
          <w:szCs w:val="20"/>
          <w:lang w:val="en-US"/>
        </w:rPr>
        <w:t xml:space="preserve">, Jason </w:t>
      </w:r>
      <w:proofErr w:type="spellStart"/>
      <w:r>
        <w:rPr>
          <w:sz w:val="20"/>
          <w:szCs w:val="20"/>
          <w:lang w:val="en-US"/>
        </w:rPr>
        <w:t>Biech</w:t>
      </w:r>
      <w:proofErr w:type="spellEnd"/>
      <w:r>
        <w:rPr>
          <w:sz w:val="20"/>
          <w:szCs w:val="20"/>
          <w:lang w:val="en-US"/>
        </w:rPr>
        <w:t xml:space="preserve"> and Don Glendenning</w:t>
      </w:r>
    </w:p>
    <w:p w:rsidR="0054223E" w:rsidRDefault="0054223E" w:rsidP="00F928EA">
      <w:pPr>
        <w:jc w:val="both"/>
        <w:rPr>
          <w:sz w:val="22"/>
          <w:szCs w:val="22"/>
          <w:lang w:val="en-US"/>
        </w:rPr>
      </w:pPr>
    </w:p>
    <w:p w:rsidR="006748EF" w:rsidRDefault="006748EF" w:rsidP="00F928EA">
      <w:pPr>
        <w:jc w:val="both"/>
        <w:rPr>
          <w:sz w:val="22"/>
          <w:szCs w:val="22"/>
          <w:lang w:val="en-US"/>
        </w:rPr>
      </w:pPr>
    </w:p>
    <w:p w:rsidR="0041510F" w:rsidRPr="004261D7" w:rsidRDefault="0041510F" w:rsidP="00F928EA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Grace Christian School was named this year’s winner of </w:t>
      </w:r>
      <w:r w:rsidR="003334EA">
        <w:rPr>
          <w:sz w:val="22"/>
          <w:szCs w:val="22"/>
          <w:lang w:val="en-US"/>
        </w:rPr>
        <w:t>the</w:t>
      </w:r>
      <w:r>
        <w:rPr>
          <w:sz w:val="22"/>
          <w:szCs w:val="22"/>
          <w:lang w:val="en-US"/>
        </w:rPr>
        <w:t xml:space="preserve"> Excellence in Education Award</w:t>
      </w:r>
      <w:r w:rsidR="0054223E">
        <w:rPr>
          <w:sz w:val="22"/>
          <w:szCs w:val="22"/>
          <w:lang w:val="en-US"/>
        </w:rPr>
        <w:t>.  The</w:t>
      </w:r>
      <w:r>
        <w:rPr>
          <w:sz w:val="22"/>
          <w:szCs w:val="22"/>
          <w:lang w:val="en-US"/>
        </w:rPr>
        <w:t xml:space="preserve"> award is presented </w:t>
      </w:r>
      <w:r w:rsidR="00A076B3">
        <w:rPr>
          <w:sz w:val="22"/>
          <w:szCs w:val="22"/>
          <w:lang w:val="en-US"/>
        </w:rPr>
        <w:t xml:space="preserve">to the school who demonstrates </w:t>
      </w:r>
      <w:r>
        <w:rPr>
          <w:sz w:val="22"/>
          <w:szCs w:val="22"/>
          <w:lang w:val="en-US"/>
        </w:rPr>
        <w:t xml:space="preserve">the extent </w:t>
      </w:r>
      <w:r w:rsidR="0083730E">
        <w:rPr>
          <w:sz w:val="22"/>
          <w:szCs w:val="22"/>
          <w:lang w:val="en-US"/>
        </w:rPr>
        <w:t xml:space="preserve">and manner in which it uses </w:t>
      </w:r>
      <w:r>
        <w:rPr>
          <w:sz w:val="22"/>
          <w:szCs w:val="22"/>
          <w:lang w:val="en-US"/>
        </w:rPr>
        <w:t xml:space="preserve">technology to enhance learning and teaching. </w:t>
      </w:r>
      <w:r w:rsidRPr="004261D7">
        <w:rPr>
          <w:sz w:val="22"/>
          <w:szCs w:val="22"/>
          <w:lang w:val="en-US"/>
        </w:rPr>
        <w:t>“It was not just the availability of technological tools that impressed the judges, but also th</w:t>
      </w:r>
      <w:r w:rsidR="00F828F6">
        <w:rPr>
          <w:sz w:val="22"/>
          <w:szCs w:val="22"/>
          <w:lang w:val="en-US"/>
        </w:rPr>
        <w:t>e integration of technology in</w:t>
      </w:r>
      <w:r w:rsidRPr="004261D7">
        <w:rPr>
          <w:sz w:val="22"/>
          <w:szCs w:val="22"/>
          <w:lang w:val="en-US"/>
        </w:rPr>
        <w:t xml:space="preserve"> every aspect of the school’s life,” said Don Glendenning, </w:t>
      </w:r>
      <w:r w:rsidR="008E0100">
        <w:rPr>
          <w:sz w:val="22"/>
          <w:szCs w:val="22"/>
          <w:lang w:val="en-US"/>
        </w:rPr>
        <w:t>P</w:t>
      </w:r>
      <w:r w:rsidRPr="004261D7">
        <w:rPr>
          <w:sz w:val="22"/>
          <w:szCs w:val="22"/>
          <w:lang w:val="en-US"/>
        </w:rPr>
        <w:t xml:space="preserve">resident of Education 20/20.  </w:t>
      </w:r>
    </w:p>
    <w:p w:rsidR="0041510F" w:rsidRPr="004261D7" w:rsidRDefault="0041510F" w:rsidP="00F928EA">
      <w:pPr>
        <w:ind w:left="720"/>
        <w:jc w:val="both"/>
        <w:rPr>
          <w:sz w:val="22"/>
          <w:szCs w:val="22"/>
          <w:lang w:val="en-US"/>
        </w:rPr>
      </w:pPr>
    </w:p>
    <w:p w:rsidR="00AB5B2D" w:rsidRDefault="0041510F" w:rsidP="00F928EA">
      <w:pPr>
        <w:jc w:val="both"/>
        <w:rPr>
          <w:sz w:val="22"/>
          <w:szCs w:val="22"/>
          <w:lang w:val="en-US"/>
        </w:rPr>
      </w:pPr>
      <w:r w:rsidRPr="004261D7">
        <w:rPr>
          <w:sz w:val="22"/>
          <w:szCs w:val="22"/>
          <w:lang w:val="en-US"/>
        </w:rPr>
        <w:t>T</w:t>
      </w:r>
      <w:r w:rsidR="008E0100">
        <w:rPr>
          <w:sz w:val="22"/>
          <w:szCs w:val="22"/>
          <w:lang w:val="en-US"/>
        </w:rPr>
        <w:t>his was the third year for the A</w:t>
      </w:r>
      <w:r w:rsidRPr="004261D7">
        <w:rPr>
          <w:sz w:val="22"/>
          <w:szCs w:val="22"/>
          <w:lang w:val="en-US"/>
        </w:rPr>
        <w:t xml:space="preserve">ward. Earlier awards focused on engagement and were awarded to </w:t>
      </w:r>
      <w:r w:rsidR="00AB1415" w:rsidRPr="004261D7">
        <w:rPr>
          <w:sz w:val="22"/>
          <w:szCs w:val="22"/>
          <w:lang w:val="en-US"/>
        </w:rPr>
        <w:t>Kincora</w:t>
      </w:r>
      <w:r w:rsidRPr="004261D7">
        <w:rPr>
          <w:sz w:val="22"/>
          <w:szCs w:val="22"/>
          <w:lang w:val="en-US"/>
        </w:rPr>
        <w:t xml:space="preserve"> Regional High School and Prince Street Elementary School.</w:t>
      </w:r>
      <w:r w:rsidRPr="004261D7">
        <w:rPr>
          <w:rFonts w:cs="Calibri"/>
          <w:sz w:val="22"/>
          <w:szCs w:val="22"/>
        </w:rPr>
        <w:t xml:space="preserve">  </w:t>
      </w:r>
      <w:r w:rsidR="008E0100">
        <w:rPr>
          <w:sz w:val="22"/>
          <w:szCs w:val="22"/>
          <w:lang w:val="en-US"/>
        </w:rPr>
        <w:t>The A</w:t>
      </w:r>
      <w:r w:rsidRPr="004261D7">
        <w:rPr>
          <w:sz w:val="22"/>
          <w:szCs w:val="22"/>
          <w:lang w:val="en-US"/>
        </w:rPr>
        <w:t xml:space="preserve">ward was open to all schools and learning centres on Prince Edward Island. </w:t>
      </w:r>
    </w:p>
    <w:p w:rsidR="0083730E" w:rsidRDefault="0083730E" w:rsidP="00F928EA">
      <w:pPr>
        <w:jc w:val="both"/>
        <w:rPr>
          <w:sz w:val="22"/>
          <w:szCs w:val="22"/>
          <w:lang w:val="en-US"/>
        </w:rPr>
      </w:pPr>
    </w:p>
    <w:p w:rsidR="0083730E" w:rsidRPr="005A29B8" w:rsidRDefault="0083730E" w:rsidP="0054223E">
      <w:pPr>
        <w:rPr>
          <w:rFonts w:asciiTheme="minorHAnsi" w:hAnsiTheme="minorHAnsi"/>
          <w:b/>
          <w:sz w:val="22"/>
          <w:szCs w:val="22"/>
        </w:rPr>
      </w:pPr>
      <w:r>
        <w:rPr>
          <w:sz w:val="22"/>
          <w:szCs w:val="22"/>
          <w:lang w:val="en-US"/>
        </w:rPr>
        <w:t>Editor – Don Glendenning</w:t>
      </w:r>
    </w:p>
    <w:p w:rsidR="0083730E" w:rsidRPr="005A29B8" w:rsidRDefault="0083730E" w:rsidP="00AB5B2D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</w:t>
      </w:r>
    </w:p>
    <w:p w:rsidR="0083730E" w:rsidRDefault="0083730E" w:rsidP="00AB5B2D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83730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83730E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83730E">
        <w:rPr>
          <w:rFonts w:asciiTheme="minorHAnsi" w:hAnsiTheme="minorHAnsi" w:cs="Calibri"/>
          <w:sz w:val="18"/>
          <w:szCs w:val="18"/>
        </w:rPr>
        <w:t xml:space="preserve">  </w:t>
      </w:r>
      <w:r w:rsidR="0083730E">
        <w:rPr>
          <w:rFonts w:asciiTheme="minorHAnsi" w:hAnsiTheme="minorHAnsi" w:cs="Calibri"/>
          <w:sz w:val="18"/>
          <w:szCs w:val="18"/>
          <w:lang w:val="fr-CA"/>
        </w:rPr>
        <w:t>C1A 1M0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83730E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83730E">
        <w:rPr>
          <w:rFonts w:asciiTheme="minorHAnsi" w:hAnsiTheme="minorHAnsi" w:cs="Calibri"/>
          <w:sz w:val="18"/>
          <w:szCs w:val="18"/>
          <w:lang w:val="fr-CA"/>
        </w:rPr>
        <w:t>Tél. : 902-892-2060</w:t>
      </w:r>
    </w:p>
    <w:p w:rsidR="00AB5B2D" w:rsidRPr="0083730E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1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:rsidR="0054223E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20"/>
          <w:szCs w:val="20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2" w:history="1">
        <w:r w:rsidR="0054223E"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:rsidR="0054223E" w:rsidRDefault="0054223E" w:rsidP="00AB5B2D">
      <w:pPr>
        <w:pStyle w:val="Standard"/>
        <w:jc w:val="center"/>
        <w:rPr>
          <w:rFonts w:asciiTheme="minorHAnsi" w:hAnsiTheme="minorHAnsi"/>
          <w:sz w:val="20"/>
          <w:szCs w:val="20"/>
          <w:lang w:val="fr-CA"/>
        </w:rPr>
      </w:pPr>
    </w:p>
    <w:p w:rsidR="0001620A" w:rsidRDefault="0001620A" w:rsidP="0001620A">
      <w:pPr>
        <w:pStyle w:val="Standard"/>
        <w:rPr>
          <w:rFonts w:asciiTheme="minorHAnsi" w:hAnsiTheme="minorHAnsi"/>
          <w:sz w:val="20"/>
          <w:szCs w:val="20"/>
          <w:lang w:val="fr-CA"/>
        </w:rPr>
        <w:sectPr w:rsidR="0001620A">
          <w:type w:val="continuous"/>
          <w:pgSz w:w="12240" w:h="15840"/>
          <w:pgMar w:top="680" w:right="1440" w:bottom="1134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:rsidR="0001620A" w:rsidRPr="009C21D5" w:rsidRDefault="0001620A" w:rsidP="0001620A">
      <w:pPr>
        <w:pStyle w:val="Standard"/>
        <w:rPr>
          <w:lang w:val="fr-CA"/>
        </w:rPr>
      </w:pPr>
      <w:r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9C21D5">
        <w:rPr>
          <w:b/>
          <w:i/>
          <w:color w:val="1F497D"/>
          <w:sz w:val="56"/>
          <w:szCs w:val="56"/>
          <w:lang w:val="fr-CA"/>
        </w:rPr>
        <w:tab/>
      </w:r>
      <w:r w:rsidRPr="009C21D5">
        <w:rPr>
          <w:b/>
          <w:i/>
          <w:color w:val="C00000"/>
          <w:sz w:val="56"/>
          <w:szCs w:val="56"/>
          <w:lang w:val="fr-CA"/>
        </w:rPr>
        <w:tab/>
      </w:r>
      <w:r w:rsidRPr="009C21D5">
        <w:rPr>
          <w:b/>
          <w:i/>
          <w:color w:val="C00000"/>
          <w:sz w:val="56"/>
          <w:szCs w:val="56"/>
          <w:lang w:val="fr-CA"/>
        </w:rPr>
        <w:tab/>
      </w:r>
      <w:r w:rsidRPr="009C21D5">
        <w:rPr>
          <w:b/>
          <w:i/>
          <w:color w:val="C00000"/>
          <w:sz w:val="56"/>
          <w:szCs w:val="56"/>
          <w:lang w:val="fr-CA"/>
        </w:rPr>
        <w:tab/>
      </w:r>
      <w:r w:rsidRPr="009C21D5">
        <w:rPr>
          <w:b/>
          <w:i/>
          <w:color w:val="C00000"/>
          <w:sz w:val="56"/>
          <w:szCs w:val="56"/>
          <w:lang w:val="fr-CA"/>
        </w:rPr>
        <w:tab/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621DCD1" wp14:editId="0C212F5F">
            <wp:extent cx="1088364" cy="687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20A" w:rsidRPr="009C21D5" w:rsidRDefault="0001620A" w:rsidP="0001620A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40</w:t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  <w:t xml:space="preserve">          </w:t>
      </w:r>
      <w:r w:rsidRPr="00BE1612">
        <w:rPr>
          <w:lang w:val="fr-CA"/>
        </w:rPr>
        <w:t>2</w:t>
      </w:r>
      <w:r>
        <w:rPr>
          <w:lang w:val="fr-CA"/>
        </w:rPr>
        <w:t>6 mai</w:t>
      </w:r>
      <w:r w:rsidRPr="00BE1612">
        <w:rPr>
          <w:lang w:val="fr-CA"/>
        </w:rPr>
        <w:t xml:space="preserve"> 2016</w:t>
      </w:r>
    </w:p>
    <w:p w:rsidR="0001620A" w:rsidRPr="009C21D5" w:rsidRDefault="0001620A" w:rsidP="0001620A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fr-CA" w:eastAsia="en-CA"/>
        </w:rPr>
        <w:sectPr w:rsidR="0001620A" w:rsidRPr="009C21D5" w:rsidSect="0039734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01620A" w:rsidRPr="0031787E" w:rsidRDefault="0001620A" w:rsidP="0001620A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i/>
          <w:sz w:val="22"/>
          <w:szCs w:val="22"/>
          <w:lang w:val="fr-CA"/>
        </w:rPr>
      </w:pPr>
      <w:r w:rsidRPr="0031787E">
        <w:rPr>
          <w:rFonts w:asciiTheme="minorHAnsi" w:hAnsiTheme="minorHAnsi"/>
          <w:b/>
          <w:i/>
          <w:sz w:val="22"/>
          <w:szCs w:val="22"/>
          <w:lang w:val="fr-CA"/>
        </w:rPr>
        <w:t xml:space="preserve">L’école de la vie ne cesse </w:t>
      </w:r>
      <w:r>
        <w:rPr>
          <w:rFonts w:asciiTheme="minorHAnsi" w:hAnsiTheme="minorHAnsi"/>
          <w:b/>
          <w:i/>
          <w:sz w:val="22"/>
          <w:szCs w:val="22"/>
          <w:lang w:val="fr-CA"/>
        </w:rPr>
        <w:t xml:space="preserve">jamais </w:t>
      </w:r>
      <w:r w:rsidRPr="0031787E">
        <w:rPr>
          <w:rFonts w:asciiTheme="minorHAnsi" w:hAnsiTheme="minorHAnsi"/>
          <w:b/>
          <w:i/>
          <w:sz w:val="22"/>
          <w:szCs w:val="22"/>
          <w:lang w:val="fr-CA"/>
        </w:rPr>
        <w:t xml:space="preserve">d’enseigner.  (Traduction libre) – M. Steve </w:t>
      </w:r>
      <w:proofErr w:type="spellStart"/>
      <w:r w:rsidRPr="0031787E">
        <w:rPr>
          <w:rFonts w:asciiTheme="minorHAnsi" w:hAnsiTheme="minorHAnsi"/>
          <w:b/>
          <w:i/>
          <w:sz w:val="22"/>
          <w:szCs w:val="22"/>
          <w:lang w:val="fr-CA"/>
        </w:rPr>
        <w:t>Aitcheson</w:t>
      </w:r>
      <w:proofErr w:type="spellEnd"/>
    </w:p>
    <w:p w:rsidR="0001620A" w:rsidRDefault="0001620A" w:rsidP="0001620A">
      <w:pPr>
        <w:tabs>
          <w:tab w:val="left" w:pos="6900"/>
        </w:tabs>
        <w:suppressAutoHyphens w:val="0"/>
        <w:autoSpaceDN/>
        <w:spacing w:after="200"/>
        <w:contextualSpacing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</w:pPr>
      <w:r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  <w:tab/>
      </w:r>
    </w:p>
    <w:p w:rsidR="0001620A" w:rsidRDefault="0001620A" w:rsidP="0001620A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</w:pPr>
    </w:p>
    <w:p w:rsidR="0001620A" w:rsidRDefault="0001620A" w:rsidP="0001620A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</w:pPr>
    </w:p>
    <w:p w:rsidR="0001620A" w:rsidRPr="00A6431C" w:rsidRDefault="0001620A" w:rsidP="0001620A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  <w:sectPr w:rsidR="0001620A" w:rsidRPr="00A6431C" w:rsidSect="00276843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01620A" w:rsidRDefault="0001620A" w:rsidP="0001620A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/>
          <w:b/>
          <w:bCs/>
          <w:iCs/>
          <w:sz w:val="20"/>
          <w:szCs w:val="20"/>
          <w:lang w:val="fr-CA"/>
        </w:rPr>
      </w:pPr>
      <w:r w:rsidRPr="00D4212F">
        <w:rPr>
          <w:rFonts w:asciiTheme="minorHAnsi" w:hAnsiTheme="minorHAnsi"/>
          <w:b/>
          <w:bCs/>
          <w:iCs/>
          <w:sz w:val="20"/>
          <w:szCs w:val="20"/>
          <w:lang w:val="fr-CA"/>
        </w:rPr>
        <w:t xml:space="preserve">Test </w:t>
      </w:r>
      <w:r>
        <w:rPr>
          <w:rFonts w:asciiTheme="minorHAnsi" w:hAnsiTheme="minorHAnsi"/>
          <w:b/>
          <w:bCs/>
          <w:iCs/>
          <w:sz w:val="20"/>
          <w:szCs w:val="20"/>
          <w:lang w:val="fr-CA"/>
        </w:rPr>
        <w:t>axé sur des critères</w:t>
      </w:r>
    </w:p>
    <w:p w:rsidR="0001620A" w:rsidRPr="00D4212F" w:rsidRDefault="0001620A" w:rsidP="0001620A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/>
          <w:b/>
          <w:bCs/>
          <w:iCs/>
          <w:sz w:val="20"/>
          <w:szCs w:val="20"/>
          <w:lang w:val="fr-CA"/>
        </w:rPr>
      </w:pPr>
    </w:p>
    <w:p w:rsidR="0001620A" w:rsidRDefault="0001620A" w:rsidP="0001620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Le t</w:t>
      </w:r>
      <w:r w:rsidRPr="00EA5689">
        <w:rPr>
          <w:rFonts w:asciiTheme="minorHAnsi" w:hAnsiTheme="minorHAnsi" w:cs="Calibri"/>
          <w:bCs/>
          <w:sz w:val="20"/>
          <w:szCs w:val="20"/>
          <w:lang w:val="fr-CA" w:eastAsia="en-CA"/>
        </w:rPr>
        <w:t>est axé sur des critères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est une approche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selon laquelle 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l'évaluation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de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la performance d'un élève est comparée à un ensemble prédéfini de critères ou de nor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mes et non pas avec le travail des 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autres personnes testées.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Le t</w:t>
      </w:r>
      <w:r w:rsidRPr="00EA5689">
        <w:rPr>
          <w:rFonts w:asciiTheme="minorHAnsi" w:hAnsiTheme="minorHAnsi" w:cs="Calibri"/>
          <w:bCs/>
          <w:sz w:val="20"/>
          <w:szCs w:val="20"/>
          <w:lang w:val="fr-CA" w:eastAsia="en-CA"/>
        </w:rPr>
        <w:t>est axé sur des critères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>est utilis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é afin de 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>déterminer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si une personne a atteint un degré d’apprentissage prédéterminé e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t les résultats sont généralement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présentés en termes de succès 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>o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u d'échec, le test de conduite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ou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l’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examen d'apprenti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en sont des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exemples; tous ceux qui prennent l'e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xamen peuvent réussi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r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o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u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ils 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>peu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ven</w:t>
      </w:r>
      <w:r w:rsidRPr="00D4212F">
        <w:rPr>
          <w:rFonts w:asciiTheme="minorHAnsi" w:hAnsiTheme="minorHAnsi" w:cs="Calibri"/>
          <w:bCs/>
          <w:sz w:val="20"/>
          <w:szCs w:val="20"/>
          <w:lang w:val="fr-CA" w:eastAsia="en-CA"/>
        </w:rPr>
        <w:t>t échouer.</w:t>
      </w:r>
    </w:p>
    <w:p w:rsidR="0001620A" w:rsidRPr="00D4212F" w:rsidRDefault="0001620A" w:rsidP="0001620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</w:p>
    <w:p w:rsidR="0001620A" w:rsidRDefault="0001620A" w:rsidP="0001620A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Le but de ces tests est de déterminer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si un candidat a atteint </w:t>
      </w: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une certaine habilet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é ou un ensemble de compétences </w:t>
      </w: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et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fournira le fondement pour prendre des décisions en matière d’embauche, de</w:t>
      </w: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certification ou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d</w:t>
      </w: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'autorisation d'exercer. La clé d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u</w:t>
      </w: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t</w:t>
      </w:r>
      <w:r w:rsidRPr="00EA5689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est axé sur des critères</w:t>
      </w: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est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des résultats </w:t>
      </w: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clairement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énoncés</w:t>
      </w: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, une série de niveaux clairement définis, une référence e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xterne et l'application uniform</w:t>
      </w:r>
      <w:r w:rsidRPr="001843C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e du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processus d'évaluation.</w:t>
      </w:r>
    </w:p>
    <w:p w:rsidR="0001620A" w:rsidRPr="009C21D5" w:rsidRDefault="0001620A" w:rsidP="0001620A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val="fr-CA" w:eastAsia="en-CA"/>
        </w:rPr>
      </w:pPr>
      <w:r w:rsidRPr="009C21D5">
        <w:rPr>
          <w:rFonts w:asciiTheme="minorHAnsi" w:hAnsiTheme="minorHAnsi" w:cs="Calibri"/>
          <w:bCs/>
          <w:sz w:val="22"/>
          <w:szCs w:val="22"/>
          <w:lang w:val="fr-CA" w:eastAsia="en-CA"/>
        </w:rPr>
        <w:t xml:space="preserve"> </w:t>
      </w:r>
    </w:p>
    <w:p w:rsidR="0001620A" w:rsidRDefault="0001620A" w:rsidP="0001620A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>Le processus d'évaluation d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oit être transparent et les not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es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qui en sont 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>dérivé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e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>s doivent être défini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e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s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de sorte que l’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>é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tudiant puisse bien les comprendre – les 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élèves devraient être en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mesure de retracer leurs note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>s aux spécificités de leur performance sur l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es tâches qui ont été définies. 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>En fait, il est bien entendu que la discussion entre l'enseig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nant et l'apprenant concernant 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>la note attribuée est un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élément important de l'expérience en matière d’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apprentissage;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le t</w:t>
      </w:r>
      <w:r w:rsidRPr="00EA5689">
        <w:rPr>
          <w:rFonts w:asciiTheme="minorHAnsi" w:hAnsiTheme="minorHAnsi" w:cs="Calibri"/>
          <w:bCs/>
          <w:sz w:val="20"/>
          <w:szCs w:val="20"/>
          <w:lang w:val="fr-CA" w:eastAsia="en-CA"/>
        </w:rPr>
        <w:t>est axé sur des critères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constitue 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un cadre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de référence afin que 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les étudiants et les enseignants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s’engagent 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>à p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articiper p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leinement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dans</w:t>
      </w:r>
      <w:r w:rsidRPr="0052456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le processus d'apprentissage.</w:t>
      </w:r>
    </w:p>
    <w:p w:rsidR="0001620A" w:rsidRDefault="0001620A" w:rsidP="0001620A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</w:p>
    <w:p w:rsidR="0001620A" w:rsidRDefault="0001620A" w:rsidP="0001620A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La séparation de </w:t>
      </w:r>
      <w:r w:rsidRPr="0012734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l'enseignement et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du </w:t>
      </w:r>
      <w:r w:rsidRPr="0012734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processus de classement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améliore d’autant</w:t>
      </w:r>
      <w:r w:rsidRPr="0012734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la cohérence et réduit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le risque de </w:t>
      </w:r>
      <w:r w:rsidRPr="0012734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biais.</w:t>
      </w:r>
    </w:p>
    <w:p w:rsidR="0001620A" w:rsidRDefault="0001620A" w:rsidP="0001620A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</w:p>
    <w:p w:rsidR="0001620A" w:rsidRDefault="0001620A" w:rsidP="0001620A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</w:p>
    <w:p w:rsidR="0001620A" w:rsidRDefault="0001620A" w:rsidP="0001620A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</w:p>
    <w:p w:rsidR="0001620A" w:rsidRDefault="0001620A" w:rsidP="0001620A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</w:p>
    <w:p w:rsidR="0001620A" w:rsidRPr="007A6D55" w:rsidRDefault="0001620A" w:rsidP="0001620A">
      <w:pPr>
        <w:pStyle w:val="Standard"/>
        <w:jc w:val="center"/>
        <w:rPr>
          <w:rFonts w:asciiTheme="minorHAnsi" w:hAnsiTheme="minorHAnsi" w:cs="Calibri"/>
          <w:bCs/>
          <w:sz w:val="16"/>
          <w:szCs w:val="16"/>
          <w:lang w:val="fr-CA" w:eastAsia="en-CA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  <w:lang w:val="fr-CA"/>
        </w:rPr>
        <w:t>Prix d’Excellence en matière d’éducation</w:t>
      </w:r>
    </w:p>
    <w:p w:rsidR="0001620A" w:rsidRPr="0048772D" w:rsidRDefault="0001620A" w:rsidP="0001620A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noProof/>
          <w:sz w:val="22"/>
          <w:szCs w:val="22"/>
          <w:lang w:eastAsia="en-CA" w:bidi="ar-SA"/>
        </w:rPr>
        <w:drawing>
          <wp:inline distT="0" distB="0" distL="0" distR="0" wp14:anchorId="70230349" wp14:editId="0A41F511">
            <wp:extent cx="2743200" cy="2060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6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620A" w:rsidRPr="00127347" w:rsidRDefault="0001620A" w:rsidP="0001620A">
      <w:pPr>
        <w:pStyle w:val="Standard"/>
        <w:jc w:val="both"/>
        <w:rPr>
          <w:rFonts w:asciiTheme="minorHAnsi" w:hAnsiTheme="minorHAnsi" w:cs="Calibri"/>
          <w:bCs/>
          <w:sz w:val="18"/>
          <w:szCs w:val="18"/>
          <w:lang w:val="fr-CA" w:eastAsia="en-CA"/>
        </w:rPr>
      </w:pPr>
      <w:r>
        <w:rPr>
          <w:rFonts w:asciiTheme="minorHAnsi" w:hAnsiTheme="minorHAnsi" w:cs="Calibri"/>
          <w:bCs/>
          <w:sz w:val="18"/>
          <w:szCs w:val="18"/>
          <w:lang w:val="fr-CA" w:eastAsia="en-CA"/>
        </w:rPr>
        <w:t xml:space="preserve">De </w:t>
      </w:r>
      <w:r w:rsidRPr="00127347">
        <w:rPr>
          <w:rFonts w:asciiTheme="minorHAnsi" w:hAnsiTheme="minorHAnsi" w:cs="Calibri"/>
          <w:bCs/>
          <w:sz w:val="18"/>
          <w:szCs w:val="18"/>
          <w:lang w:val="fr-CA" w:eastAsia="en-CA"/>
        </w:rPr>
        <w:t>gauche</w:t>
      </w:r>
      <w:r>
        <w:rPr>
          <w:rFonts w:asciiTheme="minorHAnsi" w:hAnsiTheme="minorHAnsi" w:cs="Calibri"/>
          <w:bCs/>
          <w:sz w:val="18"/>
          <w:szCs w:val="18"/>
          <w:lang w:val="fr-CA" w:eastAsia="en-CA"/>
        </w:rPr>
        <w:t xml:space="preserve"> à droite </w:t>
      </w:r>
      <w:r w:rsidRPr="00127347">
        <w:rPr>
          <w:rFonts w:asciiTheme="minorHAnsi" w:hAnsiTheme="minorHAnsi" w:cs="Calibri"/>
          <w:bCs/>
          <w:sz w:val="18"/>
          <w:szCs w:val="18"/>
          <w:lang w:val="fr-CA" w:eastAsia="en-CA"/>
        </w:rPr>
        <w:t xml:space="preserve">: Katherine </w:t>
      </w:r>
      <w:proofErr w:type="spellStart"/>
      <w:r w:rsidRPr="00127347">
        <w:rPr>
          <w:rFonts w:asciiTheme="minorHAnsi" w:hAnsiTheme="minorHAnsi" w:cs="Calibri"/>
          <w:bCs/>
          <w:sz w:val="18"/>
          <w:szCs w:val="18"/>
          <w:lang w:val="fr-CA" w:eastAsia="en-CA"/>
        </w:rPr>
        <w:t>McQuaid</w:t>
      </w:r>
      <w:proofErr w:type="spellEnd"/>
      <w:r w:rsidRPr="00127347">
        <w:rPr>
          <w:rFonts w:asciiTheme="minorHAnsi" w:hAnsiTheme="minorHAnsi" w:cs="Calibri"/>
          <w:bCs/>
          <w:sz w:val="18"/>
          <w:szCs w:val="18"/>
          <w:lang w:val="fr-CA" w:eastAsia="en-CA"/>
        </w:rPr>
        <w:t xml:space="preserve">, Maureen Kerr, Jason </w:t>
      </w:r>
      <w:proofErr w:type="spellStart"/>
      <w:r w:rsidRPr="00127347">
        <w:rPr>
          <w:rFonts w:asciiTheme="minorHAnsi" w:hAnsiTheme="minorHAnsi" w:cs="Calibri"/>
          <w:bCs/>
          <w:sz w:val="18"/>
          <w:szCs w:val="18"/>
          <w:lang w:val="fr-CA" w:eastAsia="en-CA"/>
        </w:rPr>
        <w:t>Biech</w:t>
      </w:r>
      <w:proofErr w:type="spellEnd"/>
      <w:r w:rsidRPr="00127347">
        <w:rPr>
          <w:rFonts w:asciiTheme="minorHAnsi" w:hAnsiTheme="minorHAnsi" w:cs="Calibri"/>
          <w:bCs/>
          <w:sz w:val="18"/>
          <w:szCs w:val="18"/>
          <w:lang w:val="fr-CA" w:eastAsia="en-CA"/>
        </w:rPr>
        <w:t xml:space="preserve"> </w:t>
      </w:r>
      <w:r>
        <w:rPr>
          <w:rFonts w:asciiTheme="minorHAnsi" w:hAnsiTheme="minorHAnsi" w:cs="Calibri"/>
          <w:bCs/>
          <w:sz w:val="18"/>
          <w:szCs w:val="18"/>
          <w:lang w:val="fr-CA" w:eastAsia="en-CA"/>
        </w:rPr>
        <w:t>et</w:t>
      </w:r>
      <w:r w:rsidRPr="00127347">
        <w:rPr>
          <w:rFonts w:asciiTheme="minorHAnsi" w:hAnsiTheme="minorHAnsi" w:cs="Calibri"/>
          <w:bCs/>
          <w:sz w:val="18"/>
          <w:szCs w:val="18"/>
          <w:lang w:val="fr-CA" w:eastAsia="en-CA"/>
        </w:rPr>
        <w:t xml:space="preserve"> Don Glendenning</w:t>
      </w:r>
    </w:p>
    <w:p w:rsidR="0001620A" w:rsidRPr="00127347" w:rsidRDefault="0001620A" w:rsidP="0001620A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val="fr-CA" w:eastAsia="en-CA"/>
        </w:rPr>
      </w:pPr>
    </w:p>
    <w:p w:rsidR="0001620A" w:rsidRDefault="0001620A" w:rsidP="0001620A">
      <w:pPr>
        <w:rPr>
          <w:rFonts w:asciiTheme="minorHAnsi" w:hAnsiTheme="minorHAnsi" w:cs="Calibri"/>
          <w:bCs/>
          <w:sz w:val="20"/>
          <w:szCs w:val="20"/>
          <w:lang w:val="fr-CA" w:eastAsia="en-CA"/>
        </w:rPr>
      </w:pPr>
    </w:p>
    <w:p w:rsidR="0001620A" w:rsidRDefault="0001620A" w:rsidP="0001620A">
      <w:pPr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L’école </w:t>
      </w:r>
      <w:r w:rsidRPr="001C0264">
        <w:rPr>
          <w:rFonts w:asciiTheme="minorHAnsi" w:hAnsiTheme="minorHAnsi" w:cs="Calibri"/>
          <w:bCs/>
          <w:i/>
          <w:sz w:val="20"/>
          <w:szCs w:val="20"/>
          <w:lang w:val="fr-CA" w:eastAsia="en-CA"/>
        </w:rPr>
        <w:t xml:space="preserve">Grâce Christian </w:t>
      </w:r>
      <w:proofErr w:type="spellStart"/>
      <w:r w:rsidRPr="001C0264">
        <w:rPr>
          <w:rFonts w:asciiTheme="minorHAnsi" w:hAnsiTheme="minorHAnsi" w:cs="Calibri"/>
          <w:bCs/>
          <w:i/>
          <w:sz w:val="20"/>
          <w:szCs w:val="20"/>
          <w:lang w:val="fr-CA" w:eastAsia="en-CA"/>
        </w:rPr>
        <w:t>School</w:t>
      </w:r>
      <w:proofErr w:type="spellEnd"/>
      <w:r w:rsidRPr="001C0264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a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mérité le</w:t>
      </w:r>
      <w:r w:rsidRPr="001C0264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Prix d'excellence en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matière d’</w:t>
      </w:r>
      <w:r w:rsidRPr="001C0264">
        <w:rPr>
          <w:rFonts w:asciiTheme="minorHAnsi" w:hAnsiTheme="minorHAnsi" w:cs="Calibri"/>
          <w:bCs/>
          <w:sz w:val="20"/>
          <w:szCs w:val="20"/>
          <w:lang w:val="fr-CA" w:eastAsia="en-CA"/>
        </w:rPr>
        <w:t>éducation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2016. Le prix est présenté à l’école qui démontre la porté</w:t>
      </w:r>
      <w:r w:rsidRPr="001C0264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 et la façon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avec laquelle elle </w:t>
      </w:r>
      <w:r w:rsidRPr="001C0264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utilise la technologie pour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permettre d’</w:t>
      </w:r>
      <w:r w:rsidRPr="001C0264">
        <w:rPr>
          <w:rFonts w:asciiTheme="minorHAnsi" w:hAnsiTheme="minorHAnsi" w:cs="Calibri"/>
          <w:bCs/>
          <w:sz w:val="20"/>
          <w:szCs w:val="20"/>
          <w:lang w:val="fr-CA" w:eastAsia="en-CA"/>
        </w:rPr>
        <w:t>améliorer l'apprentissage et l'enseignement.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« Ce n’est </w:t>
      </w:r>
      <w:r w:rsidRPr="003F112E">
        <w:rPr>
          <w:rFonts w:asciiTheme="minorHAnsi" w:hAnsiTheme="minorHAnsi" w:cs="Calibri"/>
          <w:bCs/>
          <w:sz w:val="20"/>
          <w:szCs w:val="20"/>
          <w:lang w:val="fr-CA" w:eastAsia="en-CA"/>
        </w:rPr>
        <w:t>pas seulement la disponibilité d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es outils technologiques qui a</w:t>
      </w:r>
      <w:r w:rsidRPr="003F112E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impressionné les juges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mais aussi l'intégration de cette</w:t>
      </w:r>
      <w:r w:rsidRPr="003F112E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technologie dans tous les aspects de la vie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scolaire </w:t>
      </w:r>
      <w:r w:rsidRPr="003F112E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», a déclaré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M. </w:t>
      </w:r>
      <w:r w:rsidRPr="003F112E">
        <w:rPr>
          <w:rFonts w:asciiTheme="minorHAnsi" w:hAnsiTheme="minorHAnsi" w:cs="Calibri"/>
          <w:bCs/>
          <w:sz w:val="20"/>
          <w:szCs w:val="20"/>
          <w:lang w:val="fr-CA" w:eastAsia="en-CA"/>
        </w:rPr>
        <w:t>Don Glendenning, président de l'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organisme </w:t>
      </w:r>
      <w:proofErr w:type="spellStart"/>
      <w:r w:rsidRPr="002929E5">
        <w:rPr>
          <w:rFonts w:asciiTheme="minorHAnsi" w:hAnsiTheme="minorHAnsi" w:cs="Calibri"/>
          <w:bCs/>
          <w:i/>
          <w:sz w:val="20"/>
          <w:szCs w:val="20"/>
          <w:lang w:val="fr-CA" w:eastAsia="en-CA"/>
        </w:rPr>
        <w:t>Education</w:t>
      </w:r>
      <w:proofErr w:type="spellEnd"/>
      <w:r w:rsidRPr="002929E5">
        <w:rPr>
          <w:rFonts w:asciiTheme="minorHAnsi" w:hAnsiTheme="minorHAnsi" w:cs="Calibri"/>
          <w:bCs/>
          <w:i/>
          <w:sz w:val="20"/>
          <w:szCs w:val="20"/>
          <w:lang w:val="fr-CA" w:eastAsia="en-CA"/>
        </w:rPr>
        <w:t xml:space="preserve"> 20/20</w:t>
      </w:r>
      <w:r w:rsidRPr="003F112E">
        <w:rPr>
          <w:rFonts w:asciiTheme="minorHAnsi" w:hAnsiTheme="minorHAnsi" w:cs="Calibri"/>
          <w:bCs/>
          <w:sz w:val="20"/>
          <w:szCs w:val="20"/>
          <w:lang w:val="fr-CA" w:eastAsia="en-CA"/>
        </w:rPr>
        <w:t>.</w:t>
      </w:r>
    </w:p>
    <w:p w:rsidR="0001620A" w:rsidRDefault="0001620A" w:rsidP="0001620A">
      <w:pPr>
        <w:rPr>
          <w:rFonts w:asciiTheme="minorHAnsi" w:hAnsiTheme="minorHAnsi"/>
          <w:b/>
          <w:sz w:val="20"/>
          <w:szCs w:val="20"/>
          <w:lang w:val="fr-CA"/>
        </w:rPr>
      </w:pPr>
    </w:p>
    <w:p w:rsidR="0001620A" w:rsidRDefault="0001620A" w:rsidP="0001620A">
      <w:pPr>
        <w:pStyle w:val="Standard"/>
        <w:pBdr>
          <w:bottom w:val="single" w:sz="12" w:space="1" w:color="auto"/>
        </w:pBdr>
        <w:rPr>
          <w:rFonts w:asciiTheme="minorHAnsi" w:hAnsiTheme="minorHAnsi"/>
          <w:sz w:val="20"/>
          <w:szCs w:val="20"/>
          <w:lang w:val="fr-CA"/>
        </w:rPr>
      </w:pPr>
      <w:r>
        <w:rPr>
          <w:rFonts w:asciiTheme="minorHAnsi" w:hAnsiTheme="minorHAnsi"/>
          <w:sz w:val="20"/>
          <w:szCs w:val="20"/>
          <w:lang w:val="fr-CA"/>
        </w:rPr>
        <w:t>C’est</w:t>
      </w:r>
      <w:r w:rsidRPr="001D2793">
        <w:rPr>
          <w:rFonts w:asciiTheme="minorHAnsi" w:hAnsiTheme="minorHAnsi"/>
          <w:sz w:val="20"/>
          <w:szCs w:val="20"/>
          <w:lang w:val="fr-CA"/>
        </w:rPr>
        <w:t xml:space="preserve"> la troisième année </w:t>
      </w:r>
      <w:r>
        <w:rPr>
          <w:rFonts w:asciiTheme="minorHAnsi" w:hAnsiTheme="minorHAnsi"/>
          <w:sz w:val="20"/>
          <w:szCs w:val="20"/>
          <w:lang w:val="fr-CA"/>
        </w:rPr>
        <w:t>d’existence pour le P</w:t>
      </w:r>
      <w:r w:rsidRPr="001D2793">
        <w:rPr>
          <w:rFonts w:asciiTheme="minorHAnsi" w:hAnsiTheme="minorHAnsi"/>
          <w:sz w:val="20"/>
          <w:szCs w:val="20"/>
          <w:lang w:val="fr-CA"/>
        </w:rPr>
        <w:t xml:space="preserve">rix. </w:t>
      </w:r>
      <w:r>
        <w:rPr>
          <w:rFonts w:asciiTheme="minorHAnsi" w:hAnsiTheme="minorHAnsi"/>
          <w:sz w:val="20"/>
          <w:szCs w:val="20"/>
          <w:lang w:val="fr-CA"/>
        </w:rPr>
        <w:t>Des prix antérieur</w:t>
      </w:r>
      <w:r w:rsidRPr="001D2793">
        <w:rPr>
          <w:rFonts w:asciiTheme="minorHAnsi" w:hAnsiTheme="minorHAnsi"/>
          <w:sz w:val="20"/>
          <w:szCs w:val="20"/>
          <w:lang w:val="fr-CA"/>
        </w:rPr>
        <w:t xml:space="preserve">s </w:t>
      </w:r>
      <w:r>
        <w:rPr>
          <w:rFonts w:asciiTheme="minorHAnsi" w:hAnsiTheme="minorHAnsi"/>
          <w:sz w:val="20"/>
          <w:szCs w:val="20"/>
          <w:lang w:val="fr-CA"/>
        </w:rPr>
        <w:t xml:space="preserve">ont porté </w:t>
      </w:r>
      <w:r w:rsidRPr="001D2793">
        <w:rPr>
          <w:rFonts w:asciiTheme="minorHAnsi" w:hAnsiTheme="minorHAnsi"/>
          <w:sz w:val="20"/>
          <w:szCs w:val="20"/>
          <w:lang w:val="fr-CA"/>
        </w:rPr>
        <w:t>sur l'en</w:t>
      </w:r>
      <w:r>
        <w:rPr>
          <w:rFonts w:asciiTheme="minorHAnsi" w:hAnsiTheme="minorHAnsi"/>
          <w:sz w:val="20"/>
          <w:szCs w:val="20"/>
          <w:lang w:val="fr-CA"/>
        </w:rPr>
        <w:t xml:space="preserve">gagement et ont été remis aux écoles </w:t>
      </w:r>
      <w:proofErr w:type="spellStart"/>
      <w:r w:rsidRPr="005122DE">
        <w:rPr>
          <w:rFonts w:asciiTheme="minorHAnsi" w:hAnsiTheme="minorHAnsi"/>
          <w:i/>
          <w:sz w:val="20"/>
          <w:szCs w:val="20"/>
          <w:lang w:val="fr-CA"/>
        </w:rPr>
        <w:t>Kincora</w:t>
      </w:r>
      <w:proofErr w:type="spellEnd"/>
      <w:r w:rsidRPr="005122DE">
        <w:rPr>
          <w:rFonts w:asciiTheme="minorHAnsi" w:hAnsiTheme="minorHAnsi"/>
          <w:i/>
          <w:sz w:val="20"/>
          <w:szCs w:val="20"/>
          <w:lang w:val="fr-CA"/>
        </w:rPr>
        <w:t xml:space="preserve"> </w:t>
      </w:r>
      <w:proofErr w:type="spellStart"/>
      <w:r w:rsidRPr="005122DE">
        <w:rPr>
          <w:rFonts w:asciiTheme="minorHAnsi" w:hAnsiTheme="minorHAnsi"/>
          <w:i/>
          <w:sz w:val="20"/>
          <w:szCs w:val="20"/>
          <w:lang w:val="fr-CA"/>
        </w:rPr>
        <w:t>Regional</w:t>
      </w:r>
      <w:proofErr w:type="spellEnd"/>
      <w:r w:rsidRPr="005122DE">
        <w:rPr>
          <w:rFonts w:asciiTheme="minorHAnsi" w:hAnsiTheme="minorHAnsi"/>
          <w:i/>
          <w:sz w:val="20"/>
          <w:szCs w:val="20"/>
          <w:lang w:val="fr-CA"/>
        </w:rPr>
        <w:t xml:space="preserve"> High </w:t>
      </w:r>
      <w:proofErr w:type="spellStart"/>
      <w:r w:rsidRPr="005122DE">
        <w:rPr>
          <w:rFonts w:asciiTheme="minorHAnsi" w:hAnsiTheme="minorHAnsi"/>
          <w:i/>
          <w:sz w:val="20"/>
          <w:szCs w:val="20"/>
          <w:lang w:val="fr-CA"/>
        </w:rPr>
        <w:t>School</w:t>
      </w:r>
      <w:proofErr w:type="spellEnd"/>
      <w:r w:rsidRPr="001D2793">
        <w:rPr>
          <w:rFonts w:asciiTheme="minorHAnsi" w:hAnsiTheme="minorHAnsi"/>
          <w:sz w:val="20"/>
          <w:szCs w:val="20"/>
          <w:lang w:val="fr-CA"/>
        </w:rPr>
        <w:t xml:space="preserve"> et </w:t>
      </w:r>
      <w:r w:rsidRPr="005122DE">
        <w:rPr>
          <w:rFonts w:asciiTheme="minorHAnsi" w:hAnsiTheme="minorHAnsi"/>
          <w:i/>
          <w:sz w:val="20"/>
          <w:szCs w:val="20"/>
          <w:lang w:val="fr-CA"/>
        </w:rPr>
        <w:t xml:space="preserve">Prince Street </w:t>
      </w:r>
      <w:proofErr w:type="spellStart"/>
      <w:r w:rsidRPr="005122DE">
        <w:rPr>
          <w:rFonts w:asciiTheme="minorHAnsi" w:hAnsiTheme="minorHAnsi"/>
          <w:i/>
          <w:sz w:val="20"/>
          <w:szCs w:val="20"/>
          <w:lang w:val="fr-CA"/>
        </w:rPr>
        <w:t>Elementary</w:t>
      </w:r>
      <w:proofErr w:type="spellEnd"/>
      <w:r w:rsidRPr="005122DE">
        <w:rPr>
          <w:rFonts w:asciiTheme="minorHAnsi" w:hAnsiTheme="minorHAnsi"/>
          <w:i/>
          <w:sz w:val="20"/>
          <w:szCs w:val="20"/>
          <w:lang w:val="fr-CA"/>
        </w:rPr>
        <w:t xml:space="preserve"> </w:t>
      </w:r>
      <w:proofErr w:type="spellStart"/>
      <w:r w:rsidRPr="005122DE">
        <w:rPr>
          <w:rFonts w:asciiTheme="minorHAnsi" w:hAnsiTheme="minorHAnsi"/>
          <w:i/>
          <w:sz w:val="20"/>
          <w:szCs w:val="20"/>
          <w:lang w:val="fr-CA"/>
        </w:rPr>
        <w:t>School</w:t>
      </w:r>
      <w:proofErr w:type="spellEnd"/>
      <w:r>
        <w:rPr>
          <w:rFonts w:asciiTheme="minorHAnsi" w:hAnsiTheme="minorHAnsi"/>
          <w:sz w:val="20"/>
          <w:szCs w:val="20"/>
          <w:lang w:val="fr-CA"/>
        </w:rPr>
        <w:t>. Cette récompense</w:t>
      </w:r>
      <w:r w:rsidRPr="001D2793">
        <w:rPr>
          <w:rFonts w:asciiTheme="minorHAnsi" w:hAnsiTheme="minorHAnsi"/>
          <w:sz w:val="20"/>
          <w:szCs w:val="20"/>
          <w:lang w:val="fr-CA"/>
        </w:rPr>
        <w:t xml:space="preserve"> était ouvert</w:t>
      </w:r>
      <w:r>
        <w:rPr>
          <w:rFonts w:asciiTheme="minorHAnsi" w:hAnsiTheme="minorHAnsi"/>
          <w:sz w:val="20"/>
          <w:szCs w:val="20"/>
          <w:lang w:val="fr-CA"/>
        </w:rPr>
        <w:t>e</w:t>
      </w:r>
      <w:r w:rsidRPr="001D2793">
        <w:rPr>
          <w:rFonts w:asciiTheme="minorHAnsi" w:hAnsiTheme="minorHAnsi"/>
          <w:sz w:val="20"/>
          <w:szCs w:val="20"/>
          <w:lang w:val="fr-CA"/>
        </w:rPr>
        <w:t xml:space="preserve"> à toutes les écol</w:t>
      </w:r>
      <w:r>
        <w:rPr>
          <w:rFonts w:asciiTheme="minorHAnsi" w:hAnsiTheme="minorHAnsi"/>
          <w:sz w:val="20"/>
          <w:szCs w:val="20"/>
          <w:lang w:val="fr-CA"/>
        </w:rPr>
        <w:t>es et centres d'apprentissage à</w:t>
      </w:r>
      <w:r w:rsidRPr="001D2793">
        <w:rPr>
          <w:rFonts w:asciiTheme="minorHAnsi" w:hAnsiTheme="minorHAnsi"/>
          <w:sz w:val="20"/>
          <w:szCs w:val="20"/>
          <w:lang w:val="fr-CA"/>
        </w:rPr>
        <w:t xml:space="preserve"> </w:t>
      </w:r>
      <w:r>
        <w:rPr>
          <w:rFonts w:asciiTheme="minorHAnsi" w:hAnsiTheme="minorHAnsi"/>
          <w:sz w:val="20"/>
          <w:szCs w:val="20"/>
          <w:lang w:val="fr-CA"/>
        </w:rPr>
        <w:t>l</w:t>
      </w:r>
      <w:r w:rsidRPr="001D2793">
        <w:rPr>
          <w:rFonts w:asciiTheme="minorHAnsi" w:hAnsiTheme="minorHAnsi"/>
          <w:sz w:val="20"/>
          <w:szCs w:val="20"/>
          <w:lang w:val="fr-CA"/>
        </w:rPr>
        <w:t>’Île-du-Prince-Édouard.</w:t>
      </w:r>
    </w:p>
    <w:p w:rsidR="0001620A" w:rsidRPr="00A6431C" w:rsidRDefault="0001620A" w:rsidP="0001620A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  <w:lang w:val="fr-CA"/>
        </w:rPr>
      </w:pPr>
    </w:p>
    <w:p w:rsidR="0001620A" w:rsidRPr="00681AB8" w:rsidRDefault="0001620A" w:rsidP="0001620A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  <w:lang w:val="fr-CA"/>
        </w:rPr>
      </w:pPr>
      <w:r w:rsidRPr="00681AB8">
        <w:rPr>
          <w:rFonts w:asciiTheme="minorHAnsi" w:hAnsiTheme="minorHAnsi"/>
          <w:i/>
          <w:sz w:val="20"/>
          <w:szCs w:val="20"/>
          <w:lang w:val="fr-CA"/>
        </w:rPr>
        <w:t>Don Glendenning, rédacteur</w:t>
      </w:r>
    </w:p>
    <w:p w:rsidR="0001620A" w:rsidRPr="00231F50" w:rsidRDefault="0001620A" w:rsidP="0001620A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231F50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  <w:proofErr w:type="gramEnd"/>
    </w:p>
    <w:p w:rsidR="0001620A" w:rsidRPr="00231F50" w:rsidRDefault="0001620A" w:rsidP="0001620A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231F50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01620A" w:rsidRPr="00231F50" w:rsidRDefault="0001620A" w:rsidP="0001620A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231F50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231F50">
        <w:rPr>
          <w:rFonts w:asciiTheme="minorHAnsi" w:hAnsiTheme="minorHAnsi" w:cs="Calibri"/>
          <w:sz w:val="18"/>
          <w:szCs w:val="18"/>
        </w:rPr>
        <w:t xml:space="preserve">  </w:t>
      </w: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C1A 1M0 </w:t>
      </w:r>
    </w:p>
    <w:p w:rsidR="0001620A" w:rsidRPr="00231F50" w:rsidRDefault="0001620A" w:rsidP="0001620A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231F50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Tél. : 902-892-2060, </w:t>
      </w:r>
    </w:p>
    <w:p w:rsidR="0001620A" w:rsidRPr="00231F50" w:rsidRDefault="0001620A" w:rsidP="0001620A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4" w:history="1">
        <w:r w:rsidRPr="00231F50">
          <w:rPr>
            <w:rStyle w:val="Hyperlink"/>
            <w:rFonts w:asciiTheme="minorHAnsi" w:hAnsiTheme="minorHAns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01620A" w:rsidRPr="0048772D" w:rsidRDefault="0001620A" w:rsidP="0001620A">
      <w:pPr>
        <w:pStyle w:val="Standard"/>
        <w:jc w:val="center"/>
        <w:rPr>
          <w:rStyle w:val="Hyperlink"/>
          <w:rFonts w:asciiTheme="minorHAnsi" w:hAnsiTheme="minorHAnsi" w:cs="Calibri"/>
          <w:sz w:val="22"/>
          <w:szCs w:val="22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5" w:history="1">
        <w:r w:rsidRPr="00231F50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:rsidR="0023014F" w:rsidRPr="005A29B8" w:rsidRDefault="0023014F" w:rsidP="0001620A">
      <w:pPr>
        <w:pStyle w:val="Standard"/>
        <w:rPr>
          <w:rFonts w:asciiTheme="minorHAnsi" w:hAnsiTheme="minorHAnsi"/>
          <w:sz w:val="20"/>
          <w:szCs w:val="20"/>
          <w:lang w:val="fr-CA"/>
        </w:rPr>
      </w:pPr>
    </w:p>
    <w:sectPr w:rsidR="0023014F" w:rsidRPr="005A29B8" w:rsidSect="00A9343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6FE8" w:rsidRDefault="00896FE8">
      <w:r>
        <w:separator/>
      </w:r>
    </w:p>
  </w:endnote>
  <w:endnote w:type="continuationSeparator" w:id="0">
    <w:p w:rsidR="00896FE8" w:rsidRDefault="00896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6FE8" w:rsidRDefault="00896FE8">
      <w:r>
        <w:rPr>
          <w:color w:val="000000"/>
        </w:rPr>
        <w:separator/>
      </w:r>
    </w:p>
  </w:footnote>
  <w:footnote w:type="continuationSeparator" w:id="0">
    <w:p w:rsidR="00896FE8" w:rsidRDefault="00896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620A"/>
    <w:rsid w:val="000314A0"/>
    <w:rsid w:val="000551AA"/>
    <w:rsid w:val="000D036B"/>
    <w:rsid w:val="000D37EC"/>
    <w:rsid w:val="001151CE"/>
    <w:rsid w:val="00125358"/>
    <w:rsid w:val="00193452"/>
    <w:rsid w:val="001A7F8F"/>
    <w:rsid w:val="0023014F"/>
    <w:rsid w:val="002553A2"/>
    <w:rsid w:val="00267125"/>
    <w:rsid w:val="00283734"/>
    <w:rsid w:val="00296F27"/>
    <w:rsid w:val="002C56E7"/>
    <w:rsid w:val="002F4783"/>
    <w:rsid w:val="002F4A7D"/>
    <w:rsid w:val="002F63FC"/>
    <w:rsid w:val="00300030"/>
    <w:rsid w:val="00322472"/>
    <w:rsid w:val="003334EA"/>
    <w:rsid w:val="003457D2"/>
    <w:rsid w:val="00397DB9"/>
    <w:rsid w:val="003B47F1"/>
    <w:rsid w:val="003C786A"/>
    <w:rsid w:val="003D135D"/>
    <w:rsid w:val="003E5D1D"/>
    <w:rsid w:val="004002E2"/>
    <w:rsid w:val="0040292F"/>
    <w:rsid w:val="0041510F"/>
    <w:rsid w:val="00454602"/>
    <w:rsid w:val="00461971"/>
    <w:rsid w:val="004B1892"/>
    <w:rsid w:val="004B18B9"/>
    <w:rsid w:val="004B79C8"/>
    <w:rsid w:val="0051554D"/>
    <w:rsid w:val="0054223E"/>
    <w:rsid w:val="00585007"/>
    <w:rsid w:val="005A29B8"/>
    <w:rsid w:val="005E10DD"/>
    <w:rsid w:val="005E3A0F"/>
    <w:rsid w:val="006156D1"/>
    <w:rsid w:val="006340EF"/>
    <w:rsid w:val="006748EF"/>
    <w:rsid w:val="006F7C44"/>
    <w:rsid w:val="007238B9"/>
    <w:rsid w:val="00730753"/>
    <w:rsid w:val="00732584"/>
    <w:rsid w:val="007719D8"/>
    <w:rsid w:val="00787A18"/>
    <w:rsid w:val="0082427B"/>
    <w:rsid w:val="00830C2E"/>
    <w:rsid w:val="0083730E"/>
    <w:rsid w:val="00896FE8"/>
    <w:rsid w:val="008D6DEB"/>
    <w:rsid w:val="008E0100"/>
    <w:rsid w:val="00901F79"/>
    <w:rsid w:val="00962FEE"/>
    <w:rsid w:val="00A076B3"/>
    <w:rsid w:val="00A2218A"/>
    <w:rsid w:val="00A608F8"/>
    <w:rsid w:val="00A730F4"/>
    <w:rsid w:val="00A81484"/>
    <w:rsid w:val="00AB0ABD"/>
    <w:rsid w:val="00AB1415"/>
    <w:rsid w:val="00AB5B2D"/>
    <w:rsid w:val="00AE186F"/>
    <w:rsid w:val="00AE467A"/>
    <w:rsid w:val="00B57338"/>
    <w:rsid w:val="00B670DC"/>
    <w:rsid w:val="00B87E4C"/>
    <w:rsid w:val="00BB24E8"/>
    <w:rsid w:val="00BC1D0F"/>
    <w:rsid w:val="00C1471C"/>
    <w:rsid w:val="00C424B8"/>
    <w:rsid w:val="00C67595"/>
    <w:rsid w:val="00CB0F20"/>
    <w:rsid w:val="00CE0679"/>
    <w:rsid w:val="00CF2221"/>
    <w:rsid w:val="00D05DEF"/>
    <w:rsid w:val="00D24AA7"/>
    <w:rsid w:val="00D64D05"/>
    <w:rsid w:val="00D83042"/>
    <w:rsid w:val="00DD09A9"/>
    <w:rsid w:val="00DD1873"/>
    <w:rsid w:val="00DF768B"/>
    <w:rsid w:val="00E22E59"/>
    <w:rsid w:val="00EB2F5B"/>
    <w:rsid w:val="00EC5668"/>
    <w:rsid w:val="00ED4EA9"/>
    <w:rsid w:val="00EE6B8B"/>
    <w:rsid w:val="00EF2333"/>
    <w:rsid w:val="00F1404F"/>
    <w:rsid w:val="00F26F89"/>
    <w:rsid w:val="00F60AB1"/>
    <w:rsid w:val="00F828F6"/>
    <w:rsid w:val="00F928EA"/>
    <w:rsid w:val="00FB4049"/>
    <w:rsid w:val="00FF00EB"/>
    <w:rsid w:val="00FF346D"/>
    <w:rsid w:val="00FF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5A532-50E4-4E39-BC4B-8B9B3B560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2015-04-03T13:54:00Z</cp:lastPrinted>
  <dcterms:created xsi:type="dcterms:W3CDTF">2016-05-26T22:48:00Z</dcterms:created>
  <dcterms:modified xsi:type="dcterms:W3CDTF">2016-05-27T11:00:00Z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