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783" w:rsidRDefault="00DF768B">
      <w:pPr>
        <w:pStyle w:val="Standard"/>
      </w:pPr>
      <w:r w:rsidRPr="00BC1D0F">
        <w:rPr>
          <w:b/>
          <w:i/>
          <w:color w:val="76923C" w:themeColor="accent3" w:themeShade="BF"/>
          <w:sz w:val="56"/>
          <w:szCs w:val="56"/>
          <w:lang w:val="en-US"/>
        </w:rPr>
        <w:t>Open Education</w:t>
      </w:r>
      <w:r w:rsidR="004178AA">
        <w:rPr>
          <w:b/>
          <w:i/>
          <w:color w:val="76923C" w:themeColor="accent3" w:themeShade="BF"/>
          <w:sz w:val="56"/>
          <w:szCs w:val="56"/>
          <w:lang w:val="en-US"/>
        </w:rPr>
        <w:t xml:space="preserve">                           </w:t>
      </w:r>
      <w:r w:rsidR="00BC1D0F">
        <w:rPr>
          <w:b/>
          <w:i/>
          <w:noProof/>
          <w:color w:val="C00000"/>
          <w:sz w:val="56"/>
          <w:szCs w:val="56"/>
          <w:lang w:val="en-US" w:eastAsia="en-US" w:bidi="ar-SA"/>
        </w:rPr>
        <w:drawing>
          <wp:inline distT="0" distB="0" distL="0" distR="0" wp14:anchorId="521E5BFC" wp14:editId="71BBB30D">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Default="00F53ADD">
      <w:pPr>
        <w:pStyle w:val="Standard"/>
        <w:pBdr>
          <w:bottom w:val="single" w:sz="12" w:space="1" w:color="00000A"/>
        </w:pBdr>
      </w:pPr>
      <w:r>
        <w:rPr>
          <w:lang w:val="en-US"/>
        </w:rPr>
        <w:t xml:space="preserve">No. </w:t>
      </w:r>
      <w:r w:rsidR="000516DA">
        <w:rPr>
          <w:lang w:val="en-US"/>
        </w:rPr>
        <w:t>45</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035134">
        <w:rPr>
          <w:lang w:val="en-US"/>
        </w:rPr>
        <w:tab/>
        <w:t xml:space="preserve"> </w:t>
      </w:r>
      <w:r w:rsidR="00BB6D00">
        <w:rPr>
          <w:lang w:val="en-US"/>
        </w:rPr>
        <w:t xml:space="preserve">      October 22</w:t>
      </w:r>
      <w:r w:rsidR="00632AED">
        <w:rPr>
          <w:lang w:val="en-US"/>
        </w:rPr>
        <w:t>, 2016</w:t>
      </w:r>
    </w:p>
    <w:p w:rsidR="000474B7" w:rsidRDefault="000474B7" w:rsidP="000474B7">
      <w:pPr>
        <w:pStyle w:val="ListParagraph"/>
        <w:shd w:val="clear" w:color="auto" w:fill="FFFFFF"/>
        <w:suppressAutoHyphens w:val="0"/>
        <w:autoSpaceDN/>
        <w:spacing w:line="210" w:lineRule="atLeast"/>
        <w:ind w:left="1080" w:right="16"/>
        <w:contextualSpacing/>
        <w:textAlignment w:val="auto"/>
        <w:rPr>
          <w:rFonts w:eastAsia="Times New Roman"/>
          <w:b/>
          <w:bCs/>
          <w:i/>
          <w:color w:val="333333"/>
          <w:sz w:val="22"/>
          <w:szCs w:val="22"/>
          <w:lang w:val="en-GB" w:eastAsia="en-CA"/>
        </w:rPr>
      </w:pPr>
    </w:p>
    <w:p w:rsidR="004178AA" w:rsidRDefault="004178AA" w:rsidP="00271BD1">
      <w:pPr>
        <w:pStyle w:val="Standard"/>
        <w:jc w:val="both"/>
        <w:rPr>
          <w:rFonts w:asciiTheme="minorHAnsi" w:hAnsiTheme="minorHAnsi"/>
          <w:sz w:val="22"/>
          <w:szCs w:val="22"/>
        </w:rPr>
        <w:sectPr w:rsidR="004178AA" w:rsidSect="00A4381F">
          <w:type w:val="continuous"/>
          <w:pgSz w:w="12240" w:h="15840"/>
          <w:pgMar w:top="680" w:right="1440" w:bottom="1134" w:left="1440" w:header="720" w:footer="720" w:gutter="0"/>
          <w:cols w:space="720"/>
        </w:sectPr>
      </w:pPr>
    </w:p>
    <w:p w:rsidR="00A4381F" w:rsidRPr="00475ED1" w:rsidRDefault="00A4381F" w:rsidP="00475ED1">
      <w:pPr>
        <w:pStyle w:val="Standard"/>
        <w:jc w:val="center"/>
        <w:rPr>
          <w:rFonts w:asciiTheme="minorHAnsi" w:hAnsiTheme="minorHAnsi"/>
          <w:b/>
          <w:sz w:val="22"/>
          <w:szCs w:val="22"/>
        </w:rPr>
        <w:sectPr w:rsidR="00A4381F" w:rsidRPr="00475ED1" w:rsidSect="00A4381F">
          <w:type w:val="continuous"/>
          <w:pgSz w:w="12240" w:h="15840"/>
          <w:pgMar w:top="680" w:right="1440" w:bottom="1134" w:left="1440" w:header="720" w:footer="720" w:gutter="0"/>
          <w:cols w:space="720"/>
        </w:sectPr>
      </w:pPr>
      <w:r w:rsidRPr="00475ED1">
        <w:rPr>
          <w:b/>
          <w:i/>
          <w:sz w:val="22"/>
          <w:szCs w:val="22"/>
          <w:lang w:val="en"/>
        </w:rPr>
        <w:t>“</w:t>
      </w:r>
      <w:r w:rsidR="000023FF" w:rsidRPr="00475ED1">
        <w:rPr>
          <w:b/>
          <w:i/>
          <w:sz w:val="22"/>
          <w:szCs w:val="22"/>
          <w:lang w:val="en"/>
        </w:rPr>
        <w:t>Schools work best as a local affair</w:t>
      </w:r>
      <w:r w:rsidR="008B6DE6">
        <w:rPr>
          <w:b/>
          <w:i/>
          <w:sz w:val="22"/>
          <w:szCs w:val="22"/>
          <w:lang w:val="en-US"/>
        </w:rPr>
        <w:t>”</w:t>
      </w:r>
      <w:r w:rsidR="000023FF" w:rsidRPr="00475ED1">
        <w:rPr>
          <w:b/>
          <w:i/>
          <w:sz w:val="22"/>
          <w:szCs w:val="22"/>
          <w:lang w:val="en"/>
        </w:rPr>
        <w:t xml:space="preserve"> </w:t>
      </w:r>
      <w:r w:rsidR="00D24F04">
        <w:rPr>
          <w:b/>
          <w:i/>
          <w:sz w:val="22"/>
          <w:szCs w:val="22"/>
          <w:lang w:val="en"/>
        </w:rPr>
        <w:t xml:space="preserve">– </w:t>
      </w:r>
      <w:r w:rsidR="00D24F04" w:rsidRPr="00D24F04">
        <w:rPr>
          <w:b/>
          <w:sz w:val="22"/>
          <w:szCs w:val="22"/>
          <w:lang w:val="en"/>
        </w:rPr>
        <w:t>Peter</w:t>
      </w:r>
      <w:r w:rsidR="00D24F04">
        <w:rPr>
          <w:b/>
          <w:i/>
          <w:sz w:val="22"/>
          <w:szCs w:val="22"/>
          <w:lang w:val="en"/>
        </w:rPr>
        <w:t xml:space="preserve"> </w:t>
      </w:r>
      <w:r w:rsidR="000023FF" w:rsidRPr="00475ED1">
        <w:rPr>
          <w:rFonts w:asciiTheme="minorHAnsi" w:hAnsiTheme="minorHAnsi"/>
          <w:b/>
          <w:sz w:val="22"/>
          <w:szCs w:val="22"/>
        </w:rPr>
        <w:t>Gumbel</w:t>
      </w:r>
    </w:p>
    <w:p w:rsidR="00744863" w:rsidRDefault="00B059A8" w:rsidP="000C3F73">
      <w:pPr>
        <w:pStyle w:val="NormalWeb"/>
        <w:shd w:val="clear" w:color="auto" w:fill="FFFFFF"/>
        <w:spacing w:line="293" w:lineRule="atLeast"/>
        <w:jc w:val="center"/>
        <w:rPr>
          <w:rFonts w:asciiTheme="minorHAnsi" w:hAnsiTheme="minorHAnsi"/>
          <w:b/>
          <w:sz w:val="22"/>
          <w:szCs w:val="22"/>
        </w:rPr>
      </w:pPr>
      <w:r w:rsidRPr="00747ED5">
        <w:rPr>
          <w:rFonts w:asciiTheme="minorHAnsi" w:hAnsiTheme="minorHAnsi"/>
          <w:b/>
          <w:sz w:val="22"/>
          <w:szCs w:val="22"/>
        </w:rPr>
        <w:t>GRADUATION</w:t>
      </w:r>
      <w:r w:rsidR="00744863">
        <w:rPr>
          <w:rFonts w:asciiTheme="minorHAnsi" w:hAnsiTheme="minorHAnsi"/>
          <w:b/>
          <w:sz w:val="22"/>
          <w:szCs w:val="22"/>
        </w:rPr>
        <w:t xml:space="preserve"> REQUIREMENTS</w:t>
      </w:r>
    </w:p>
    <w:p w:rsidR="00BF5E24" w:rsidRDefault="00E950F1" w:rsidP="00744863">
      <w:pPr>
        <w:pStyle w:val="NormalWeb"/>
        <w:shd w:val="clear" w:color="auto" w:fill="FFFFFF"/>
        <w:spacing w:line="293" w:lineRule="atLeast"/>
        <w:rPr>
          <w:rFonts w:asciiTheme="minorHAnsi" w:hAnsiTheme="minorHAnsi"/>
          <w:sz w:val="22"/>
          <w:szCs w:val="22"/>
        </w:rPr>
      </w:pPr>
      <w:r>
        <w:rPr>
          <w:rFonts w:asciiTheme="minorHAnsi" w:hAnsiTheme="minorHAnsi"/>
          <w:sz w:val="22"/>
          <w:szCs w:val="22"/>
        </w:rPr>
        <w:t>I believe that most educators would agree that the primary purpose of schools is to help young people develop the skills of citizenship</w:t>
      </w:r>
      <w:r w:rsidR="0085309F">
        <w:rPr>
          <w:rFonts w:asciiTheme="minorHAnsi" w:hAnsiTheme="minorHAnsi"/>
          <w:sz w:val="22"/>
          <w:szCs w:val="22"/>
        </w:rPr>
        <w:t>; a close second would be</w:t>
      </w:r>
      <w:r w:rsidR="00107922">
        <w:rPr>
          <w:rFonts w:asciiTheme="minorHAnsi" w:hAnsiTheme="minorHAnsi"/>
          <w:sz w:val="22"/>
          <w:szCs w:val="22"/>
        </w:rPr>
        <w:t xml:space="preserve"> to develop </w:t>
      </w:r>
      <w:r w:rsidR="0085309F">
        <w:rPr>
          <w:rFonts w:asciiTheme="minorHAnsi" w:hAnsiTheme="minorHAnsi"/>
          <w:sz w:val="22"/>
          <w:szCs w:val="22"/>
        </w:rPr>
        <w:t xml:space="preserve">the skills needed to find and maintain employment. </w:t>
      </w:r>
      <w:r w:rsidR="00107922">
        <w:rPr>
          <w:rFonts w:asciiTheme="minorHAnsi" w:hAnsiTheme="minorHAnsi"/>
          <w:sz w:val="22"/>
          <w:szCs w:val="22"/>
        </w:rPr>
        <w:t xml:space="preserve">Each category would likely include </w:t>
      </w:r>
      <w:r w:rsidR="00052139">
        <w:rPr>
          <w:rFonts w:asciiTheme="minorHAnsi" w:hAnsiTheme="minorHAnsi"/>
          <w:sz w:val="22"/>
          <w:szCs w:val="22"/>
        </w:rPr>
        <w:t>a range of skills</w:t>
      </w:r>
      <w:r w:rsidR="00F64025">
        <w:rPr>
          <w:rFonts w:asciiTheme="minorHAnsi" w:hAnsiTheme="minorHAnsi"/>
          <w:sz w:val="22"/>
          <w:szCs w:val="22"/>
        </w:rPr>
        <w:t>,</w:t>
      </w:r>
      <w:r w:rsidR="00052139">
        <w:rPr>
          <w:rFonts w:asciiTheme="minorHAnsi" w:hAnsiTheme="minorHAnsi"/>
          <w:sz w:val="22"/>
          <w:szCs w:val="22"/>
        </w:rPr>
        <w:t xml:space="preserve"> and levels </w:t>
      </w:r>
      <w:r w:rsidR="00F64025">
        <w:rPr>
          <w:rFonts w:asciiTheme="minorHAnsi" w:hAnsiTheme="minorHAnsi"/>
          <w:sz w:val="22"/>
          <w:szCs w:val="22"/>
        </w:rPr>
        <w:t xml:space="preserve">within skills, </w:t>
      </w:r>
      <w:r w:rsidR="00052139">
        <w:rPr>
          <w:rFonts w:asciiTheme="minorHAnsi" w:hAnsiTheme="minorHAnsi"/>
          <w:sz w:val="22"/>
          <w:szCs w:val="22"/>
        </w:rPr>
        <w:t xml:space="preserve">such as </w:t>
      </w:r>
      <w:r w:rsidR="00107922">
        <w:rPr>
          <w:rFonts w:asciiTheme="minorHAnsi" w:hAnsiTheme="minorHAnsi"/>
          <w:sz w:val="22"/>
          <w:szCs w:val="22"/>
        </w:rPr>
        <w:t>communicat</w:t>
      </w:r>
      <w:r w:rsidR="00052139">
        <w:rPr>
          <w:rFonts w:asciiTheme="minorHAnsi" w:hAnsiTheme="minorHAnsi"/>
          <w:sz w:val="22"/>
          <w:szCs w:val="22"/>
        </w:rPr>
        <w:t>ion</w:t>
      </w:r>
      <w:r w:rsidR="00107922">
        <w:rPr>
          <w:rFonts w:asciiTheme="minorHAnsi" w:hAnsiTheme="minorHAnsi"/>
          <w:sz w:val="22"/>
          <w:szCs w:val="22"/>
        </w:rPr>
        <w:t>,</w:t>
      </w:r>
      <w:r w:rsidR="00052139">
        <w:rPr>
          <w:rFonts w:asciiTheme="minorHAnsi" w:hAnsiTheme="minorHAnsi"/>
          <w:sz w:val="22"/>
          <w:szCs w:val="22"/>
        </w:rPr>
        <w:t xml:space="preserve"> mathematics, technological literacy,</w:t>
      </w:r>
      <w:r w:rsidR="00107922">
        <w:rPr>
          <w:rFonts w:asciiTheme="minorHAnsi" w:hAnsiTheme="minorHAnsi"/>
          <w:sz w:val="22"/>
          <w:szCs w:val="22"/>
        </w:rPr>
        <w:t xml:space="preserve"> personal management skills</w:t>
      </w:r>
      <w:r w:rsidR="0085309F">
        <w:rPr>
          <w:rFonts w:asciiTheme="minorHAnsi" w:hAnsiTheme="minorHAnsi"/>
          <w:sz w:val="22"/>
          <w:szCs w:val="22"/>
        </w:rPr>
        <w:t xml:space="preserve"> </w:t>
      </w:r>
      <w:r w:rsidR="00052139">
        <w:rPr>
          <w:rFonts w:asciiTheme="minorHAnsi" w:hAnsiTheme="minorHAnsi"/>
          <w:sz w:val="22"/>
          <w:szCs w:val="22"/>
        </w:rPr>
        <w:t xml:space="preserve">and others. From my perspective, </w:t>
      </w:r>
      <w:r w:rsidR="0085309F">
        <w:rPr>
          <w:rFonts w:asciiTheme="minorHAnsi" w:hAnsiTheme="minorHAnsi"/>
          <w:sz w:val="22"/>
          <w:szCs w:val="22"/>
        </w:rPr>
        <w:t>these skills fall into the “must know” category</w:t>
      </w:r>
      <w:r w:rsidR="00052139">
        <w:rPr>
          <w:rFonts w:asciiTheme="minorHAnsi" w:hAnsiTheme="minorHAnsi"/>
          <w:sz w:val="22"/>
          <w:szCs w:val="22"/>
        </w:rPr>
        <w:t xml:space="preserve"> and have </w:t>
      </w:r>
      <w:r w:rsidR="0085309F">
        <w:rPr>
          <w:rFonts w:asciiTheme="minorHAnsi" w:hAnsiTheme="minorHAnsi"/>
          <w:sz w:val="22"/>
          <w:szCs w:val="22"/>
        </w:rPr>
        <w:t>priority</w:t>
      </w:r>
      <w:r w:rsidR="00052139">
        <w:rPr>
          <w:rFonts w:asciiTheme="minorHAnsi" w:hAnsiTheme="minorHAnsi"/>
          <w:sz w:val="22"/>
          <w:szCs w:val="22"/>
        </w:rPr>
        <w:t xml:space="preserve"> in any education system</w:t>
      </w:r>
      <w:r w:rsidR="0085309F">
        <w:rPr>
          <w:rFonts w:asciiTheme="minorHAnsi" w:hAnsiTheme="minorHAnsi"/>
          <w:sz w:val="22"/>
          <w:szCs w:val="22"/>
        </w:rPr>
        <w:t>; they should be a first call against the public dollar.</w:t>
      </w:r>
    </w:p>
    <w:p w:rsidR="009E0C35" w:rsidRDefault="00474E63" w:rsidP="00744863">
      <w:pPr>
        <w:pStyle w:val="NormalWeb"/>
        <w:shd w:val="clear" w:color="auto" w:fill="FFFFFF"/>
        <w:spacing w:line="293" w:lineRule="atLeast"/>
        <w:rPr>
          <w:rFonts w:asciiTheme="minorHAnsi" w:hAnsiTheme="minorHAnsi"/>
          <w:sz w:val="22"/>
          <w:szCs w:val="22"/>
        </w:rPr>
      </w:pPr>
      <w:r>
        <w:rPr>
          <w:rFonts w:asciiTheme="minorHAnsi" w:hAnsiTheme="minorHAnsi"/>
          <w:sz w:val="22"/>
          <w:szCs w:val="22"/>
        </w:rPr>
        <w:t xml:space="preserve">Where can we find such a list?  Good question.  I’ve looked far and wide without success so far. I’m not saying such a list does not exist but I certainly haven’t found it; </w:t>
      </w:r>
      <w:r w:rsidR="00986CD7">
        <w:rPr>
          <w:rFonts w:asciiTheme="minorHAnsi" w:hAnsiTheme="minorHAnsi"/>
          <w:sz w:val="22"/>
          <w:szCs w:val="22"/>
        </w:rPr>
        <w:t>missing from the lists I found, was a linkage or relevance to the “citizen” role.  It is likely that we will have to create one.</w:t>
      </w:r>
    </w:p>
    <w:p w:rsidR="00107922" w:rsidRDefault="00986CD7" w:rsidP="00107922">
      <w:pPr>
        <w:pStyle w:val="NormalWeb"/>
        <w:shd w:val="clear" w:color="auto" w:fill="FFFFFF"/>
        <w:spacing w:line="293" w:lineRule="atLeast"/>
        <w:rPr>
          <w:rFonts w:asciiTheme="minorHAnsi" w:hAnsiTheme="minorHAnsi"/>
          <w:sz w:val="22"/>
          <w:szCs w:val="22"/>
        </w:rPr>
      </w:pPr>
      <w:r>
        <w:rPr>
          <w:rFonts w:asciiTheme="minorHAnsi" w:hAnsiTheme="minorHAnsi"/>
          <w:sz w:val="22"/>
          <w:szCs w:val="22"/>
        </w:rPr>
        <w:t xml:space="preserve">We could take an existing list and poll the community to identify skills needed or we could bring together some people and, through </w:t>
      </w:r>
      <w:r w:rsidR="00AF15D6">
        <w:rPr>
          <w:rFonts w:asciiTheme="minorHAnsi" w:hAnsiTheme="minorHAnsi"/>
          <w:sz w:val="22"/>
          <w:szCs w:val="22"/>
        </w:rPr>
        <w:t>a “brainstorming” process</w:t>
      </w:r>
      <w:r w:rsidR="00C36910">
        <w:rPr>
          <w:rFonts w:asciiTheme="minorHAnsi" w:hAnsiTheme="minorHAnsi"/>
          <w:sz w:val="22"/>
          <w:szCs w:val="22"/>
        </w:rPr>
        <w:t>,</w:t>
      </w:r>
      <w:r w:rsidR="00AF15D6">
        <w:rPr>
          <w:rFonts w:asciiTheme="minorHAnsi" w:hAnsiTheme="minorHAnsi"/>
          <w:sz w:val="22"/>
          <w:szCs w:val="22"/>
        </w:rPr>
        <w:t xml:space="preserve"> </w:t>
      </w:r>
      <w:r>
        <w:rPr>
          <w:rFonts w:asciiTheme="minorHAnsi" w:hAnsiTheme="minorHAnsi"/>
          <w:sz w:val="22"/>
          <w:szCs w:val="22"/>
        </w:rPr>
        <w:t xml:space="preserve">draw </w:t>
      </w:r>
      <w:r w:rsidR="00AF15D6">
        <w:rPr>
          <w:rFonts w:asciiTheme="minorHAnsi" w:hAnsiTheme="minorHAnsi"/>
          <w:sz w:val="22"/>
          <w:szCs w:val="22"/>
        </w:rPr>
        <w:t xml:space="preserve">a list from </w:t>
      </w:r>
      <w:r>
        <w:rPr>
          <w:rFonts w:asciiTheme="minorHAnsi" w:hAnsiTheme="minorHAnsi"/>
          <w:sz w:val="22"/>
          <w:szCs w:val="22"/>
        </w:rPr>
        <w:t>the group</w:t>
      </w:r>
      <w:r w:rsidR="00AF15D6">
        <w:rPr>
          <w:rFonts w:asciiTheme="minorHAnsi" w:hAnsiTheme="minorHAnsi"/>
          <w:sz w:val="22"/>
          <w:szCs w:val="22"/>
        </w:rPr>
        <w:t>; b</w:t>
      </w:r>
      <w:r>
        <w:rPr>
          <w:rFonts w:asciiTheme="minorHAnsi" w:hAnsiTheme="minorHAnsi"/>
          <w:sz w:val="22"/>
          <w:szCs w:val="22"/>
        </w:rPr>
        <w:t xml:space="preserve">oth </w:t>
      </w:r>
      <w:r w:rsidR="00AF15D6">
        <w:rPr>
          <w:rFonts w:asciiTheme="minorHAnsi" w:hAnsiTheme="minorHAnsi"/>
          <w:sz w:val="22"/>
          <w:szCs w:val="22"/>
        </w:rPr>
        <w:t>approaches have bee</w:t>
      </w:r>
      <w:r>
        <w:rPr>
          <w:rFonts w:asciiTheme="minorHAnsi" w:hAnsiTheme="minorHAnsi"/>
          <w:sz w:val="22"/>
          <w:szCs w:val="22"/>
        </w:rPr>
        <w:t xml:space="preserve">n used successfully. </w:t>
      </w:r>
      <w:r w:rsidR="00AF15D6">
        <w:rPr>
          <w:rFonts w:asciiTheme="minorHAnsi" w:hAnsiTheme="minorHAnsi"/>
          <w:sz w:val="22"/>
          <w:szCs w:val="22"/>
        </w:rPr>
        <w:t>Whatever the approach, t</w:t>
      </w:r>
      <w:r w:rsidR="00071F4A">
        <w:rPr>
          <w:rFonts w:asciiTheme="minorHAnsi" w:hAnsiTheme="minorHAnsi"/>
          <w:sz w:val="22"/>
          <w:szCs w:val="22"/>
        </w:rPr>
        <w:t xml:space="preserve">he final list would be used as a basis for curriculum </w:t>
      </w:r>
      <w:r w:rsidR="00AF15D6">
        <w:rPr>
          <w:rFonts w:asciiTheme="minorHAnsi" w:hAnsiTheme="minorHAnsi"/>
          <w:sz w:val="22"/>
          <w:szCs w:val="22"/>
        </w:rPr>
        <w:t xml:space="preserve">development </w:t>
      </w:r>
      <w:r w:rsidR="00071F4A">
        <w:rPr>
          <w:rFonts w:asciiTheme="minorHAnsi" w:hAnsiTheme="minorHAnsi"/>
          <w:sz w:val="22"/>
          <w:szCs w:val="22"/>
        </w:rPr>
        <w:t>and assessment</w:t>
      </w:r>
      <w:r w:rsidR="00AF15D6">
        <w:rPr>
          <w:rFonts w:asciiTheme="minorHAnsi" w:hAnsiTheme="minorHAnsi"/>
          <w:sz w:val="22"/>
          <w:szCs w:val="22"/>
        </w:rPr>
        <w:t>.</w:t>
      </w:r>
      <w:r w:rsidR="00F64025">
        <w:rPr>
          <w:rFonts w:asciiTheme="minorHAnsi" w:hAnsiTheme="minorHAnsi"/>
          <w:sz w:val="22"/>
          <w:szCs w:val="22"/>
        </w:rPr>
        <w:t xml:space="preserve">  Such a list could also be used for tracking progress, determining performance levels and even </w:t>
      </w:r>
      <w:r w:rsidR="00B11A70">
        <w:rPr>
          <w:rFonts w:asciiTheme="minorHAnsi" w:hAnsiTheme="minorHAnsi"/>
          <w:sz w:val="22"/>
          <w:szCs w:val="22"/>
        </w:rPr>
        <w:t xml:space="preserve">be </w:t>
      </w:r>
      <w:r w:rsidR="00F64025">
        <w:rPr>
          <w:rFonts w:asciiTheme="minorHAnsi" w:hAnsiTheme="minorHAnsi"/>
          <w:sz w:val="22"/>
          <w:szCs w:val="22"/>
        </w:rPr>
        <w:t>part of a student’s transcript.</w:t>
      </w:r>
      <w:r w:rsidR="00AE6724">
        <w:rPr>
          <w:rFonts w:asciiTheme="minorHAnsi" w:hAnsiTheme="minorHAnsi"/>
          <w:sz w:val="22"/>
          <w:szCs w:val="22"/>
        </w:rPr>
        <w:t xml:space="preserve"> </w:t>
      </w:r>
      <w:r w:rsidR="00AF15D6">
        <w:rPr>
          <w:rFonts w:asciiTheme="minorHAnsi" w:hAnsiTheme="minorHAnsi"/>
          <w:sz w:val="22"/>
          <w:szCs w:val="22"/>
        </w:rPr>
        <w:t xml:space="preserve">Both curriculum development and </w:t>
      </w:r>
      <w:r w:rsidR="00071F4A">
        <w:rPr>
          <w:rFonts w:asciiTheme="minorHAnsi" w:hAnsiTheme="minorHAnsi"/>
          <w:sz w:val="22"/>
          <w:szCs w:val="22"/>
        </w:rPr>
        <w:t xml:space="preserve">assessment </w:t>
      </w:r>
      <w:r w:rsidR="00AF15D6">
        <w:rPr>
          <w:rFonts w:asciiTheme="minorHAnsi" w:hAnsiTheme="minorHAnsi"/>
          <w:sz w:val="22"/>
          <w:szCs w:val="22"/>
        </w:rPr>
        <w:t xml:space="preserve">are </w:t>
      </w:r>
      <w:r w:rsidR="00071F4A">
        <w:rPr>
          <w:rFonts w:asciiTheme="minorHAnsi" w:hAnsiTheme="minorHAnsi"/>
          <w:sz w:val="22"/>
          <w:szCs w:val="22"/>
        </w:rPr>
        <w:t>important component</w:t>
      </w:r>
      <w:r w:rsidR="00AF15D6">
        <w:rPr>
          <w:rFonts w:asciiTheme="minorHAnsi" w:hAnsiTheme="minorHAnsi"/>
          <w:sz w:val="22"/>
          <w:szCs w:val="22"/>
        </w:rPr>
        <w:t>s</w:t>
      </w:r>
      <w:r w:rsidR="00071F4A">
        <w:rPr>
          <w:rFonts w:asciiTheme="minorHAnsi" w:hAnsiTheme="minorHAnsi"/>
          <w:sz w:val="22"/>
          <w:szCs w:val="22"/>
        </w:rPr>
        <w:t xml:space="preserve">, </w:t>
      </w:r>
      <w:r w:rsidR="00DB5102">
        <w:rPr>
          <w:rFonts w:asciiTheme="minorHAnsi" w:hAnsiTheme="minorHAnsi"/>
          <w:sz w:val="22"/>
          <w:szCs w:val="22"/>
        </w:rPr>
        <w:t xml:space="preserve">but </w:t>
      </w:r>
      <w:r w:rsidR="00071F4A">
        <w:rPr>
          <w:rFonts w:asciiTheme="minorHAnsi" w:hAnsiTheme="minorHAnsi"/>
          <w:sz w:val="22"/>
          <w:szCs w:val="22"/>
        </w:rPr>
        <w:t>I’ll leave th</w:t>
      </w:r>
      <w:r w:rsidR="00DB5102">
        <w:rPr>
          <w:rFonts w:asciiTheme="minorHAnsi" w:hAnsiTheme="minorHAnsi"/>
          <w:sz w:val="22"/>
          <w:szCs w:val="22"/>
        </w:rPr>
        <w:t xml:space="preserve">em </w:t>
      </w:r>
      <w:r w:rsidR="00071F4A">
        <w:rPr>
          <w:rFonts w:asciiTheme="minorHAnsi" w:hAnsiTheme="minorHAnsi"/>
          <w:sz w:val="22"/>
          <w:szCs w:val="22"/>
        </w:rPr>
        <w:t>for another column.</w:t>
      </w:r>
      <w:r w:rsidR="00107922" w:rsidRPr="00B059A8">
        <w:rPr>
          <w:rFonts w:asciiTheme="minorHAnsi" w:hAnsiTheme="minorHAnsi"/>
          <w:sz w:val="22"/>
          <w:szCs w:val="22"/>
        </w:rPr>
        <w:t xml:space="preserve"> </w:t>
      </w:r>
    </w:p>
    <w:p w:rsidR="00052139" w:rsidRDefault="00052139" w:rsidP="00107922">
      <w:pPr>
        <w:pStyle w:val="NormalWeb"/>
        <w:shd w:val="clear" w:color="auto" w:fill="FFFFFF"/>
        <w:spacing w:line="293" w:lineRule="atLeast"/>
        <w:rPr>
          <w:rFonts w:asciiTheme="minorHAnsi" w:hAnsiTheme="minorHAnsi"/>
          <w:sz w:val="22"/>
          <w:szCs w:val="22"/>
        </w:rPr>
      </w:pPr>
    </w:p>
    <w:p w:rsidR="00B059A8" w:rsidRDefault="00B059A8" w:rsidP="00A00A4A">
      <w:pPr>
        <w:pStyle w:val="NormalWeb"/>
        <w:shd w:val="clear" w:color="auto" w:fill="FFFFFF"/>
        <w:spacing w:before="0" w:beforeAutospacing="0" w:after="0" w:afterAutospacing="0" w:line="293" w:lineRule="atLeast"/>
        <w:rPr>
          <w:rFonts w:asciiTheme="minorHAnsi" w:hAnsiTheme="minorHAnsi"/>
          <w:b/>
          <w:sz w:val="22"/>
          <w:szCs w:val="22"/>
        </w:rPr>
      </w:pPr>
    </w:p>
    <w:p w:rsidR="008D1FC8" w:rsidRDefault="008D1FC8" w:rsidP="003717C3">
      <w:pPr>
        <w:pStyle w:val="NormalWeb"/>
        <w:shd w:val="clear" w:color="auto" w:fill="FFFFFF"/>
        <w:spacing w:before="0" w:beforeAutospacing="0" w:after="0" w:afterAutospacing="0" w:line="293" w:lineRule="atLeast"/>
        <w:jc w:val="center"/>
        <w:rPr>
          <w:rFonts w:asciiTheme="minorHAnsi" w:hAnsiTheme="minorHAnsi"/>
          <w:b/>
          <w:sz w:val="22"/>
          <w:szCs w:val="22"/>
        </w:rPr>
      </w:pPr>
    </w:p>
    <w:p w:rsidR="00A00A4A" w:rsidRDefault="00A00A4A" w:rsidP="003717C3">
      <w:pPr>
        <w:pStyle w:val="NormalWeb"/>
        <w:shd w:val="clear" w:color="auto" w:fill="FFFFFF"/>
        <w:spacing w:before="0" w:beforeAutospacing="0" w:after="0" w:afterAutospacing="0" w:line="293" w:lineRule="atLeast"/>
        <w:jc w:val="center"/>
        <w:rPr>
          <w:rFonts w:asciiTheme="minorHAnsi" w:hAnsiTheme="minorHAnsi"/>
          <w:b/>
          <w:sz w:val="22"/>
          <w:szCs w:val="22"/>
        </w:rPr>
      </w:pPr>
      <w:r>
        <w:rPr>
          <w:rFonts w:asciiTheme="minorHAnsi" w:hAnsiTheme="minorHAnsi"/>
          <w:b/>
          <w:sz w:val="22"/>
          <w:szCs w:val="22"/>
        </w:rPr>
        <w:t>AWARD</w:t>
      </w:r>
    </w:p>
    <w:p w:rsidR="003717C3" w:rsidRPr="001A0971" w:rsidRDefault="003717C3" w:rsidP="003717C3">
      <w:pPr>
        <w:pStyle w:val="NormalWeb"/>
        <w:shd w:val="clear" w:color="auto" w:fill="FFFFFF"/>
        <w:spacing w:before="0" w:beforeAutospacing="0" w:after="0" w:afterAutospacing="0" w:line="293" w:lineRule="atLeast"/>
        <w:rPr>
          <w:rFonts w:asciiTheme="minorHAnsi" w:hAnsiTheme="minorHAnsi"/>
          <w:sz w:val="20"/>
          <w:szCs w:val="20"/>
        </w:rPr>
      </w:pPr>
      <w:r w:rsidRPr="001A0971">
        <w:rPr>
          <w:rFonts w:asciiTheme="minorHAnsi" w:hAnsiTheme="minorHAnsi"/>
          <w:sz w:val="22"/>
          <w:szCs w:val="22"/>
        </w:rPr>
        <w:t xml:space="preserve"> </w:t>
      </w:r>
    </w:p>
    <w:p w:rsidR="003717C3" w:rsidRPr="006C3ACD" w:rsidRDefault="003717C3" w:rsidP="00366203">
      <w:pPr>
        <w:pStyle w:val="ListParagraph"/>
        <w:numPr>
          <w:ilvl w:val="0"/>
          <w:numId w:val="26"/>
        </w:numPr>
        <w:ind w:left="360"/>
        <w:rPr>
          <w:sz w:val="22"/>
          <w:szCs w:val="22"/>
          <w:lang w:val="en-US"/>
        </w:rPr>
      </w:pPr>
      <w:r w:rsidRPr="006C3ACD">
        <w:rPr>
          <w:b/>
          <w:sz w:val="22"/>
          <w:szCs w:val="22"/>
          <w:lang w:val="en-US"/>
        </w:rPr>
        <w:t xml:space="preserve">Congratulations </w:t>
      </w:r>
      <w:r w:rsidRPr="006C3ACD">
        <w:rPr>
          <w:sz w:val="22"/>
          <w:szCs w:val="22"/>
          <w:lang w:val="en-US"/>
        </w:rPr>
        <w:t xml:space="preserve">to Alice Taylor </w:t>
      </w:r>
      <w:r w:rsidRPr="006C3ACD">
        <w:rPr>
          <w:rFonts w:asciiTheme="minorHAnsi" w:hAnsiTheme="minorHAnsi"/>
          <w:sz w:val="22"/>
          <w:szCs w:val="22"/>
        </w:rPr>
        <w:t xml:space="preserve">for her award as </w:t>
      </w:r>
      <w:r w:rsidR="00DA53A5">
        <w:rPr>
          <w:rFonts w:asciiTheme="minorHAnsi" w:hAnsiTheme="minorHAnsi"/>
          <w:sz w:val="22"/>
          <w:szCs w:val="22"/>
        </w:rPr>
        <w:t xml:space="preserve">one of the </w:t>
      </w:r>
      <w:r w:rsidRPr="006C3ACD">
        <w:rPr>
          <w:rFonts w:asciiTheme="minorHAnsi" w:hAnsiTheme="minorHAnsi"/>
          <w:sz w:val="22"/>
          <w:szCs w:val="22"/>
        </w:rPr>
        <w:t xml:space="preserve">2016 Senior Islander of the Year based on nominations from communities across the Island. Alice is the retired head of the Early Childhood Department at Holland College, founding member of the Early Childhood Development Association of PEI, leader in the field of child development, </w:t>
      </w:r>
      <w:r w:rsidR="006C3ACD" w:rsidRPr="006C3ACD">
        <w:rPr>
          <w:rFonts w:asciiTheme="minorHAnsi" w:hAnsiTheme="minorHAnsi"/>
          <w:sz w:val="22"/>
          <w:szCs w:val="22"/>
        </w:rPr>
        <w:t xml:space="preserve">and </w:t>
      </w:r>
      <w:r w:rsidRPr="006C3ACD">
        <w:rPr>
          <w:rFonts w:asciiTheme="minorHAnsi" w:hAnsiTheme="minorHAnsi"/>
          <w:sz w:val="22"/>
          <w:szCs w:val="22"/>
        </w:rPr>
        <w:t>Director of Education 20/20</w:t>
      </w:r>
      <w:r w:rsidR="00C36910">
        <w:rPr>
          <w:rFonts w:asciiTheme="minorHAnsi" w:hAnsiTheme="minorHAnsi"/>
          <w:sz w:val="22"/>
          <w:szCs w:val="22"/>
        </w:rPr>
        <w:t>.</w:t>
      </w:r>
    </w:p>
    <w:p w:rsidR="006C3ACD" w:rsidRPr="006C3ACD" w:rsidRDefault="006C3ACD" w:rsidP="006C3ACD">
      <w:pPr>
        <w:pStyle w:val="ListParagraph"/>
        <w:ind w:left="360"/>
        <w:rPr>
          <w:sz w:val="22"/>
          <w:szCs w:val="22"/>
          <w:lang w:val="en-US"/>
        </w:rPr>
      </w:pPr>
    </w:p>
    <w:p w:rsidR="00A00A4A" w:rsidRPr="006C3ACD" w:rsidRDefault="00DB5102" w:rsidP="00366203">
      <w:pPr>
        <w:pStyle w:val="ListParagraph"/>
        <w:numPr>
          <w:ilvl w:val="0"/>
          <w:numId w:val="26"/>
        </w:numPr>
        <w:ind w:left="360"/>
        <w:rPr>
          <w:b/>
          <w:sz w:val="22"/>
          <w:szCs w:val="22"/>
          <w:lang w:val="en-US"/>
        </w:rPr>
      </w:pPr>
      <w:r w:rsidRPr="006C3ACD">
        <w:rPr>
          <w:b/>
          <w:sz w:val="22"/>
          <w:szCs w:val="22"/>
          <w:lang w:val="en-US"/>
        </w:rPr>
        <w:t xml:space="preserve">The </w:t>
      </w:r>
      <w:r w:rsidR="00FB0BBE">
        <w:rPr>
          <w:b/>
          <w:sz w:val="22"/>
          <w:szCs w:val="22"/>
          <w:lang w:val="en-US"/>
        </w:rPr>
        <w:t>Award for</w:t>
      </w:r>
      <w:r w:rsidR="00A00A4A" w:rsidRPr="006C3ACD">
        <w:rPr>
          <w:b/>
          <w:sz w:val="22"/>
          <w:szCs w:val="22"/>
          <w:lang w:val="en-US"/>
        </w:rPr>
        <w:t xml:space="preserve"> Excellence</w:t>
      </w:r>
      <w:r w:rsidR="003C615D">
        <w:rPr>
          <w:b/>
          <w:sz w:val="22"/>
          <w:szCs w:val="22"/>
          <w:lang w:val="en-US"/>
        </w:rPr>
        <w:t>,</w:t>
      </w:r>
      <w:r w:rsidRPr="006C3ACD">
        <w:rPr>
          <w:b/>
          <w:sz w:val="22"/>
          <w:szCs w:val="22"/>
          <w:lang w:val="en-US"/>
        </w:rPr>
        <w:t xml:space="preserve"> </w:t>
      </w:r>
      <w:r w:rsidR="006C3ACD">
        <w:rPr>
          <w:sz w:val="22"/>
          <w:szCs w:val="22"/>
          <w:lang w:val="en-US"/>
        </w:rPr>
        <w:t>this year</w:t>
      </w:r>
      <w:r w:rsidR="003C615D">
        <w:rPr>
          <w:sz w:val="22"/>
          <w:szCs w:val="22"/>
          <w:lang w:val="en-US"/>
        </w:rPr>
        <w:t>,</w:t>
      </w:r>
      <w:r w:rsidR="006C3ACD">
        <w:rPr>
          <w:sz w:val="22"/>
          <w:szCs w:val="22"/>
          <w:lang w:val="en-US"/>
        </w:rPr>
        <w:t xml:space="preserve"> will </w:t>
      </w:r>
      <w:r w:rsidRPr="006C3ACD">
        <w:rPr>
          <w:sz w:val="22"/>
          <w:szCs w:val="22"/>
          <w:lang w:val="en-US"/>
        </w:rPr>
        <w:t>focus on the work of educational partners other than schools</w:t>
      </w:r>
      <w:r w:rsidR="006C3ACD">
        <w:rPr>
          <w:sz w:val="22"/>
          <w:szCs w:val="22"/>
          <w:lang w:val="en-US"/>
        </w:rPr>
        <w:t>. Make sure that educational plans for your community are put forward.</w:t>
      </w:r>
    </w:p>
    <w:p w:rsidR="00366203" w:rsidRPr="006C3ACD" w:rsidRDefault="00366203" w:rsidP="00366203">
      <w:pPr>
        <w:jc w:val="both"/>
        <w:rPr>
          <w:rFonts w:cs="Times New Roman"/>
          <w:b/>
          <w:sz w:val="22"/>
          <w:szCs w:val="22"/>
          <w:lang w:val="en-US"/>
        </w:rPr>
      </w:pPr>
    </w:p>
    <w:p w:rsidR="00366203" w:rsidRPr="006C3ACD" w:rsidRDefault="00366203" w:rsidP="003E1FE4">
      <w:pPr>
        <w:pStyle w:val="ListParagraph"/>
        <w:numPr>
          <w:ilvl w:val="0"/>
          <w:numId w:val="25"/>
        </w:numPr>
        <w:ind w:left="360"/>
        <w:rPr>
          <w:b/>
          <w:sz w:val="22"/>
          <w:szCs w:val="22"/>
          <w:lang w:val="en-US"/>
        </w:rPr>
      </w:pPr>
      <w:r w:rsidRPr="006C3ACD">
        <w:rPr>
          <w:b/>
          <w:sz w:val="22"/>
          <w:szCs w:val="22"/>
          <w:lang w:val="en-US"/>
        </w:rPr>
        <w:t xml:space="preserve">A presentation </w:t>
      </w:r>
      <w:r w:rsidRPr="006C3ACD">
        <w:rPr>
          <w:sz w:val="22"/>
          <w:szCs w:val="22"/>
          <w:lang w:eastAsia="en-CA"/>
        </w:rPr>
        <w:t xml:space="preserve">on the importance of social &amp; emotional learning, and its links to </w:t>
      </w:r>
      <w:r w:rsidR="00E84F12" w:rsidRPr="006C3ACD">
        <w:rPr>
          <w:sz w:val="22"/>
          <w:szCs w:val="22"/>
          <w:lang w:eastAsia="en-CA"/>
        </w:rPr>
        <w:t xml:space="preserve">individual and community </w:t>
      </w:r>
      <w:r w:rsidRPr="006C3ACD">
        <w:rPr>
          <w:sz w:val="22"/>
          <w:szCs w:val="22"/>
          <w:lang w:eastAsia="en-CA"/>
        </w:rPr>
        <w:t>well-being</w:t>
      </w:r>
      <w:r w:rsidR="00C36910">
        <w:rPr>
          <w:sz w:val="22"/>
          <w:szCs w:val="22"/>
          <w:lang w:eastAsia="en-CA"/>
        </w:rPr>
        <w:t>,</w:t>
      </w:r>
      <w:r w:rsidR="006C3ACD">
        <w:rPr>
          <w:sz w:val="22"/>
          <w:szCs w:val="22"/>
          <w:lang w:eastAsia="en-CA"/>
        </w:rPr>
        <w:t xml:space="preserve"> is on the short version of our to-do </w:t>
      </w:r>
      <w:r w:rsidR="00F64025">
        <w:rPr>
          <w:sz w:val="22"/>
          <w:szCs w:val="22"/>
          <w:lang w:eastAsia="en-CA"/>
        </w:rPr>
        <w:t>list.</w:t>
      </w:r>
    </w:p>
    <w:p w:rsidR="00DB5102" w:rsidRPr="006C3ACD" w:rsidRDefault="00DB5102" w:rsidP="00DB5102">
      <w:pPr>
        <w:pStyle w:val="ListParagraph"/>
        <w:ind w:left="360"/>
        <w:rPr>
          <w:b/>
          <w:sz w:val="22"/>
          <w:szCs w:val="22"/>
          <w:lang w:val="en-US"/>
        </w:rPr>
      </w:pPr>
    </w:p>
    <w:p w:rsidR="001F4EB9" w:rsidRDefault="00DB5102" w:rsidP="001F4EB9">
      <w:pPr>
        <w:pStyle w:val="ListParagraph"/>
        <w:numPr>
          <w:ilvl w:val="0"/>
          <w:numId w:val="25"/>
        </w:numPr>
        <w:ind w:left="360"/>
        <w:rPr>
          <w:sz w:val="22"/>
          <w:szCs w:val="22"/>
          <w:lang w:val="en-US"/>
        </w:rPr>
      </w:pPr>
      <w:r w:rsidRPr="006C3ACD">
        <w:rPr>
          <w:b/>
          <w:sz w:val="22"/>
          <w:szCs w:val="22"/>
          <w:lang w:val="en-US"/>
        </w:rPr>
        <w:t>Beyond Measure</w:t>
      </w:r>
      <w:r w:rsidR="006C3ACD">
        <w:rPr>
          <w:b/>
          <w:sz w:val="22"/>
          <w:szCs w:val="22"/>
          <w:lang w:val="en-US"/>
        </w:rPr>
        <w:t xml:space="preserve">, </w:t>
      </w:r>
      <w:r w:rsidR="006C3ACD">
        <w:rPr>
          <w:sz w:val="22"/>
          <w:szCs w:val="22"/>
          <w:lang w:val="en-US"/>
        </w:rPr>
        <w:t>a film about school innovation</w:t>
      </w:r>
      <w:r w:rsidR="00F64025">
        <w:rPr>
          <w:sz w:val="22"/>
          <w:szCs w:val="22"/>
          <w:lang w:val="en-US"/>
        </w:rPr>
        <w:t>,</w:t>
      </w:r>
      <w:r w:rsidR="006C3ACD">
        <w:rPr>
          <w:sz w:val="22"/>
          <w:szCs w:val="22"/>
          <w:lang w:val="en-US"/>
        </w:rPr>
        <w:t xml:space="preserve"> was “the best one yet” according to one participant.</w:t>
      </w:r>
    </w:p>
    <w:p w:rsidR="001F4EB9" w:rsidRPr="001F4EB9" w:rsidRDefault="001F4EB9" w:rsidP="001F4EB9">
      <w:pPr>
        <w:pStyle w:val="ListParagraph"/>
        <w:rPr>
          <w:b/>
          <w:sz w:val="22"/>
          <w:szCs w:val="22"/>
          <w:lang w:val="en-US"/>
        </w:rPr>
      </w:pPr>
    </w:p>
    <w:p w:rsidR="00475361" w:rsidRPr="001F4EB9" w:rsidRDefault="00DB5102" w:rsidP="005F6B4C">
      <w:pPr>
        <w:pStyle w:val="ListParagraph"/>
        <w:numPr>
          <w:ilvl w:val="0"/>
          <w:numId w:val="25"/>
        </w:numPr>
        <w:rPr>
          <w:sz w:val="22"/>
          <w:szCs w:val="22"/>
          <w:lang w:val="en-US"/>
        </w:rPr>
      </w:pPr>
      <w:r w:rsidRPr="001F4EB9">
        <w:rPr>
          <w:b/>
          <w:sz w:val="22"/>
          <w:szCs w:val="22"/>
          <w:lang w:val="en-US"/>
        </w:rPr>
        <w:t xml:space="preserve">The Fear </w:t>
      </w:r>
      <w:r w:rsidRPr="005F6B4C">
        <w:rPr>
          <w:b/>
          <w:sz w:val="22"/>
          <w:szCs w:val="22"/>
          <w:lang w:val="en-US"/>
        </w:rPr>
        <w:t>Factor</w:t>
      </w:r>
      <w:r w:rsidR="005F6B4C">
        <w:rPr>
          <w:b/>
          <w:sz w:val="22"/>
          <w:szCs w:val="22"/>
          <w:lang w:val="en-US"/>
        </w:rPr>
        <w:t xml:space="preserve"> </w:t>
      </w:r>
      <w:r w:rsidR="001F487F">
        <w:rPr>
          <w:b/>
          <w:sz w:val="22"/>
          <w:szCs w:val="22"/>
          <w:lang w:val="en-US"/>
        </w:rPr>
        <w:t>-</w:t>
      </w:r>
      <w:r w:rsidR="005F6B4C">
        <w:rPr>
          <w:b/>
          <w:sz w:val="22"/>
          <w:szCs w:val="22"/>
          <w:lang w:val="en-US"/>
        </w:rPr>
        <w:t xml:space="preserve">- </w:t>
      </w:r>
      <w:hyperlink r:id="rId9" w:history="1">
        <w:r w:rsidR="005F6B4C" w:rsidRPr="008806FB">
          <w:rPr>
            <w:rStyle w:val="Hyperlink"/>
            <w:b/>
            <w:sz w:val="22"/>
            <w:szCs w:val="22"/>
            <w:lang w:val="en-US"/>
          </w:rPr>
          <w:t>http://www.cea-ace.ca/education-canada/article/fear-factor</w:t>
        </w:r>
      </w:hyperlink>
      <w:r w:rsidR="001F487F">
        <w:rPr>
          <w:b/>
          <w:sz w:val="22"/>
          <w:szCs w:val="22"/>
          <w:lang w:val="en-US"/>
        </w:rPr>
        <w:t xml:space="preserve"> </w:t>
      </w:r>
      <w:r w:rsidR="001F487F">
        <w:rPr>
          <w:sz w:val="22"/>
          <w:szCs w:val="22"/>
          <w:lang w:val="en-US"/>
        </w:rPr>
        <w:t xml:space="preserve">-- is </w:t>
      </w:r>
      <w:r w:rsidR="006C3ACD" w:rsidRPr="001F4EB9">
        <w:rPr>
          <w:sz w:val="22"/>
          <w:szCs w:val="22"/>
          <w:lang w:val="en-US"/>
        </w:rPr>
        <w:t>often mentioned as a major reason for the reluctance of educators to adopt innovation in their schools.  Readers can find a paper on the issue on the website of the Council of Ministers of Education Canada</w:t>
      </w:r>
      <w:r w:rsidR="001F4EB9" w:rsidRPr="001F4EB9">
        <w:rPr>
          <w:sz w:val="22"/>
          <w:szCs w:val="22"/>
          <w:lang w:val="en-US"/>
        </w:rPr>
        <w:t>.</w:t>
      </w:r>
      <w:r w:rsidR="005F6B4C">
        <w:rPr>
          <w:sz w:val="22"/>
          <w:szCs w:val="22"/>
          <w:lang w:val="en-US"/>
        </w:rPr>
        <w:t xml:space="preserve"> </w:t>
      </w:r>
    </w:p>
    <w:p w:rsidR="00F64025" w:rsidRDefault="00F64025" w:rsidP="00366203">
      <w:pPr>
        <w:pStyle w:val="Standard"/>
        <w:pBdr>
          <w:bottom w:val="single" w:sz="12" w:space="1" w:color="auto"/>
        </w:pBdr>
        <w:rPr>
          <w:rFonts w:asciiTheme="minorHAnsi" w:hAnsiTheme="minorHAnsi"/>
          <w:i/>
          <w:sz w:val="22"/>
          <w:szCs w:val="22"/>
        </w:rPr>
      </w:pPr>
    </w:p>
    <w:p w:rsidR="00366203" w:rsidRPr="00B80FDE" w:rsidRDefault="00366203" w:rsidP="00366203">
      <w:pPr>
        <w:pStyle w:val="Standard"/>
        <w:pBdr>
          <w:bottom w:val="single" w:sz="12" w:space="1" w:color="auto"/>
        </w:pBdr>
        <w:rPr>
          <w:rFonts w:asciiTheme="minorHAnsi" w:hAnsiTheme="minorHAnsi"/>
          <w:i/>
          <w:sz w:val="22"/>
          <w:szCs w:val="22"/>
        </w:rPr>
      </w:pPr>
      <w:r>
        <w:rPr>
          <w:rFonts w:asciiTheme="minorHAnsi" w:hAnsiTheme="minorHAnsi"/>
          <w:i/>
          <w:sz w:val="22"/>
          <w:szCs w:val="22"/>
        </w:rPr>
        <w:t>Don Glendenning, Editor</w:t>
      </w:r>
    </w:p>
    <w:p w:rsidR="00366203" w:rsidRPr="000551A6" w:rsidRDefault="00366203" w:rsidP="00366203">
      <w:pPr>
        <w:pStyle w:val="Standard"/>
        <w:jc w:val="center"/>
      </w:pPr>
      <w:r w:rsidRPr="000551A6">
        <w:rPr>
          <w:rFonts w:ascii="Calibri" w:hAnsi="Calibri" w:cs="Calibri"/>
          <w:b/>
          <w:bCs/>
          <w:i/>
          <w:sz w:val="18"/>
          <w:szCs w:val="18"/>
          <w:lang w:eastAsia="en-CA"/>
        </w:rPr>
        <w:t>Education 20/20 Inc.</w:t>
      </w:r>
    </w:p>
    <w:p w:rsidR="00366203" w:rsidRPr="000551A6" w:rsidRDefault="00366203" w:rsidP="00366203">
      <w:pPr>
        <w:pStyle w:val="Standard"/>
        <w:jc w:val="center"/>
      </w:pPr>
      <w:r w:rsidRPr="000551A6">
        <w:rPr>
          <w:rFonts w:ascii="Calibri" w:hAnsi="Calibri" w:cs="Calibri"/>
          <w:sz w:val="18"/>
          <w:szCs w:val="18"/>
        </w:rPr>
        <w:t>101 Kent St., PO Box 624 / 101, rue Kent, B.P. 624</w:t>
      </w:r>
    </w:p>
    <w:p w:rsidR="00366203" w:rsidRPr="000551A6" w:rsidRDefault="00366203" w:rsidP="00366203">
      <w:pPr>
        <w:pStyle w:val="Standard"/>
        <w:jc w:val="center"/>
        <w:rPr>
          <w:lang w:val="fr-CA"/>
        </w:rPr>
      </w:pPr>
      <w:r w:rsidRPr="000551A6">
        <w:rPr>
          <w:rFonts w:ascii="Calibri" w:hAnsi="Calibri" w:cs="Calibri"/>
          <w:sz w:val="18"/>
          <w:szCs w:val="18"/>
        </w:rPr>
        <w:t xml:space="preserve">Charlottetown, PEI / Charlottetown (Î.-P.-É.)  </w:t>
      </w:r>
      <w:r w:rsidRPr="000551A6">
        <w:rPr>
          <w:rFonts w:ascii="Calibri" w:hAnsi="Calibri" w:cs="Calibri"/>
          <w:sz w:val="18"/>
          <w:szCs w:val="18"/>
          <w:lang w:val="fr-CA"/>
        </w:rPr>
        <w:t xml:space="preserve">C1A 1M0 </w:t>
      </w:r>
    </w:p>
    <w:p w:rsidR="00366203" w:rsidRPr="000551A6" w:rsidRDefault="00366203" w:rsidP="00366203">
      <w:pPr>
        <w:pStyle w:val="Standard"/>
        <w:jc w:val="center"/>
        <w:rPr>
          <w:lang w:val="fr-CA"/>
        </w:rPr>
      </w:pPr>
      <w:r w:rsidRPr="000551A6">
        <w:rPr>
          <w:rFonts w:ascii="Calibri" w:hAnsi="Calibri" w:cs="Calibri"/>
          <w:sz w:val="18"/>
          <w:szCs w:val="18"/>
          <w:lang w:val="fr-CA"/>
        </w:rPr>
        <w:t>Tel./Tél. : 902-892-2060</w:t>
      </w:r>
    </w:p>
    <w:p w:rsidR="00366203" w:rsidRPr="00D46668" w:rsidRDefault="00366203" w:rsidP="00CB4756">
      <w:pPr>
        <w:pStyle w:val="Standard"/>
        <w:jc w:val="center"/>
        <w:rPr>
          <w:rFonts w:asciiTheme="minorHAnsi" w:hAnsiTheme="minorHAnsi"/>
          <w:sz w:val="22"/>
          <w:szCs w:val="22"/>
          <w:lang w:val="fr-CA"/>
        </w:rPr>
      </w:pPr>
      <w:r w:rsidRPr="000551A6">
        <w:rPr>
          <w:rFonts w:ascii="Calibri" w:hAnsi="Calibri" w:cs="Calibri"/>
          <w:sz w:val="18"/>
          <w:szCs w:val="18"/>
          <w:lang w:val="fr-CA"/>
        </w:rPr>
        <w:t xml:space="preserve">Email/Courriel : </w:t>
      </w:r>
      <w:hyperlink r:id="rId10" w:history="1">
        <w:r w:rsidRPr="000551A6">
          <w:rPr>
            <w:rStyle w:val="Hyperlink"/>
            <w:rFonts w:ascii="Calibri" w:hAnsi="Calibri" w:cs="Calibri"/>
            <w:color w:val="auto"/>
            <w:sz w:val="18"/>
            <w:szCs w:val="18"/>
            <w:lang w:val="fr-CA"/>
          </w:rPr>
          <w:t>pei@education2020.ca</w:t>
        </w:r>
      </w:hyperlink>
    </w:p>
    <w:p w:rsidR="003F28D9" w:rsidRDefault="007F77A4" w:rsidP="00B059A8">
      <w:pPr>
        <w:pStyle w:val="Standard"/>
        <w:jc w:val="center"/>
        <w:rPr>
          <w:rStyle w:val="Hyperlink"/>
          <w:rFonts w:ascii="Calibri" w:hAnsi="Calibri" w:cs="Calibri"/>
          <w:sz w:val="18"/>
          <w:szCs w:val="18"/>
          <w:lang w:val="fr-CA"/>
        </w:rPr>
      </w:pPr>
      <w:hyperlink r:id="rId11" w:history="1">
        <w:r w:rsidR="0087654E" w:rsidRPr="00554F41">
          <w:rPr>
            <w:rStyle w:val="Hyperlink"/>
            <w:rFonts w:ascii="Calibri" w:hAnsi="Calibri" w:cs="Calibri"/>
            <w:sz w:val="18"/>
            <w:szCs w:val="18"/>
            <w:lang w:val="fr-CA"/>
          </w:rPr>
          <w:t>www.education2020.ca</w:t>
        </w:r>
      </w:hyperlink>
    </w:p>
    <w:p w:rsidR="00CD7E80" w:rsidRDefault="00CD7E80" w:rsidP="00CD7E80">
      <w:pPr>
        <w:pStyle w:val="Standard"/>
        <w:rPr>
          <w:b/>
          <w:i/>
          <w:color w:val="76923C" w:themeColor="accent3" w:themeShade="BF"/>
          <w:sz w:val="48"/>
          <w:szCs w:val="48"/>
          <w:lang w:val="fr-CA"/>
        </w:rPr>
        <w:sectPr w:rsidR="00CD7E80" w:rsidSect="00A4381F">
          <w:type w:val="continuous"/>
          <w:pgSz w:w="12240" w:h="15840"/>
          <w:pgMar w:top="680" w:right="1440" w:bottom="1134" w:left="1440" w:header="720" w:footer="720" w:gutter="0"/>
          <w:cols w:num="2" w:space="720"/>
        </w:sectPr>
      </w:pPr>
    </w:p>
    <w:p w:rsidR="00CD7E80" w:rsidRPr="00660CAD" w:rsidRDefault="00CD7E80" w:rsidP="00CD7E80">
      <w:pPr>
        <w:pStyle w:val="Standard"/>
        <w:rPr>
          <w:lang w:val="fr-CA"/>
        </w:rPr>
      </w:pPr>
      <w:r w:rsidRPr="00660CAD">
        <w:rPr>
          <w:b/>
          <w:i/>
          <w:color w:val="76923C" w:themeColor="accent3" w:themeShade="BF"/>
          <w:sz w:val="52"/>
          <w:szCs w:val="52"/>
          <w:lang w:val="fr-CA"/>
        </w:rPr>
        <w:lastRenderedPageBreak/>
        <w:t>Pédagogie</w:t>
      </w:r>
      <w:r w:rsidRPr="00660CAD">
        <w:rPr>
          <w:b/>
          <w:i/>
          <w:color w:val="76923C" w:themeColor="accent3" w:themeShade="BF"/>
          <w:sz w:val="56"/>
          <w:szCs w:val="56"/>
          <w:lang w:val="fr-CA"/>
        </w:rPr>
        <w:t xml:space="preserve"> ouverte                         </w:t>
      </w:r>
      <w:r>
        <w:rPr>
          <w:b/>
          <w:i/>
          <w:noProof/>
          <w:color w:val="C00000"/>
          <w:sz w:val="56"/>
          <w:szCs w:val="56"/>
          <w:lang w:val="en-US" w:eastAsia="en-US" w:bidi="ar-SA"/>
        </w:rPr>
        <w:drawing>
          <wp:inline distT="0" distB="0" distL="0" distR="0" wp14:anchorId="14FFA24C" wp14:editId="2E0204A5">
            <wp:extent cx="1088364" cy="687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CD7E80" w:rsidRPr="00660CAD" w:rsidRDefault="00CD7E80" w:rsidP="00CD7E80">
      <w:pPr>
        <w:pStyle w:val="Standard"/>
        <w:pBdr>
          <w:bottom w:val="single" w:sz="12" w:space="1" w:color="00000A"/>
        </w:pBdr>
        <w:rPr>
          <w:lang w:val="fr-CA"/>
        </w:rPr>
      </w:pPr>
      <w:r w:rsidRPr="00660CAD">
        <w:rPr>
          <w:lang w:val="fr-CA"/>
        </w:rPr>
        <w:t>No. 45</w:t>
      </w:r>
      <w:r w:rsidRPr="00660CAD">
        <w:rPr>
          <w:lang w:val="fr-CA"/>
        </w:rPr>
        <w:tab/>
      </w:r>
      <w:r w:rsidRPr="00660CAD">
        <w:rPr>
          <w:lang w:val="fr-CA"/>
        </w:rPr>
        <w:tab/>
      </w:r>
      <w:r w:rsidRPr="00660CAD">
        <w:rPr>
          <w:lang w:val="fr-CA"/>
        </w:rPr>
        <w:tab/>
      </w:r>
      <w:r w:rsidRPr="00660CAD">
        <w:rPr>
          <w:lang w:val="fr-CA"/>
        </w:rPr>
        <w:tab/>
      </w:r>
      <w:r w:rsidRPr="00660CAD">
        <w:rPr>
          <w:lang w:val="fr-CA"/>
        </w:rPr>
        <w:tab/>
      </w:r>
      <w:r w:rsidRPr="00660CAD">
        <w:rPr>
          <w:lang w:val="fr-CA"/>
        </w:rPr>
        <w:tab/>
      </w:r>
      <w:r w:rsidRPr="00660CAD">
        <w:rPr>
          <w:lang w:val="fr-CA"/>
        </w:rPr>
        <w:tab/>
      </w:r>
      <w:r w:rsidRPr="00660CAD">
        <w:rPr>
          <w:lang w:val="fr-CA"/>
        </w:rPr>
        <w:tab/>
      </w:r>
      <w:r w:rsidRPr="00660CAD">
        <w:rPr>
          <w:lang w:val="fr-CA"/>
        </w:rPr>
        <w:tab/>
      </w:r>
      <w:r w:rsidRPr="00660CAD">
        <w:rPr>
          <w:lang w:val="fr-CA"/>
        </w:rPr>
        <w:tab/>
        <w:t xml:space="preserve">       22 octobre</w:t>
      </w:r>
      <w:r>
        <w:rPr>
          <w:lang w:val="fr-CA"/>
        </w:rPr>
        <w:t xml:space="preserve"> </w:t>
      </w:r>
      <w:r w:rsidRPr="00660CAD">
        <w:rPr>
          <w:lang w:val="fr-CA"/>
        </w:rPr>
        <w:t>2016</w:t>
      </w:r>
    </w:p>
    <w:p w:rsidR="00CD7E80" w:rsidRPr="00660CAD" w:rsidRDefault="00CD7E80" w:rsidP="00CD7E80">
      <w:pPr>
        <w:pStyle w:val="ListParagraph"/>
        <w:shd w:val="clear" w:color="auto" w:fill="FFFFFF"/>
        <w:suppressAutoHyphens w:val="0"/>
        <w:autoSpaceDN/>
        <w:spacing w:line="210" w:lineRule="atLeast"/>
        <w:ind w:left="1080" w:right="16"/>
        <w:contextualSpacing/>
        <w:textAlignment w:val="auto"/>
        <w:rPr>
          <w:rFonts w:eastAsia="Times New Roman"/>
          <w:b/>
          <w:bCs/>
          <w:i/>
          <w:color w:val="333333"/>
          <w:sz w:val="22"/>
          <w:szCs w:val="22"/>
          <w:lang w:val="fr-CA" w:eastAsia="en-CA"/>
        </w:rPr>
      </w:pPr>
    </w:p>
    <w:p w:rsidR="00CD7E80" w:rsidRPr="00660CAD" w:rsidRDefault="00CD7E80" w:rsidP="00CD7E80">
      <w:pPr>
        <w:pStyle w:val="Standard"/>
        <w:jc w:val="both"/>
        <w:rPr>
          <w:rFonts w:asciiTheme="minorHAnsi" w:hAnsiTheme="minorHAnsi"/>
          <w:sz w:val="22"/>
          <w:szCs w:val="22"/>
          <w:lang w:val="fr-CA"/>
        </w:rPr>
        <w:sectPr w:rsidR="00CD7E80" w:rsidRPr="00660CAD" w:rsidSect="00A4381F">
          <w:type w:val="continuous"/>
          <w:pgSz w:w="12240" w:h="15840"/>
          <w:pgMar w:top="680" w:right="1440" w:bottom="1134" w:left="1440" w:header="720" w:footer="720" w:gutter="0"/>
          <w:cols w:space="720"/>
        </w:sectPr>
      </w:pPr>
    </w:p>
    <w:p w:rsidR="00CD7E80" w:rsidRDefault="00CD7E80" w:rsidP="00CD7E80">
      <w:pPr>
        <w:pStyle w:val="Standard"/>
        <w:jc w:val="center"/>
        <w:rPr>
          <w:b/>
          <w:sz w:val="22"/>
          <w:szCs w:val="22"/>
          <w:lang w:val="fr-CA"/>
        </w:rPr>
      </w:pPr>
      <w:r>
        <w:rPr>
          <w:b/>
          <w:i/>
          <w:sz w:val="22"/>
          <w:szCs w:val="22"/>
          <w:lang w:val="fr-CA"/>
        </w:rPr>
        <w:t>« L’école fonctionne mieux quand elle est une simple affaire locale »</w:t>
      </w:r>
      <w:r w:rsidRPr="00660CAD">
        <w:rPr>
          <w:b/>
          <w:i/>
          <w:sz w:val="22"/>
          <w:szCs w:val="22"/>
          <w:lang w:val="fr-CA"/>
        </w:rPr>
        <w:t xml:space="preserve"> </w:t>
      </w:r>
      <w:r>
        <w:rPr>
          <w:b/>
          <w:i/>
          <w:sz w:val="22"/>
          <w:szCs w:val="22"/>
          <w:lang w:val="fr-CA"/>
        </w:rPr>
        <w:t xml:space="preserve">(traduction libre) </w:t>
      </w:r>
      <w:r w:rsidRPr="00660CAD">
        <w:rPr>
          <w:b/>
          <w:i/>
          <w:sz w:val="22"/>
          <w:szCs w:val="22"/>
          <w:lang w:val="fr-CA"/>
        </w:rPr>
        <w:t xml:space="preserve">– </w:t>
      </w:r>
      <w:r w:rsidRPr="00660CAD">
        <w:rPr>
          <w:b/>
          <w:sz w:val="22"/>
          <w:szCs w:val="22"/>
          <w:lang w:val="fr-CA"/>
        </w:rPr>
        <w:t xml:space="preserve">Peter Gumbel </w:t>
      </w:r>
    </w:p>
    <w:p w:rsidR="00CD7E80" w:rsidRDefault="00CD7E80" w:rsidP="00CD7E80">
      <w:pPr>
        <w:pStyle w:val="Standard"/>
        <w:jc w:val="center"/>
        <w:rPr>
          <w:b/>
          <w:sz w:val="22"/>
          <w:szCs w:val="22"/>
          <w:lang w:val="fr-CA"/>
        </w:rPr>
      </w:pPr>
    </w:p>
    <w:p w:rsidR="00CD7E80" w:rsidRPr="00660CAD" w:rsidRDefault="00CD7E80" w:rsidP="00CD7E80">
      <w:pPr>
        <w:pStyle w:val="Standard"/>
        <w:jc w:val="center"/>
        <w:rPr>
          <w:rFonts w:asciiTheme="minorHAnsi" w:hAnsiTheme="minorHAnsi"/>
          <w:b/>
          <w:sz w:val="22"/>
          <w:szCs w:val="22"/>
          <w:lang w:val="fr-CA"/>
        </w:rPr>
        <w:sectPr w:rsidR="00CD7E80" w:rsidRPr="00660CAD" w:rsidSect="00A4381F">
          <w:type w:val="continuous"/>
          <w:pgSz w:w="12240" w:h="15840"/>
          <w:pgMar w:top="680" w:right="1440" w:bottom="1134" w:left="1440" w:header="720" w:footer="720" w:gutter="0"/>
          <w:cols w:space="720"/>
        </w:sectPr>
      </w:pPr>
    </w:p>
    <w:p w:rsidR="00CD7E80" w:rsidRDefault="00CD7E80" w:rsidP="00CD7E80">
      <w:pPr>
        <w:pStyle w:val="NormalWeb"/>
        <w:shd w:val="clear" w:color="auto" w:fill="FFFFFF"/>
        <w:spacing w:line="293" w:lineRule="atLeast"/>
        <w:jc w:val="center"/>
        <w:rPr>
          <w:rFonts w:asciiTheme="minorHAnsi" w:hAnsiTheme="minorHAnsi"/>
          <w:b/>
          <w:sz w:val="22"/>
          <w:szCs w:val="22"/>
          <w:lang w:val="fr-CA"/>
        </w:rPr>
      </w:pPr>
      <w:r>
        <w:rPr>
          <w:rFonts w:asciiTheme="minorHAnsi" w:hAnsiTheme="minorHAnsi"/>
          <w:b/>
          <w:sz w:val="22"/>
          <w:szCs w:val="22"/>
          <w:lang w:val="fr-CA"/>
        </w:rPr>
        <w:t>E</w:t>
      </w:r>
      <w:r w:rsidRPr="006A797A">
        <w:rPr>
          <w:rFonts w:asciiTheme="minorHAnsi" w:hAnsiTheme="minorHAnsi"/>
          <w:b/>
          <w:sz w:val="22"/>
          <w:szCs w:val="22"/>
          <w:lang w:val="fr-CA"/>
        </w:rPr>
        <w:t>xi</w:t>
      </w:r>
      <w:r>
        <w:rPr>
          <w:rFonts w:asciiTheme="minorHAnsi" w:hAnsiTheme="minorHAnsi"/>
          <w:b/>
          <w:sz w:val="22"/>
          <w:szCs w:val="22"/>
          <w:lang w:val="fr-CA"/>
        </w:rPr>
        <w:t>gences d'obtention du diplôme</w:t>
      </w:r>
    </w:p>
    <w:p w:rsidR="00CD7E80" w:rsidRPr="00BC7124" w:rsidRDefault="00CD7E80" w:rsidP="00CD7E80">
      <w:pPr>
        <w:pStyle w:val="NormalWeb"/>
        <w:shd w:val="clear" w:color="auto" w:fill="FFFFFF"/>
        <w:spacing w:line="293" w:lineRule="atLeast"/>
        <w:rPr>
          <w:rFonts w:asciiTheme="minorHAnsi" w:hAnsiTheme="minorHAnsi"/>
          <w:sz w:val="18"/>
          <w:szCs w:val="18"/>
          <w:lang w:val="fr-CA"/>
        </w:rPr>
      </w:pPr>
      <w:r w:rsidRPr="00BC7124">
        <w:rPr>
          <w:rFonts w:asciiTheme="minorHAnsi" w:hAnsiTheme="minorHAnsi"/>
          <w:sz w:val="18"/>
          <w:szCs w:val="18"/>
          <w:lang w:val="fr-CA"/>
        </w:rPr>
        <w:t xml:space="preserve">J’estime que la plupart des éducateurs s’entendent pour dire que le but principal de l'école est d'aider les jeunes à acquérir les compétences </w:t>
      </w:r>
      <w:r w:rsidRPr="00C1152C">
        <w:rPr>
          <w:rFonts w:asciiTheme="minorHAnsi" w:hAnsiTheme="minorHAnsi"/>
          <w:sz w:val="18"/>
          <w:szCs w:val="18"/>
          <w:lang w:val="fr-CA"/>
        </w:rPr>
        <w:t xml:space="preserve">nécessaires </w:t>
      </w:r>
      <w:r w:rsidRPr="00BC7124">
        <w:rPr>
          <w:rFonts w:asciiTheme="minorHAnsi" w:hAnsiTheme="minorHAnsi"/>
          <w:sz w:val="18"/>
          <w:szCs w:val="18"/>
          <w:lang w:val="fr-CA"/>
        </w:rPr>
        <w:t xml:space="preserve">en matière de vie civique; le second serait de développer les compétences </w:t>
      </w:r>
      <w:r>
        <w:rPr>
          <w:rFonts w:asciiTheme="minorHAnsi" w:hAnsiTheme="minorHAnsi"/>
          <w:sz w:val="18"/>
          <w:szCs w:val="18"/>
          <w:lang w:val="fr-CA"/>
        </w:rPr>
        <w:t>requises</w:t>
      </w:r>
      <w:r w:rsidRPr="00BC7124">
        <w:rPr>
          <w:rFonts w:asciiTheme="minorHAnsi" w:hAnsiTheme="minorHAnsi"/>
          <w:sz w:val="18"/>
          <w:szCs w:val="18"/>
          <w:lang w:val="fr-CA"/>
        </w:rPr>
        <w:t xml:space="preserve"> pour trouver et conserver un emploi. Chaque catégorie comprendrait probablement u</w:t>
      </w:r>
      <w:r>
        <w:rPr>
          <w:rFonts w:asciiTheme="minorHAnsi" w:hAnsiTheme="minorHAnsi"/>
          <w:sz w:val="18"/>
          <w:szCs w:val="18"/>
          <w:lang w:val="fr-CA"/>
        </w:rPr>
        <w:t>n éventail de compétences et de</w:t>
      </w:r>
      <w:r w:rsidRPr="00BC7124">
        <w:rPr>
          <w:rFonts w:asciiTheme="minorHAnsi" w:hAnsiTheme="minorHAnsi"/>
          <w:sz w:val="18"/>
          <w:szCs w:val="18"/>
          <w:lang w:val="fr-CA"/>
        </w:rPr>
        <w:t xml:space="preserve"> niveaux au sein de ce</w:t>
      </w:r>
      <w:r>
        <w:rPr>
          <w:rFonts w:asciiTheme="minorHAnsi" w:hAnsiTheme="minorHAnsi"/>
          <w:sz w:val="18"/>
          <w:szCs w:val="18"/>
          <w:lang w:val="fr-CA"/>
        </w:rPr>
        <w:t>s compétences, telles</w:t>
      </w:r>
      <w:r w:rsidRPr="00BC7124">
        <w:rPr>
          <w:rFonts w:asciiTheme="minorHAnsi" w:hAnsiTheme="minorHAnsi"/>
          <w:sz w:val="18"/>
          <w:szCs w:val="18"/>
          <w:lang w:val="fr-CA"/>
        </w:rPr>
        <w:t xml:space="preserve"> la communication, les mathématiques, l'alphabétisation technologique, les compétences de gestion personnelle et autres. Selon moi, ces compétences entrent dans la catégorie « </w:t>
      </w:r>
      <w:r>
        <w:rPr>
          <w:rFonts w:asciiTheme="minorHAnsi" w:hAnsiTheme="minorHAnsi"/>
          <w:sz w:val="18"/>
          <w:szCs w:val="18"/>
          <w:lang w:val="fr-CA"/>
        </w:rPr>
        <w:t>doivent</w:t>
      </w:r>
      <w:r w:rsidRPr="00BC7124">
        <w:rPr>
          <w:rFonts w:asciiTheme="minorHAnsi" w:hAnsiTheme="minorHAnsi"/>
          <w:sz w:val="18"/>
          <w:szCs w:val="18"/>
          <w:lang w:val="fr-CA"/>
        </w:rPr>
        <w:t xml:space="preserve"> savoir » et </w:t>
      </w:r>
      <w:r>
        <w:rPr>
          <w:rFonts w:asciiTheme="minorHAnsi" w:hAnsiTheme="minorHAnsi"/>
          <w:sz w:val="18"/>
          <w:szCs w:val="18"/>
          <w:lang w:val="fr-CA"/>
        </w:rPr>
        <w:t xml:space="preserve">doivent être </w:t>
      </w:r>
      <w:r w:rsidRPr="00BC7124">
        <w:rPr>
          <w:rFonts w:asciiTheme="minorHAnsi" w:hAnsiTheme="minorHAnsi"/>
          <w:sz w:val="18"/>
          <w:szCs w:val="18"/>
          <w:lang w:val="fr-CA"/>
        </w:rPr>
        <w:t>priori</w:t>
      </w:r>
      <w:r>
        <w:rPr>
          <w:rFonts w:asciiTheme="minorHAnsi" w:hAnsiTheme="minorHAnsi"/>
          <w:sz w:val="18"/>
          <w:szCs w:val="18"/>
          <w:lang w:val="fr-CA"/>
        </w:rPr>
        <w:t xml:space="preserve">taires dans un </w:t>
      </w:r>
      <w:r w:rsidRPr="00BC7124">
        <w:rPr>
          <w:rFonts w:asciiTheme="minorHAnsi" w:hAnsiTheme="minorHAnsi"/>
          <w:sz w:val="18"/>
          <w:szCs w:val="18"/>
          <w:lang w:val="fr-CA"/>
        </w:rPr>
        <w:t>système éducatif;</w:t>
      </w:r>
      <w:r>
        <w:rPr>
          <w:rFonts w:asciiTheme="minorHAnsi" w:hAnsiTheme="minorHAnsi"/>
          <w:sz w:val="18"/>
          <w:szCs w:val="18"/>
          <w:lang w:val="fr-CA"/>
        </w:rPr>
        <w:t xml:space="preserve"> ces compétences doivent rester une priorité du budget. </w:t>
      </w:r>
    </w:p>
    <w:p w:rsidR="00CD7E80" w:rsidRPr="00BC7124" w:rsidRDefault="00CD7E80" w:rsidP="00CD7E80">
      <w:pPr>
        <w:pStyle w:val="NormalWeb"/>
        <w:shd w:val="clear" w:color="auto" w:fill="FFFFFF"/>
        <w:spacing w:line="293" w:lineRule="atLeast"/>
        <w:rPr>
          <w:rFonts w:asciiTheme="minorHAnsi" w:hAnsiTheme="minorHAnsi"/>
          <w:sz w:val="18"/>
          <w:szCs w:val="18"/>
          <w:lang w:val="fr-CA"/>
        </w:rPr>
      </w:pPr>
      <w:r w:rsidRPr="00BC7124">
        <w:rPr>
          <w:rFonts w:asciiTheme="minorHAnsi" w:hAnsiTheme="minorHAnsi"/>
          <w:sz w:val="18"/>
          <w:szCs w:val="18"/>
          <w:lang w:val="fr-CA"/>
        </w:rPr>
        <w:t>Où pe</w:t>
      </w:r>
      <w:r>
        <w:rPr>
          <w:rFonts w:asciiTheme="minorHAnsi" w:hAnsiTheme="minorHAnsi"/>
          <w:sz w:val="18"/>
          <w:szCs w:val="18"/>
          <w:lang w:val="fr-CA"/>
        </w:rPr>
        <w:t>ut-on trouver une telle liste? C’est une b</w:t>
      </w:r>
      <w:r w:rsidRPr="00BC7124">
        <w:rPr>
          <w:rFonts w:asciiTheme="minorHAnsi" w:hAnsiTheme="minorHAnsi"/>
          <w:sz w:val="18"/>
          <w:szCs w:val="18"/>
          <w:lang w:val="fr-CA"/>
        </w:rPr>
        <w:t>onne question. J'ai cherché un peu partout mais sans succès jusqu'à présent. Je ne dis pas qu'une telle liste n'existe pas, mais je ne l'ai certainement pas trouvé; manquant dans les listes que j'ai trouvé, était le lien ou la pertinence par rapport au rôle de «</w:t>
      </w:r>
      <w:r>
        <w:rPr>
          <w:rFonts w:asciiTheme="minorHAnsi" w:hAnsiTheme="minorHAnsi"/>
          <w:sz w:val="18"/>
          <w:szCs w:val="18"/>
          <w:lang w:val="fr-CA"/>
        </w:rPr>
        <w:t xml:space="preserve"> citoyen ». Il est probable que </w:t>
      </w:r>
      <w:r w:rsidRPr="00BC7124">
        <w:rPr>
          <w:rFonts w:asciiTheme="minorHAnsi" w:hAnsiTheme="minorHAnsi"/>
          <w:sz w:val="18"/>
          <w:szCs w:val="18"/>
          <w:lang w:val="fr-CA"/>
        </w:rPr>
        <w:t>nous devrons</w:t>
      </w:r>
      <w:r>
        <w:rPr>
          <w:rFonts w:asciiTheme="minorHAnsi" w:hAnsiTheme="minorHAnsi"/>
          <w:sz w:val="18"/>
          <w:szCs w:val="18"/>
          <w:lang w:val="fr-CA"/>
        </w:rPr>
        <w:t xml:space="preserve"> </w:t>
      </w:r>
      <w:r w:rsidRPr="00BC7124">
        <w:rPr>
          <w:rFonts w:asciiTheme="minorHAnsi" w:hAnsiTheme="minorHAnsi"/>
          <w:sz w:val="18"/>
          <w:szCs w:val="18"/>
          <w:lang w:val="fr-CA"/>
        </w:rPr>
        <w:t xml:space="preserve">créer </w:t>
      </w:r>
      <w:r>
        <w:rPr>
          <w:rFonts w:asciiTheme="minorHAnsi" w:hAnsiTheme="minorHAnsi"/>
          <w:sz w:val="18"/>
          <w:szCs w:val="18"/>
          <w:lang w:val="fr-CA"/>
        </w:rPr>
        <w:t xml:space="preserve">notre propre liste. </w:t>
      </w:r>
    </w:p>
    <w:p w:rsidR="00CD7E80" w:rsidRPr="00BC7124" w:rsidRDefault="00CD7E80" w:rsidP="00CD7E80">
      <w:pPr>
        <w:pStyle w:val="NormalWeb"/>
        <w:shd w:val="clear" w:color="auto" w:fill="FFFFFF"/>
        <w:spacing w:line="293" w:lineRule="atLeast"/>
        <w:rPr>
          <w:rFonts w:asciiTheme="minorHAnsi" w:hAnsiTheme="minorHAnsi"/>
          <w:sz w:val="18"/>
          <w:szCs w:val="18"/>
          <w:lang w:val="fr-CA"/>
        </w:rPr>
      </w:pPr>
      <w:r w:rsidRPr="00BC7124">
        <w:rPr>
          <w:rFonts w:asciiTheme="minorHAnsi" w:hAnsiTheme="minorHAnsi"/>
          <w:sz w:val="18"/>
          <w:szCs w:val="18"/>
          <w:lang w:val="fr-CA"/>
        </w:rPr>
        <w:t xml:space="preserve">Nous pourrions prendre une liste </w:t>
      </w:r>
      <w:r>
        <w:rPr>
          <w:rFonts w:asciiTheme="minorHAnsi" w:hAnsiTheme="minorHAnsi"/>
          <w:sz w:val="18"/>
          <w:szCs w:val="18"/>
          <w:lang w:val="fr-CA"/>
        </w:rPr>
        <w:t xml:space="preserve">déjà </w:t>
      </w:r>
      <w:r w:rsidRPr="00BC7124">
        <w:rPr>
          <w:rFonts w:asciiTheme="minorHAnsi" w:hAnsiTheme="minorHAnsi"/>
          <w:sz w:val="18"/>
          <w:szCs w:val="18"/>
          <w:lang w:val="fr-CA"/>
        </w:rPr>
        <w:t xml:space="preserve">existante et interroger la communauté pour identifier les compétences nécessaires, ou nous pourrions réunir certaines personnes et, </w:t>
      </w:r>
      <w:r>
        <w:rPr>
          <w:rFonts w:asciiTheme="minorHAnsi" w:hAnsiTheme="minorHAnsi"/>
          <w:sz w:val="18"/>
          <w:szCs w:val="18"/>
          <w:lang w:val="fr-CA"/>
        </w:rPr>
        <w:t xml:space="preserve">en procédant à un </w:t>
      </w:r>
      <w:r w:rsidRPr="00BC7124">
        <w:rPr>
          <w:rFonts w:asciiTheme="minorHAnsi" w:hAnsiTheme="minorHAnsi"/>
          <w:sz w:val="18"/>
          <w:szCs w:val="18"/>
          <w:lang w:val="fr-CA"/>
        </w:rPr>
        <w:t>« remue-méninge</w:t>
      </w:r>
      <w:r>
        <w:rPr>
          <w:rFonts w:asciiTheme="minorHAnsi" w:hAnsiTheme="minorHAnsi"/>
          <w:sz w:val="18"/>
          <w:szCs w:val="18"/>
          <w:lang w:val="fr-CA"/>
        </w:rPr>
        <w:t xml:space="preserve"> », dresser une liste;</w:t>
      </w:r>
      <w:r w:rsidRPr="00BC7124">
        <w:rPr>
          <w:rFonts w:asciiTheme="minorHAnsi" w:hAnsiTheme="minorHAnsi"/>
          <w:sz w:val="18"/>
          <w:szCs w:val="18"/>
          <w:lang w:val="fr-CA"/>
        </w:rPr>
        <w:t xml:space="preserve"> les deux approches ont déjà été utilisées avec succès. Quelle que soit l'approche, la liste finale s</w:t>
      </w:r>
      <w:r>
        <w:rPr>
          <w:rFonts w:asciiTheme="minorHAnsi" w:hAnsiTheme="minorHAnsi"/>
          <w:sz w:val="18"/>
          <w:szCs w:val="18"/>
          <w:lang w:val="fr-CA"/>
        </w:rPr>
        <w:t>erait utilisée pour servir  de b</w:t>
      </w:r>
      <w:r w:rsidRPr="00BC7124">
        <w:rPr>
          <w:rFonts w:asciiTheme="minorHAnsi" w:hAnsiTheme="minorHAnsi"/>
          <w:sz w:val="18"/>
          <w:szCs w:val="18"/>
          <w:lang w:val="fr-CA"/>
        </w:rPr>
        <w:t xml:space="preserve">ase </w:t>
      </w:r>
      <w:r>
        <w:rPr>
          <w:rFonts w:asciiTheme="minorHAnsi" w:hAnsiTheme="minorHAnsi"/>
          <w:sz w:val="18"/>
          <w:szCs w:val="18"/>
          <w:lang w:val="fr-CA"/>
        </w:rPr>
        <w:t xml:space="preserve">à </w:t>
      </w:r>
      <w:r w:rsidRPr="00FF09B5">
        <w:rPr>
          <w:rFonts w:asciiTheme="minorHAnsi" w:hAnsiTheme="minorHAnsi"/>
          <w:sz w:val="18"/>
          <w:szCs w:val="18"/>
          <w:lang w:val="fr-CA"/>
        </w:rPr>
        <w:t xml:space="preserve">l'élaboration du curriculum et </w:t>
      </w:r>
      <w:r>
        <w:rPr>
          <w:rFonts w:asciiTheme="minorHAnsi" w:hAnsiTheme="minorHAnsi"/>
          <w:sz w:val="18"/>
          <w:szCs w:val="18"/>
          <w:lang w:val="fr-CA"/>
        </w:rPr>
        <w:t xml:space="preserve">à </w:t>
      </w:r>
      <w:r w:rsidRPr="00FF09B5">
        <w:rPr>
          <w:rFonts w:asciiTheme="minorHAnsi" w:hAnsiTheme="minorHAnsi"/>
          <w:sz w:val="18"/>
          <w:szCs w:val="18"/>
          <w:lang w:val="fr-CA"/>
        </w:rPr>
        <w:t>l'évaluation de l'apprentissage</w:t>
      </w:r>
      <w:r w:rsidRPr="00BC7124">
        <w:rPr>
          <w:rFonts w:asciiTheme="minorHAnsi" w:hAnsiTheme="minorHAnsi"/>
          <w:sz w:val="18"/>
          <w:szCs w:val="18"/>
          <w:lang w:val="fr-CA"/>
        </w:rPr>
        <w:t xml:space="preserve">. Une telle liste pourrait également être utilisée </w:t>
      </w:r>
      <w:r>
        <w:rPr>
          <w:rFonts w:asciiTheme="minorHAnsi" w:hAnsiTheme="minorHAnsi"/>
          <w:sz w:val="18"/>
          <w:szCs w:val="18"/>
          <w:lang w:val="fr-CA"/>
        </w:rPr>
        <w:t xml:space="preserve">aux fins de </w:t>
      </w:r>
      <w:r w:rsidRPr="00BC7124">
        <w:rPr>
          <w:rFonts w:asciiTheme="minorHAnsi" w:hAnsiTheme="minorHAnsi"/>
          <w:sz w:val="18"/>
          <w:szCs w:val="18"/>
          <w:lang w:val="fr-CA"/>
        </w:rPr>
        <w:t xml:space="preserve">suivi des progrès, </w:t>
      </w:r>
      <w:r>
        <w:rPr>
          <w:rFonts w:asciiTheme="minorHAnsi" w:hAnsiTheme="minorHAnsi"/>
          <w:sz w:val="18"/>
          <w:szCs w:val="18"/>
          <w:lang w:val="fr-CA"/>
        </w:rPr>
        <w:t>pour déterminer l</w:t>
      </w:r>
      <w:r w:rsidRPr="00BC7124">
        <w:rPr>
          <w:rFonts w:asciiTheme="minorHAnsi" w:hAnsiTheme="minorHAnsi"/>
          <w:sz w:val="18"/>
          <w:szCs w:val="18"/>
          <w:lang w:val="fr-CA"/>
        </w:rPr>
        <w:t>es niveaux de performance et même faire partie du relevé de notes de l'étudiant.</w:t>
      </w:r>
      <w:r w:rsidRPr="00BC7124">
        <w:rPr>
          <w:sz w:val="18"/>
          <w:szCs w:val="18"/>
          <w:lang w:val="fr-CA"/>
        </w:rPr>
        <w:t xml:space="preserve"> </w:t>
      </w:r>
      <w:r w:rsidRPr="00BC7124">
        <w:rPr>
          <w:rFonts w:asciiTheme="minorHAnsi" w:hAnsiTheme="minorHAnsi"/>
          <w:sz w:val="18"/>
          <w:szCs w:val="18"/>
          <w:lang w:val="fr-CA"/>
        </w:rPr>
        <w:t>L'élaboration des programmes et l'évaluation sont des éléments importants,</w:t>
      </w:r>
      <w:r>
        <w:rPr>
          <w:rFonts w:asciiTheme="minorHAnsi" w:hAnsiTheme="minorHAnsi"/>
          <w:sz w:val="18"/>
          <w:szCs w:val="18"/>
          <w:lang w:val="fr-CA"/>
        </w:rPr>
        <w:t xml:space="preserve"> j’en parlerai une autre fois</w:t>
      </w:r>
      <w:r w:rsidRPr="00BC7124">
        <w:rPr>
          <w:rFonts w:asciiTheme="minorHAnsi" w:hAnsiTheme="minorHAnsi"/>
          <w:sz w:val="18"/>
          <w:szCs w:val="18"/>
          <w:lang w:val="fr-CA"/>
        </w:rPr>
        <w:t>.</w:t>
      </w:r>
    </w:p>
    <w:p w:rsidR="00CD7E80" w:rsidRPr="00BC7124" w:rsidRDefault="00CD7E80" w:rsidP="00CD7E80">
      <w:pPr>
        <w:pStyle w:val="NormalWeb"/>
        <w:shd w:val="clear" w:color="auto" w:fill="FFFFFF"/>
        <w:spacing w:line="293" w:lineRule="atLeast"/>
        <w:ind w:left="720" w:firstLine="720"/>
        <w:rPr>
          <w:rFonts w:asciiTheme="minorHAnsi" w:hAnsiTheme="minorHAnsi"/>
          <w:sz w:val="22"/>
          <w:szCs w:val="22"/>
          <w:lang w:val="fr-CA"/>
        </w:rPr>
      </w:pPr>
      <w:r w:rsidRPr="00BC7124">
        <w:rPr>
          <w:rFonts w:asciiTheme="minorHAnsi" w:hAnsiTheme="minorHAnsi"/>
          <w:b/>
          <w:sz w:val="22"/>
          <w:szCs w:val="22"/>
          <w:lang w:val="fr-CA"/>
        </w:rPr>
        <w:t>Prix</w:t>
      </w:r>
      <w:r w:rsidRPr="00BC7124">
        <w:rPr>
          <w:rFonts w:asciiTheme="minorHAnsi" w:hAnsiTheme="minorHAnsi"/>
          <w:sz w:val="22"/>
          <w:szCs w:val="22"/>
          <w:lang w:val="fr-CA"/>
        </w:rPr>
        <w:t xml:space="preserve"> </w:t>
      </w:r>
    </w:p>
    <w:p w:rsidR="00CD7E80" w:rsidRDefault="00CD7E80" w:rsidP="00CD7E80">
      <w:pPr>
        <w:pStyle w:val="ListParagraph"/>
        <w:numPr>
          <w:ilvl w:val="0"/>
          <w:numId w:val="38"/>
        </w:numPr>
        <w:rPr>
          <w:sz w:val="18"/>
          <w:szCs w:val="18"/>
          <w:lang w:val="fr-CA"/>
        </w:rPr>
      </w:pPr>
      <w:r w:rsidRPr="007E5509">
        <w:rPr>
          <w:b/>
          <w:sz w:val="18"/>
          <w:szCs w:val="18"/>
          <w:lang w:val="fr-CA"/>
        </w:rPr>
        <w:t>Félicitations</w:t>
      </w:r>
      <w:r w:rsidRPr="007E5509">
        <w:rPr>
          <w:sz w:val="18"/>
          <w:szCs w:val="18"/>
          <w:lang w:val="fr-CA"/>
        </w:rPr>
        <w:t xml:space="preserve"> à Madame Alice Taylor, </w:t>
      </w:r>
      <w:r>
        <w:rPr>
          <w:sz w:val="18"/>
          <w:szCs w:val="18"/>
          <w:lang w:val="fr-CA"/>
        </w:rPr>
        <w:t xml:space="preserve">une des </w:t>
      </w:r>
      <w:r w:rsidRPr="007E5509">
        <w:rPr>
          <w:sz w:val="18"/>
          <w:szCs w:val="18"/>
          <w:lang w:val="fr-CA"/>
        </w:rPr>
        <w:t>récipiendaire</w:t>
      </w:r>
      <w:r>
        <w:rPr>
          <w:sz w:val="18"/>
          <w:szCs w:val="18"/>
          <w:lang w:val="fr-CA"/>
        </w:rPr>
        <w:t>s</w:t>
      </w:r>
      <w:r w:rsidRPr="007E5509">
        <w:rPr>
          <w:sz w:val="18"/>
          <w:szCs w:val="18"/>
          <w:lang w:val="fr-CA"/>
        </w:rPr>
        <w:t xml:space="preserve"> du Prix des aînés et aînées de l’année, choix fondé sur les mises en candidature des communautés de l'Île. Madame Taylor est l’ancienne responsable du département de l'Éducation de la Petite enfance au Collège Holland, membre fondatrice de l'Association pour le développement de la petite enfance à l'Î.-P.-É. et directrice de l’organisme </w:t>
      </w:r>
      <w:r w:rsidRPr="007E5509">
        <w:rPr>
          <w:i/>
          <w:sz w:val="18"/>
          <w:szCs w:val="18"/>
          <w:lang w:val="fr-CA"/>
        </w:rPr>
        <w:t xml:space="preserve">Education 20/20, </w:t>
      </w:r>
      <w:r w:rsidRPr="007E5509">
        <w:rPr>
          <w:sz w:val="18"/>
          <w:szCs w:val="18"/>
          <w:lang w:val="fr-CA"/>
        </w:rPr>
        <w:t>et elle joue un rôle de premier plan dans le domaine du développement de l'enfant.</w:t>
      </w:r>
    </w:p>
    <w:p w:rsidR="00CD7E80" w:rsidRPr="007E5509" w:rsidRDefault="00CD7E80" w:rsidP="00CD7E80">
      <w:pPr>
        <w:pStyle w:val="ListParagraph"/>
        <w:rPr>
          <w:sz w:val="18"/>
          <w:szCs w:val="18"/>
          <w:lang w:val="fr-CA"/>
        </w:rPr>
      </w:pPr>
    </w:p>
    <w:p w:rsidR="00CD7E80" w:rsidRPr="00BC7124" w:rsidRDefault="00CD7E80" w:rsidP="00CD7E80">
      <w:pPr>
        <w:pStyle w:val="ListParagraph"/>
        <w:numPr>
          <w:ilvl w:val="0"/>
          <w:numId w:val="38"/>
        </w:numPr>
        <w:rPr>
          <w:sz w:val="18"/>
          <w:szCs w:val="18"/>
          <w:lang w:val="fr-CA"/>
        </w:rPr>
      </w:pPr>
      <w:r w:rsidRPr="00BC7124">
        <w:rPr>
          <w:sz w:val="18"/>
          <w:szCs w:val="18"/>
          <w:lang w:val="fr-CA"/>
        </w:rPr>
        <w:t xml:space="preserve">Le </w:t>
      </w:r>
      <w:r>
        <w:rPr>
          <w:b/>
          <w:sz w:val="18"/>
          <w:szCs w:val="18"/>
          <w:lang w:val="fr-CA"/>
        </w:rPr>
        <w:t>Prix d'excellence</w:t>
      </w:r>
      <w:r w:rsidRPr="006A61FF">
        <w:rPr>
          <w:sz w:val="18"/>
          <w:szCs w:val="18"/>
          <w:lang w:val="fr-CA"/>
        </w:rPr>
        <w:t>, cette année,</w:t>
      </w:r>
      <w:r w:rsidRPr="00BC7124">
        <w:rPr>
          <w:sz w:val="18"/>
          <w:szCs w:val="18"/>
          <w:lang w:val="fr-CA"/>
        </w:rPr>
        <w:t xml:space="preserve"> mettra l'accent sur le tra</w:t>
      </w:r>
      <w:r>
        <w:rPr>
          <w:sz w:val="18"/>
          <w:szCs w:val="18"/>
          <w:lang w:val="fr-CA"/>
        </w:rPr>
        <w:t xml:space="preserve">vail des partenaires du domaine de l’éducation plutôt que sur </w:t>
      </w:r>
      <w:r w:rsidRPr="00BC7124">
        <w:rPr>
          <w:sz w:val="18"/>
          <w:szCs w:val="18"/>
          <w:lang w:val="fr-CA"/>
        </w:rPr>
        <w:t xml:space="preserve">les écoles. Assurez-vous que </w:t>
      </w:r>
      <w:r>
        <w:rPr>
          <w:sz w:val="18"/>
          <w:szCs w:val="18"/>
          <w:lang w:val="fr-CA"/>
        </w:rPr>
        <w:t xml:space="preserve">vos plans éducatifs </w:t>
      </w:r>
      <w:r w:rsidRPr="00BC7124">
        <w:rPr>
          <w:sz w:val="18"/>
          <w:szCs w:val="18"/>
          <w:lang w:val="fr-CA"/>
        </w:rPr>
        <w:t>pour votre communauté sont mis de l’avant.</w:t>
      </w:r>
    </w:p>
    <w:p w:rsidR="00CD7E80" w:rsidRPr="00BC7124" w:rsidRDefault="00CD7E80" w:rsidP="00CD7E80">
      <w:pPr>
        <w:jc w:val="both"/>
        <w:rPr>
          <w:rFonts w:cs="Times New Roman"/>
          <w:b/>
          <w:sz w:val="18"/>
          <w:szCs w:val="18"/>
          <w:lang w:val="fr-CA"/>
        </w:rPr>
      </w:pPr>
    </w:p>
    <w:p w:rsidR="00CD7E80" w:rsidRPr="00BC7124" w:rsidRDefault="00CD7E80" w:rsidP="00CD7E80">
      <w:pPr>
        <w:pStyle w:val="ListParagraph"/>
        <w:numPr>
          <w:ilvl w:val="0"/>
          <w:numId w:val="25"/>
        </w:numPr>
        <w:rPr>
          <w:b/>
          <w:sz w:val="18"/>
          <w:szCs w:val="18"/>
          <w:lang w:val="fr-CA"/>
        </w:rPr>
      </w:pPr>
      <w:r w:rsidRPr="00BC7124">
        <w:rPr>
          <w:b/>
          <w:sz w:val="18"/>
          <w:szCs w:val="18"/>
          <w:lang w:val="fr-CA"/>
        </w:rPr>
        <w:t xml:space="preserve">Une présentation </w:t>
      </w:r>
      <w:r w:rsidRPr="00BC7124">
        <w:rPr>
          <w:sz w:val="18"/>
          <w:szCs w:val="18"/>
          <w:lang w:val="fr-CA"/>
        </w:rPr>
        <w:t>sur l'importance de l'apprentissage social et émotionnel, et ses liens avec le bien-être i</w:t>
      </w:r>
      <w:r>
        <w:rPr>
          <w:sz w:val="18"/>
          <w:szCs w:val="18"/>
          <w:lang w:val="fr-CA"/>
        </w:rPr>
        <w:t xml:space="preserve">ndividuel et communautaire, figure </w:t>
      </w:r>
      <w:r w:rsidRPr="00BC7124">
        <w:rPr>
          <w:sz w:val="18"/>
          <w:szCs w:val="18"/>
          <w:lang w:val="fr-CA"/>
        </w:rPr>
        <w:t xml:space="preserve">sur la version abrégée de notre liste de </w:t>
      </w:r>
      <w:r>
        <w:rPr>
          <w:sz w:val="18"/>
          <w:szCs w:val="18"/>
          <w:lang w:val="fr-CA"/>
        </w:rPr>
        <w:t>« mesures à prendre ».</w:t>
      </w:r>
    </w:p>
    <w:p w:rsidR="00CD7E80" w:rsidRPr="00BC7124" w:rsidRDefault="00CD7E80" w:rsidP="00CD7E80">
      <w:pPr>
        <w:pStyle w:val="ListParagraph"/>
        <w:ind w:left="360"/>
        <w:rPr>
          <w:b/>
          <w:sz w:val="18"/>
          <w:szCs w:val="18"/>
          <w:lang w:val="fr-CA"/>
        </w:rPr>
      </w:pPr>
    </w:p>
    <w:p w:rsidR="00CD7E80" w:rsidRPr="00BC7124" w:rsidRDefault="00CD7E80" w:rsidP="00CD7E80">
      <w:pPr>
        <w:pStyle w:val="ListParagraph"/>
        <w:numPr>
          <w:ilvl w:val="0"/>
          <w:numId w:val="25"/>
        </w:numPr>
        <w:rPr>
          <w:sz w:val="18"/>
          <w:szCs w:val="18"/>
          <w:lang w:val="fr-CA"/>
        </w:rPr>
      </w:pPr>
      <w:r w:rsidRPr="00BC7124">
        <w:rPr>
          <w:b/>
          <w:sz w:val="18"/>
          <w:szCs w:val="18"/>
          <w:lang w:val="fr-CA"/>
        </w:rPr>
        <w:t xml:space="preserve">Beyond Measure, </w:t>
      </w:r>
      <w:r w:rsidRPr="00BC7124">
        <w:rPr>
          <w:sz w:val="18"/>
          <w:szCs w:val="18"/>
          <w:lang w:val="fr-CA"/>
        </w:rPr>
        <w:t>un film qui a trait à l’innovation scolaire,</w:t>
      </w:r>
      <w:r w:rsidRPr="00BC7124">
        <w:rPr>
          <w:b/>
          <w:sz w:val="18"/>
          <w:szCs w:val="18"/>
          <w:lang w:val="fr-CA"/>
        </w:rPr>
        <w:t xml:space="preserve"> </w:t>
      </w:r>
      <w:r w:rsidRPr="00BC7124">
        <w:rPr>
          <w:sz w:val="18"/>
          <w:szCs w:val="18"/>
          <w:lang w:val="fr-CA"/>
        </w:rPr>
        <w:t>était</w:t>
      </w:r>
      <w:r>
        <w:rPr>
          <w:sz w:val="18"/>
          <w:szCs w:val="18"/>
          <w:lang w:val="fr-CA"/>
        </w:rPr>
        <w:t>, selon un des participants,</w:t>
      </w:r>
      <w:r w:rsidRPr="00BC7124">
        <w:rPr>
          <w:sz w:val="18"/>
          <w:szCs w:val="18"/>
          <w:lang w:val="fr-CA"/>
        </w:rPr>
        <w:t xml:space="preserve"> le « meilleur à ce jour ».</w:t>
      </w:r>
      <w:r w:rsidRPr="00BC7124">
        <w:rPr>
          <w:b/>
          <w:sz w:val="18"/>
          <w:szCs w:val="18"/>
          <w:lang w:val="fr-CA"/>
        </w:rPr>
        <w:t xml:space="preserve"> </w:t>
      </w:r>
    </w:p>
    <w:p w:rsidR="00CD7E80" w:rsidRPr="00BC7124" w:rsidRDefault="00CD7E80" w:rsidP="00CD7E80">
      <w:pPr>
        <w:pStyle w:val="ListParagraph"/>
        <w:rPr>
          <w:b/>
          <w:sz w:val="18"/>
          <w:szCs w:val="18"/>
          <w:lang w:val="fr-CA"/>
        </w:rPr>
      </w:pPr>
    </w:p>
    <w:p w:rsidR="00CD7E80" w:rsidRPr="00BC7124" w:rsidRDefault="00CD7E80" w:rsidP="00CD7E80">
      <w:pPr>
        <w:pStyle w:val="ListParagraph"/>
        <w:numPr>
          <w:ilvl w:val="0"/>
          <w:numId w:val="25"/>
        </w:numPr>
        <w:rPr>
          <w:sz w:val="18"/>
          <w:szCs w:val="18"/>
          <w:lang w:val="fr-CA"/>
        </w:rPr>
      </w:pPr>
      <w:r w:rsidRPr="00BC7124">
        <w:rPr>
          <w:b/>
          <w:sz w:val="18"/>
          <w:szCs w:val="18"/>
          <w:lang w:val="fr-CA"/>
        </w:rPr>
        <w:t>The Fear Factor</w:t>
      </w:r>
      <w:r>
        <w:rPr>
          <w:b/>
          <w:sz w:val="18"/>
          <w:szCs w:val="18"/>
          <w:lang w:val="fr-CA"/>
        </w:rPr>
        <w:t xml:space="preserve"> (le facteur de risque)</w:t>
      </w:r>
      <w:r w:rsidRPr="00BC7124">
        <w:rPr>
          <w:b/>
          <w:sz w:val="18"/>
          <w:szCs w:val="18"/>
          <w:lang w:val="fr-CA"/>
        </w:rPr>
        <w:t xml:space="preserve"> - </w:t>
      </w:r>
      <w:hyperlink r:id="rId12" w:history="1">
        <w:r w:rsidRPr="00BC7124">
          <w:rPr>
            <w:rStyle w:val="Hyperlink"/>
            <w:b/>
            <w:sz w:val="18"/>
            <w:szCs w:val="18"/>
            <w:lang w:val="fr-CA"/>
          </w:rPr>
          <w:t>http://www.cea-ace.ca/education-canada/article/fear-factor</w:t>
        </w:r>
      </w:hyperlink>
      <w:r>
        <w:rPr>
          <w:b/>
          <w:sz w:val="18"/>
          <w:szCs w:val="18"/>
          <w:lang w:val="fr-CA"/>
        </w:rPr>
        <w:t xml:space="preserve"> </w:t>
      </w:r>
      <w:r>
        <w:rPr>
          <w:sz w:val="18"/>
          <w:szCs w:val="18"/>
          <w:lang w:val="fr-CA"/>
        </w:rPr>
        <w:t xml:space="preserve">-- a </w:t>
      </w:r>
      <w:r>
        <w:rPr>
          <w:b/>
          <w:sz w:val="18"/>
          <w:szCs w:val="18"/>
          <w:lang w:val="fr-CA"/>
        </w:rPr>
        <w:t xml:space="preserve"> </w:t>
      </w:r>
      <w:r w:rsidRPr="00BC7124">
        <w:rPr>
          <w:sz w:val="18"/>
          <w:szCs w:val="18"/>
          <w:lang w:val="fr-CA"/>
        </w:rPr>
        <w:t xml:space="preserve">souvent </w:t>
      </w:r>
      <w:r>
        <w:rPr>
          <w:sz w:val="18"/>
          <w:szCs w:val="18"/>
          <w:lang w:val="fr-CA"/>
        </w:rPr>
        <w:t xml:space="preserve">été </w:t>
      </w:r>
      <w:r w:rsidRPr="00BC7124">
        <w:rPr>
          <w:sz w:val="18"/>
          <w:szCs w:val="18"/>
          <w:lang w:val="fr-CA"/>
        </w:rPr>
        <w:t>mentionné comme étant</w:t>
      </w:r>
      <w:r>
        <w:rPr>
          <w:sz w:val="18"/>
          <w:szCs w:val="18"/>
          <w:lang w:val="fr-CA"/>
        </w:rPr>
        <w:t xml:space="preserve"> la principale cause </w:t>
      </w:r>
      <w:r w:rsidRPr="00BC7124">
        <w:rPr>
          <w:sz w:val="18"/>
          <w:szCs w:val="18"/>
          <w:lang w:val="fr-CA"/>
        </w:rPr>
        <w:t>de la réticence des enseignants à adopter l'innovation dans leu</w:t>
      </w:r>
      <w:r>
        <w:rPr>
          <w:sz w:val="18"/>
          <w:szCs w:val="18"/>
          <w:lang w:val="fr-CA"/>
        </w:rPr>
        <w:t xml:space="preserve">rs écoles. Les lecteurs </w:t>
      </w:r>
      <w:r w:rsidRPr="00BC7124">
        <w:rPr>
          <w:sz w:val="18"/>
          <w:szCs w:val="18"/>
          <w:lang w:val="fr-CA"/>
        </w:rPr>
        <w:t>trouver</w:t>
      </w:r>
      <w:r>
        <w:rPr>
          <w:sz w:val="18"/>
          <w:szCs w:val="18"/>
          <w:lang w:val="fr-CA"/>
        </w:rPr>
        <w:t xml:space="preserve">ont un exposé sur la </w:t>
      </w:r>
      <w:r w:rsidRPr="00BC7124">
        <w:rPr>
          <w:sz w:val="18"/>
          <w:szCs w:val="18"/>
          <w:lang w:val="fr-CA"/>
        </w:rPr>
        <w:t>question</w:t>
      </w:r>
      <w:r>
        <w:rPr>
          <w:sz w:val="18"/>
          <w:szCs w:val="18"/>
          <w:lang w:val="fr-CA"/>
        </w:rPr>
        <w:t xml:space="preserve"> publié</w:t>
      </w:r>
      <w:r w:rsidRPr="00BC7124">
        <w:rPr>
          <w:sz w:val="18"/>
          <w:szCs w:val="18"/>
          <w:lang w:val="fr-CA"/>
        </w:rPr>
        <w:t xml:space="preserve"> sur le site Web du Conseil des ministres de l'</w:t>
      </w:r>
      <w:r>
        <w:rPr>
          <w:sz w:val="18"/>
          <w:szCs w:val="18"/>
          <w:lang w:val="fr-CA"/>
        </w:rPr>
        <w:t>É</w:t>
      </w:r>
      <w:r w:rsidRPr="00BC7124">
        <w:rPr>
          <w:sz w:val="18"/>
          <w:szCs w:val="18"/>
          <w:lang w:val="fr-CA"/>
        </w:rPr>
        <w:t xml:space="preserve">ducation </w:t>
      </w:r>
      <w:r>
        <w:rPr>
          <w:sz w:val="18"/>
          <w:szCs w:val="18"/>
          <w:lang w:val="fr-CA"/>
        </w:rPr>
        <w:t>(</w:t>
      </w:r>
      <w:r w:rsidRPr="00BC7124">
        <w:rPr>
          <w:sz w:val="18"/>
          <w:szCs w:val="18"/>
          <w:lang w:val="fr-CA"/>
        </w:rPr>
        <w:t>Canada</w:t>
      </w:r>
      <w:r>
        <w:rPr>
          <w:sz w:val="18"/>
          <w:szCs w:val="18"/>
          <w:lang w:val="fr-CA"/>
        </w:rPr>
        <w:t>)</w:t>
      </w:r>
      <w:r w:rsidRPr="00BC7124">
        <w:rPr>
          <w:sz w:val="18"/>
          <w:szCs w:val="18"/>
          <w:lang w:val="fr-CA"/>
        </w:rPr>
        <w:t>.</w:t>
      </w:r>
    </w:p>
    <w:p w:rsidR="00CD7E80" w:rsidRPr="00EC0165" w:rsidRDefault="00CD7E80" w:rsidP="00CD7E80">
      <w:pPr>
        <w:pStyle w:val="Standard"/>
        <w:pBdr>
          <w:bottom w:val="single" w:sz="12" w:space="1" w:color="auto"/>
        </w:pBdr>
        <w:rPr>
          <w:rFonts w:asciiTheme="minorHAnsi" w:hAnsiTheme="minorHAnsi"/>
          <w:i/>
          <w:sz w:val="22"/>
          <w:szCs w:val="22"/>
          <w:lang w:val="fr-CA"/>
        </w:rPr>
      </w:pPr>
    </w:p>
    <w:p w:rsidR="00CD7E80" w:rsidRPr="00F51FFB" w:rsidRDefault="00CD7E80" w:rsidP="00CD7E80">
      <w:pPr>
        <w:pStyle w:val="Standard"/>
        <w:pBdr>
          <w:bottom w:val="single" w:sz="12" w:space="1" w:color="auto"/>
        </w:pBdr>
        <w:rPr>
          <w:rFonts w:asciiTheme="minorHAnsi" w:hAnsiTheme="minorHAnsi"/>
          <w:i/>
          <w:sz w:val="22"/>
          <w:szCs w:val="22"/>
          <w:lang w:val="fr-CA"/>
        </w:rPr>
      </w:pPr>
    </w:p>
    <w:p w:rsidR="00CD7E80" w:rsidRPr="00B80FDE" w:rsidRDefault="00CD7E80" w:rsidP="00CD7E80">
      <w:pPr>
        <w:pStyle w:val="Standard"/>
        <w:pBdr>
          <w:bottom w:val="single" w:sz="12" w:space="1" w:color="auto"/>
        </w:pBdr>
        <w:rPr>
          <w:rFonts w:asciiTheme="minorHAnsi" w:hAnsiTheme="minorHAnsi"/>
          <w:i/>
          <w:sz w:val="22"/>
          <w:szCs w:val="22"/>
        </w:rPr>
      </w:pPr>
      <w:r>
        <w:rPr>
          <w:rFonts w:asciiTheme="minorHAnsi" w:hAnsiTheme="minorHAnsi"/>
          <w:i/>
          <w:sz w:val="22"/>
          <w:szCs w:val="22"/>
        </w:rPr>
        <w:t xml:space="preserve">Don Glendenning, </w:t>
      </w:r>
      <w:r w:rsidRPr="00A84E80">
        <w:rPr>
          <w:rFonts w:asciiTheme="minorHAnsi" w:hAnsiTheme="minorHAnsi"/>
          <w:i/>
          <w:sz w:val="22"/>
          <w:szCs w:val="22"/>
          <w:lang w:val="en-US"/>
        </w:rPr>
        <w:t>rédacteur</w:t>
      </w:r>
    </w:p>
    <w:p w:rsidR="00CD7E80" w:rsidRPr="000551A6" w:rsidRDefault="00CD7E80" w:rsidP="00CD7E80">
      <w:pPr>
        <w:pStyle w:val="Standard"/>
        <w:jc w:val="center"/>
      </w:pPr>
      <w:r w:rsidRPr="000551A6">
        <w:rPr>
          <w:rFonts w:ascii="Calibri" w:hAnsi="Calibri" w:cs="Calibri"/>
          <w:b/>
          <w:bCs/>
          <w:i/>
          <w:sz w:val="18"/>
          <w:szCs w:val="18"/>
          <w:lang w:eastAsia="en-CA"/>
        </w:rPr>
        <w:t>Education 20/20 Inc.</w:t>
      </w:r>
    </w:p>
    <w:p w:rsidR="00CD7E80" w:rsidRPr="000551A6" w:rsidRDefault="00CD7E80" w:rsidP="00CD7E80">
      <w:pPr>
        <w:pStyle w:val="Standard"/>
        <w:jc w:val="center"/>
      </w:pPr>
      <w:r w:rsidRPr="000551A6">
        <w:rPr>
          <w:rFonts w:ascii="Calibri" w:hAnsi="Calibri" w:cs="Calibri"/>
          <w:sz w:val="18"/>
          <w:szCs w:val="18"/>
        </w:rPr>
        <w:t>101 Kent St., PO Box 624 / 101, rue Kent, B.P. 624</w:t>
      </w:r>
    </w:p>
    <w:p w:rsidR="00CD7E80" w:rsidRPr="000551A6" w:rsidRDefault="00CD7E80" w:rsidP="00CD7E80">
      <w:pPr>
        <w:pStyle w:val="Standard"/>
        <w:jc w:val="center"/>
        <w:rPr>
          <w:lang w:val="fr-CA"/>
        </w:rPr>
      </w:pPr>
      <w:r w:rsidRPr="000551A6">
        <w:rPr>
          <w:rFonts w:ascii="Calibri" w:hAnsi="Calibri" w:cs="Calibri"/>
          <w:sz w:val="18"/>
          <w:szCs w:val="18"/>
        </w:rPr>
        <w:t xml:space="preserve">Charlottetown, PEI / Charlottetown (Î.-P.-É.)  </w:t>
      </w:r>
      <w:r w:rsidRPr="000551A6">
        <w:rPr>
          <w:rFonts w:ascii="Calibri" w:hAnsi="Calibri" w:cs="Calibri"/>
          <w:sz w:val="18"/>
          <w:szCs w:val="18"/>
          <w:lang w:val="fr-CA"/>
        </w:rPr>
        <w:t xml:space="preserve">C1A 1M0 </w:t>
      </w:r>
    </w:p>
    <w:p w:rsidR="00CD7E80" w:rsidRPr="000551A6" w:rsidRDefault="00CD7E80" w:rsidP="00CD7E80">
      <w:pPr>
        <w:pStyle w:val="Standard"/>
        <w:jc w:val="center"/>
        <w:rPr>
          <w:lang w:val="fr-CA"/>
        </w:rPr>
      </w:pPr>
      <w:r w:rsidRPr="000551A6">
        <w:rPr>
          <w:rFonts w:ascii="Calibri" w:hAnsi="Calibri" w:cs="Calibri"/>
          <w:sz w:val="18"/>
          <w:szCs w:val="18"/>
          <w:lang w:val="fr-CA"/>
        </w:rPr>
        <w:t>Tel./Tél. : 902-892-2060</w:t>
      </w:r>
    </w:p>
    <w:p w:rsidR="00CD7E80" w:rsidRPr="00D46668" w:rsidRDefault="00CD7E80" w:rsidP="00CD7E80">
      <w:pPr>
        <w:pStyle w:val="Standard"/>
        <w:jc w:val="center"/>
        <w:rPr>
          <w:rFonts w:asciiTheme="minorHAnsi" w:hAnsiTheme="minorHAnsi"/>
          <w:sz w:val="22"/>
          <w:szCs w:val="22"/>
          <w:lang w:val="fr-CA"/>
        </w:rPr>
      </w:pPr>
      <w:r w:rsidRPr="000551A6">
        <w:rPr>
          <w:rFonts w:ascii="Calibri" w:hAnsi="Calibri" w:cs="Calibri"/>
          <w:sz w:val="18"/>
          <w:szCs w:val="18"/>
          <w:lang w:val="fr-CA"/>
        </w:rPr>
        <w:t xml:space="preserve">Email/Courriel : </w:t>
      </w:r>
      <w:hyperlink r:id="rId13" w:history="1">
        <w:r w:rsidRPr="000551A6">
          <w:rPr>
            <w:rStyle w:val="Hyperlink"/>
            <w:rFonts w:ascii="Calibri" w:hAnsi="Calibri" w:cs="Calibri"/>
            <w:color w:val="auto"/>
            <w:sz w:val="18"/>
            <w:szCs w:val="18"/>
            <w:lang w:val="fr-CA"/>
          </w:rPr>
          <w:t>pei@education2020.ca</w:t>
        </w:r>
      </w:hyperlink>
    </w:p>
    <w:p w:rsidR="00CD7E80" w:rsidRDefault="00CD7E80" w:rsidP="00CD7E80">
      <w:pPr>
        <w:pStyle w:val="Standard"/>
        <w:jc w:val="center"/>
        <w:rPr>
          <w:b/>
          <w:i/>
          <w:color w:val="76923C" w:themeColor="accent3" w:themeShade="BF"/>
          <w:sz w:val="48"/>
          <w:szCs w:val="48"/>
          <w:lang w:val="fr-CA"/>
        </w:rPr>
      </w:pPr>
      <w:hyperlink r:id="rId14" w:history="1">
        <w:r w:rsidRPr="00554F41">
          <w:rPr>
            <w:rStyle w:val="Hyperlink"/>
            <w:rFonts w:ascii="Calibri" w:hAnsi="Calibri" w:cs="Calibri"/>
            <w:sz w:val="18"/>
            <w:szCs w:val="18"/>
            <w:lang w:val="fr-CA"/>
          </w:rPr>
          <w:t>www.education2020.ca</w:t>
        </w:r>
      </w:hyperlink>
    </w:p>
    <w:p w:rsidR="00CD7E80" w:rsidRDefault="00CD7E80" w:rsidP="00CD7E80">
      <w:pPr>
        <w:pStyle w:val="Standard"/>
        <w:rPr>
          <w:b/>
          <w:i/>
          <w:color w:val="76923C" w:themeColor="accent3" w:themeShade="BF"/>
          <w:sz w:val="48"/>
          <w:szCs w:val="48"/>
          <w:lang w:val="fr-CA"/>
        </w:rPr>
      </w:pPr>
      <w:bookmarkStart w:id="0" w:name="_GoBack"/>
      <w:bookmarkEnd w:id="0"/>
    </w:p>
    <w:sectPr w:rsidR="00CD7E80" w:rsidSect="00A4381F">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7A4" w:rsidRDefault="007F77A4">
      <w:r>
        <w:separator/>
      </w:r>
    </w:p>
  </w:endnote>
  <w:endnote w:type="continuationSeparator" w:id="0">
    <w:p w:rsidR="007F77A4" w:rsidRDefault="007F7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7A4" w:rsidRDefault="007F77A4">
      <w:r>
        <w:rPr>
          <w:color w:val="000000"/>
        </w:rPr>
        <w:separator/>
      </w:r>
    </w:p>
  </w:footnote>
  <w:footnote w:type="continuationSeparator" w:id="0">
    <w:p w:rsidR="007F77A4" w:rsidRDefault="007F77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0DA404CD"/>
    <w:multiLevelType w:val="hybridMultilevel"/>
    <w:tmpl w:val="97949044"/>
    <w:lvl w:ilvl="0" w:tplc="A7F6FC8E">
      <w:numFmt w:val="bullet"/>
      <w:lvlText w:val=""/>
      <w:lvlJc w:val="left"/>
      <w:pPr>
        <w:ind w:left="720" w:hanging="360"/>
      </w:pPr>
      <w:rPr>
        <w:rFonts w:ascii="Wingdings" w:eastAsia="SimSun" w:hAnsi="Wingdings" w:cs="Mang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32098"/>
    <w:multiLevelType w:val="hybridMultilevel"/>
    <w:tmpl w:val="5222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15:restartNumberingAfterBreak="0">
    <w:nsid w:val="17BF273D"/>
    <w:multiLevelType w:val="hybridMultilevel"/>
    <w:tmpl w:val="F5B6D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D94607A"/>
    <w:multiLevelType w:val="hybridMultilevel"/>
    <w:tmpl w:val="C8EA53F4"/>
    <w:lvl w:ilvl="0" w:tplc="A7F6FC8E">
      <w:numFmt w:val="bullet"/>
      <w:lvlText w:val=""/>
      <w:lvlJc w:val="left"/>
      <w:pPr>
        <w:ind w:left="720" w:hanging="360"/>
      </w:pPr>
      <w:rPr>
        <w:rFonts w:ascii="Wingdings" w:eastAsia="SimSun" w:hAnsi="Wingdings" w:cs="Mang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D854C67"/>
    <w:multiLevelType w:val="hybridMultilevel"/>
    <w:tmpl w:val="BD5AD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55A59C7"/>
    <w:multiLevelType w:val="hybridMultilevel"/>
    <w:tmpl w:val="BE60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0338F0"/>
    <w:multiLevelType w:val="hybridMultilevel"/>
    <w:tmpl w:val="10222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211B0"/>
    <w:multiLevelType w:val="hybridMultilevel"/>
    <w:tmpl w:val="5B26187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3" w15:restartNumberingAfterBreak="0">
    <w:nsid w:val="585E616E"/>
    <w:multiLevelType w:val="hybridMultilevel"/>
    <w:tmpl w:val="B3380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3EE6577"/>
    <w:multiLevelType w:val="hybridMultilevel"/>
    <w:tmpl w:val="9176D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6811CFC"/>
    <w:multiLevelType w:val="hybridMultilevel"/>
    <w:tmpl w:val="22E29B6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B332B1B"/>
    <w:multiLevelType w:val="hybridMultilevel"/>
    <w:tmpl w:val="A8C6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78723F"/>
    <w:multiLevelType w:val="multilevel"/>
    <w:tmpl w:val="545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3" w15:restartNumberingAfterBreak="0">
    <w:nsid w:val="7CDC5676"/>
    <w:multiLevelType w:val="hybridMultilevel"/>
    <w:tmpl w:val="966A0C16"/>
    <w:lvl w:ilvl="0" w:tplc="76AACF42">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2"/>
  </w:num>
  <w:num w:numId="2">
    <w:abstractNumId w:val="5"/>
  </w:num>
  <w:num w:numId="3">
    <w:abstractNumId w:val="34"/>
  </w:num>
  <w:num w:numId="4">
    <w:abstractNumId w:val="12"/>
  </w:num>
  <w:num w:numId="5">
    <w:abstractNumId w:val="14"/>
  </w:num>
  <w:num w:numId="6">
    <w:abstractNumId w:val="18"/>
  </w:num>
  <w:num w:numId="7">
    <w:abstractNumId w:val="15"/>
  </w:num>
  <w:num w:numId="8">
    <w:abstractNumId w:val="4"/>
  </w:num>
  <w:num w:numId="9">
    <w:abstractNumId w:val="5"/>
    <w:lvlOverride w:ilvl="0">
      <w:startOverride w:val="1"/>
    </w:lvlOverride>
  </w:num>
  <w:num w:numId="10">
    <w:abstractNumId w:val="14"/>
  </w:num>
  <w:num w:numId="11">
    <w:abstractNumId w:val="12"/>
  </w:num>
  <w:num w:numId="12">
    <w:abstractNumId w:val="10"/>
  </w:num>
  <w:num w:numId="13">
    <w:abstractNumId w:val="24"/>
  </w:num>
  <w:num w:numId="14">
    <w:abstractNumId w:val="3"/>
  </w:num>
  <w:num w:numId="15">
    <w:abstractNumId w:val="13"/>
  </w:num>
  <w:num w:numId="16">
    <w:abstractNumId w:val="19"/>
  </w:num>
  <w:num w:numId="17">
    <w:abstractNumId w:val="11"/>
  </w:num>
  <w:num w:numId="18">
    <w:abstractNumId w:val="0"/>
  </w:num>
  <w:num w:numId="19">
    <w:abstractNumId w:val="25"/>
  </w:num>
  <w:num w:numId="20">
    <w:abstractNumId w:val="16"/>
  </w:num>
  <w:num w:numId="21">
    <w:abstractNumId w:val="27"/>
  </w:num>
  <w:num w:numId="22">
    <w:abstractNumId w:val="9"/>
  </w:num>
  <w:num w:numId="23">
    <w:abstractNumId w:val="29"/>
  </w:num>
  <w:num w:numId="24">
    <w:abstractNumId w:val="7"/>
  </w:num>
  <w:num w:numId="25">
    <w:abstractNumId w:val="1"/>
  </w:num>
  <w:num w:numId="26">
    <w:abstractNumId w:val="33"/>
  </w:num>
  <w:num w:numId="27">
    <w:abstractNumId w:val="31"/>
  </w:num>
  <w:num w:numId="28">
    <w:abstractNumId w:val="23"/>
  </w:num>
  <w:num w:numId="29">
    <w:abstractNumId w:val="30"/>
  </w:num>
  <w:num w:numId="30">
    <w:abstractNumId w:val="21"/>
  </w:num>
  <w:num w:numId="31">
    <w:abstractNumId w:val="6"/>
  </w:num>
  <w:num w:numId="32">
    <w:abstractNumId w:val="22"/>
  </w:num>
  <w:num w:numId="33">
    <w:abstractNumId w:val="20"/>
  </w:num>
  <w:num w:numId="34">
    <w:abstractNumId w:val="26"/>
  </w:num>
  <w:num w:numId="35">
    <w:abstractNumId w:val="2"/>
  </w:num>
  <w:num w:numId="36">
    <w:abstractNumId w:val="17"/>
  </w:num>
  <w:num w:numId="37">
    <w:abstractNumId w:val="28"/>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023FF"/>
    <w:rsid w:val="00017539"/>
    <w:rsid w:val="00035134"/>
    <w:rsid w:val="000474B7"/>
    <w:rsid w:val="000516DA"/>
    <w:rsid w:val="000520A9"/>
    <w:rsid w:val="00052139"/>
    <w:rsid w:val="000551A6"/>
    <w:rsid w:val="00057DBD"/>
    <w:rsid w:val="00067274"/>
    <w:rsid w:val="00067A9C"/>
    <w:rsid w:val="00067D29"/>
    <w:rsid w:val="00070125"/>
    <w:rsid w:val="00071F4A"/>
    <w:rsid w:val="000737E1"/>
    <w:rsid w:val="00075466"/>
    <w:rsid w:val="00076A21"/>
    <w:rsid w:val="00090D82"/>
    <w:rsid w:val="00092AC5"/>
    <w:rsid w:val="0009485C"/>
    <w:rsid w:val="000B5A36"/>
    <w:rsid w:val="000C3F73"/>
    <w:rsid w:val="000C637F"/>
    <w:rsid w:val="000D37EC"/>
    <w:rsid w:val="000D685B"/>
    <w:rsid w:val="000D6E64"/>
    <w:rsid w:val="00100CB6"/>
    <w:rsid w:val="001022EF"/>
    <w:rsid w:val="00107922"/>
    <w:rsid w:val="00121A33"/>
    <w:rsid w:val="00143EFA"/>
    <w:rsid w:val="00152DB4"/>
    <w:rsid w:val="00170332"/>
    <w:rsid w:val="001761C0"/>
    <w:rsid w:val="00193FE6"/>
    <w:rsid w:val="001979B9"/>
    <w:rsid w:val="001A03CB"/>
    <w:rsid w:val="001A0971"/>
    <w:rsid w:val="001A2786"/>
    <w:rsid w:val="001A7F8F"/>
    <w:rsid w:val="001B2336"/>
    <w:rsid w:val="001D04B5"/>
    <w:rsid w:val="001F487F"/>
    <w:rsid w:val="001F4EB9"/>
    <w:rsid w:val="0020117A"/>
    <w:rsid w:val="0020271F"/>
    <w:rsid w:val="002338B8"/>
    <w:rsid w:val="00234E69"/>
    <w:rsid w:val="00241D9A"/>
    <w:rsid w:val="00247671"/>
    <w:rsid w:val="0027066A"/>
    <w:rsid w:val="00271BD1"/>
    <w:rsid w:val="0027447C"/>
    <w:rsid w:val="00281D71"/>
    <w:rsid w:val="00281DC8"/>
    <w:rsid w:val="00290C8A"/>
    <w:rsid w:val="00295402"/>
    <w:rsid w:val="00295751"/>
    <w:rsid w:val="002B57BC"/>
    <w:rsid w:val="002C36F3"/>
    <w:rsid w:val="002C56E7"/>
    <w:rsid w:val="002C767B"/>
    <w:rsid w:val="002D17F9"/>
    <w:rsid w:val="002E492A"/>
    <w:rsid w:val="002E5CDF"/>
    <w:rsid w:val="002E72B6"/>
    <w:rsid w:val="002F0672"/>
    <w:rsid w:val="002F2137"/>
    <w:rsid w:val="002F4783"/>
    <w:rsid w:val="002F4A7D"/>
    <w:rsid w:val="00301958"/>
    <w:rsid w:val="00303DEA"/>
    <w:rsid w:val="00366203"/>
    <w:rsid w:val="003717C3"/>
    <w:rsid w:val="003720B4"/>
    <w:rsid w:val="00380C8F"/>
    <w:rsid w:val="003B47F1"/>
    <w:rsid w:val="003C15CD"/>
    <w:rsid w:val="003C217F"/>
    <w:rsid w:val="003C615D"/>
    <w:rsid w:val="003D6BFE"/>
    <w:rsid w:val="003E7B64"/>
    <w:rsid w:val="003F1B2B"/>
    <w:rsid w:val="003F28D9"/>
    <w:rsid w:val="00406D27"/>
    <w:rsid w:val="004178AA"/>
    <w:rsid w:val="0043265B"/>
    <w:rsid w:val="00445259"/>
    <w:rsid w:val="004514BE"/>
    <w:rsid w:val="00454602"/>
    <w:rsid w:val="00460253"/>
    <w:rsid w:val="00461866"/>
    <w:rsid w:val="00461971"/>
    <w:rsid w:val="004652B6"/>
    <w:rsid w:val="00473D47"/>
    <w:rsid w:val="00474E63"/>
    <w:rsid w:val="00474FC9"/>
    <w:rsid w:val="00475361"/>
    <w:rsid w:val="00475ED1"/>
    <w:rsid w:val="00484E6F"/>
    <w:rsid w:val="004A5DF0"/>
    <w:rsid w:val="004B1892"/>
    <w:rsid w:val="004B6E98"/>
    <w:rsid w:val="004C319C"/>
    <w:rsid w:val="004F04AC"/>
    <w:rsid w:val="0050555F"/>
    <w:rsid w:val="00506CD3"/>
    <w:rsid w:val="00537321"/>
    <w:rsid w:val="00541BE6"/>
    <w:rsid w:val="00544545"/>
    <w:rsid w:val="00546E78"/>
    <w:rsid w:val="00557062"/>
    <w:rsid w:val="00570DB6"/>
    <w:rsid w:val="00591615"/>
    <w:rsid w:val="00592BE1"/>
    <w:rsid w:val="00596CA3"/>
    <w:rsid w:val="005A161F"/>
    <w:rsid w:val="005A3E33"/>
    <w:rsid w:val="005C4876"/>
    <w:rsid w:val="005D2913"/>
    <w:rsid w:val="005D597D"/>
    <w:rsid w:val="005E3561"/>
    <w:rsid w:val="005E3A1F"/>
    <w:rsid w:val="005F6B4C"/>
    <w:rsid w:val="00613613"/>
    <w:rsid w:val="006248BA"/>
    <w:rsid w:val="006300F0"/>
    <w:rsid w:val="00632AED"/>
    <w:rsid w:val="00634EB9"/>
    <w:rsid w:val="00651E8D"/>
    <w:rsid w:val="00653AF3"/>
    <w:rsid w:val="0066521D"/>
    <w:rsid w:val="0067243B"/>
    <w:rsid w:val="006738AC"/>
    <w:rsid w:val="00676D7C"/>
    <w:rsid w:val="006A0DB1"/>
    <w:rsid w:val="006A6BC3"/>
    <w:rsid w:val="006C0797"/>
    <w:rsid w:val="006C3ACD"/>
    <w:rsid w:val="006D1C7C"/>
    <w:rsid w:val="006E544D"/>
    <w:rsid w:val="006F58BD"/>
    <w:rsid w:val="006F7C44"/>
    <w:rsid w:val="00704AC4"/>
    <w:rsid w:val="007245A1"/>
    <w:rsid w:val="00725D11"/>
    <w:rsid w:val="0072627C"/>
    <w:rsid w:val="007334DF"/>
    <w:rsid w:val="0074442C"/>
    <w:rsid w:val="00744863"/>
    <w:rsid w:val="00747ED5"/>
    <w:rsid w:val="007572CF"/>
    <w:rsid w:val="007575B8"/>
    <w:rsid w:val="00760FE1"/>
    <w:rsid w:val="007702AD"/>
    <w:rsid w:val="00772759"/>
    <w:rsid w:val="007838A6"/>
    <w:rsid w:val="00787A18"/>
    <w:rsid w:val="007940B3"/>
    <w:rsid w:val="007971D5"/>
    <w:rsid w:val="007C04E8"/>
    <w:rsid w:val="007C106A"/>
    <w:rsid w:val="007E625D"/>
    <w:rsid w:val="007F010C"/>
    <w:rsid w:val="007F0284"/>
    <w:rsid w:val="007F77A4"/>
    <w:rsid w:val="0080065D"/>
    <w:rsid w:val="00810517"/>
    <w:rsid w:val="0082386B"/>
    <w:rsid w:val="00826791"/>
    <w:rsid w:val="008317C4"/>
    <w:rsid w:val="00831E19"/>
    <w:rsid w:val="0085309F"/>
    <w:rsid w:val="00870E69"/>
    <w:rsid w:val="0087654E"/>
    <w:rsid w:val="008A7CCA"/>
    <w:rsid w:val="008B4131"/>
    <w:rsid w:val="008B6DE6"/>
    <w:rsid w:val="008C0223"/>
    <w:rsid w:val="008D1FC8"/>
    <w:rsid w:val="008D6330"/>
    <w:rsid w:val="008D6DEB"/>
    <w:rsid w:val="008E1054"/>
    <w:rsid w:val="008E32A2"/>
    <w:rsid w:val="008E5FB2"/>
    <w:rsid w:val="008E76A0"/>
    <w:rsid w:val="008E7D1D"/>
    <w:rsid w:val="008F1FA7"/>
    <w:rsid w:val="008F3C38"/>
    <w:rsid w:val="008F46A1"/>
    <w:rsid w:val="008F5F14"/>
    <w:rsid w:val="00904E4B"/>
    <w:rsid w:val="00913EF4"/>
    <w:rsid w:val="00923B16"/>
    <w:rsid w:val="0092487D"/>
    <w:rsid w:val="00932890"/>
    <w:rsid w:val="009472E1"/>
    <w:rsid w:val="009513DE"/>
    <w:rsid w:val="00972AB4"/>
    <w:rsid w:val="009739C0"/>
    <w:rsid w:val="009760FE"/>
    <w:rsid w:val="0098339A"/>
    <w:rsid w:val="00986CD7"/>
    <w:rsid w:val="009964C8"/>
    <w:rsid w:val="00997A4F"/>
    <w:rsid w:val="009A6470"/>
    <w:rsid w:val="009B4433"/>
    <w:rsid w:val="009D005B"/>
    <w:rsid w:val="009E0C35"/>
    <w:rsid w:val="009E523A"/>
    <w:rsid w:val="009F549C"/>
    <w:rsid w:val="00A00A4A"/>
    <w:rsid w:val="00A22A5B"/>
    <w:rsid w:val="00A32270"/>
    <w:rsid w:val="00A3705D"/>
    <w:rsid w:val="00A4381F"/>
    <w:rsid w:val="00A44AD7"/>
    <w:rsid w:val="00A46E08"/>
    <w:rsid w:val="00A528C6"/>
    <w:rsid w:val="00A55D5B"/>
    <w:rsid w:val="00A65094"/>
    <w:rsid w:val="00A76221"/>
    <w:rsid w:val="00A81484"/>
    <w:rsid w:val="00A81585"/>
    <w:rsid w:val="00A964C9"/>
    <w:rsid w:val="00AA0EA2"/>
    <w:rsid w:val="00AA2361"/>
    <w:rsid w:val="00AA6257"/>
    <w:rsid w:val="00AB6BED"/>
    <w:rsid w:val="00AD22AA"/>
    <w:rsid w:val="00AE2108"/>
    <w:rsid w:val="00AE2CC9"/>
    <w:rsid w:val="00AE4BCD"/>
    <w:rsid w:val="00AE6724"/>
    <w:rsid w:val="00AE7849"/>
    <w:rsid w:val="00AF15D6"/>
    <w:rsid w:val="00AF376C"/>
    <w:rsid w:val="00B0393E"/>
    <w:rsid w:val="00B057BF"/>
    <w:rsid w:val="00B059A8"/>
    <w:rsid w:val="00B11A70"/>
    <w:rsid w:val="00B240F8"/>
    <w:rsid w:val="00B353E0"/>
    <w:rsid w:val="00B36DE5"/>
    <w:rsid w:val="00B45A97"/>
    <w:rsid w:val="00B50F0D"/>
    <w:rsid w:val="00B54754"/>
    <w:rsid w:val="00B569D1"/>
    <w:rsid w:val="00B67078"/>
    <w:rsid w:val="00B670DC"/>
    <w:rsid w:val="00B74C81"/>
    <w:rsid w:val="00B80FDE"/>
    <w:rsid w:val="00B8431E"/>
    <w:rsid w:val="00B87E4C"/>
    <w:rsid w:val="00B928CB"/>
    <w:rsid w:val="00BA5EDF"/>
    <w:rsid w:val="00BB24E8"/>
    <w:rsid w:val="00BB6D00"/>
    <w:rsid w:val="00BC1D0F"/>
    <w:rsid w:val="00BF13DA"/>
    <w:rsid w:val="00BF461B"/>
    <w:rsid w:val="00BF5E24"/>
    <w:rsid w:val="00C13780"/>
    <w:rsid w:val="00C169AE"/>
    <w:rsid w:val="00C24AAC"/>
    <w:rsid w:val="00C32397"/>
    <w:rsid w:val="00C36910"/>
    <w:rsid w:val="00C4181B"/>
    <w:rsid w:val="00C42A3E"/>
    <w:rsid w:val="00C5148B"/>
    <w:rsid w:val="00C51E64"/>
    <w:rsid w:val="00C61072"/>
    <w:rsid w:val="00C61447"/>
    <w:rsid w:val="00C62192"/>
    <w:rsid w:val="00C62DF6"/>
    <w:rsid w:val="00C65A9A"/>
    <w:rsid w:val="00C77C9D"/>
    <w:rsid w:val="00C9216E"/>
    <w:rsid w:val="00C965D0"/>
    <w:rsid w:val="00CA140D"/>
    <w:rsid w:val="00CA3C97"/>
    <w:rsid w:val="00CA4A96"/>
    <w:rsid w:val="00CB4756"/>
    <w:rsid w:val="00CC0065"/>
    <w:rsid w:val="00CD19B6"/>
    <w:rsid w:val="00CD7E80"/>
    <w:rsid w:val="00CE0679"/>
    <w:rsid w:val="00CF210F"/>
    <w:rsid w:val="00CF72CB"/>
    <w:rsid w:val="00D031BC"/>
    <w:rsid w:val="00D20157"/>
    <w:rsid w:val="00D24F04"/>
    <w:rsid w:val="00D46668"/>
    <w:rsid w:val="00D5635A"/>
    <w:rsid w:val="00D64711"/>
    <w:rsid w:val="00D65B61"/>
    <w:rsid w:val="00D6784F"/>
    <w:rsid w:val="00D71B51"/>
    <w:rsid w:val="00D775C8"/>
    <w:rsid w:val="00D82665"/>
    <w:rsid w:val="00D84B7B"/>
    <w:rsid w:val="00D86A41"/>
    <w:rsid w:val="00DA31F9"/>
    <w:rsid w:val="00DA53A5"/>
    <w:rsid w:val="00DA6F7D"/>
    <w:rsid w:val="00DB2C11"/>
    <w:rsid w:val="00DB5102"/>
    <w:rsid w:val="00DC77D0"/>
    <w:rsid w:val="00DD09A9"/>
    <w:rsid w:val="00DD3CA9"/>
    <w:rsid w:val="00DF768B"/>
    <w:rsid w:val="00DF7ED8"/>
    <w:rsid w:val="00E025EE"/>
    <w:rsid w:val="00E57F04"/>
    <w:rsid w:val="00E63099"/>
    <w:rsid w:val="00E642C2"/>
    <w:rsid w:val="00E675FD"/>
    <w:rsid w:val="00E74491"/>
    <w:rsid w:val="00E84F12"/>
    <w:rsid w:val="00E950F1"/>
    <w:rsid w:val="00E954A8"/>
    <w:rsid w:val="00EB2F5B"/>
    <w:rsid w:val="00EB5BFC"/>
    <w:rsid w:val="00EC5668"/>
    <w:rsid w:val="00ED2C0D"/>
    <w:rsid w:val="00EF2333"/>
    <w:rsid w:val="00EF67EA"/>
    <w:rsid w:val="00F10BFB"/>
    <w:rsid w:val="00F10FE5"/>
    <w:rsid w:val="00F2699E"/>
    <w:rsid w:val="00F36524"/>
    <w:rsid w:val="00F40ACE"/>
    <w:rsid w:val="00F41E83"/>
    <w:rsid w:val="00F53ADD"/>
    <w:rsid w:val="00F608DA"/>
    <w:rsid w:val="00F64025"/>
    <w:rsid w:val="00F72FCF"/>
    <w:rsid w:val="00F8516E"/>
    <w:rsid w:val="00F86DF7"/>
    <w:rsid w:val="00F9129D"/>
    <w:rsid w:val="00F96047"/>
    <w:rsid w:val="00FB0BBE"/>
    <w:rsid w:val="00FC5697"/>
    <w:rsid w:val="00FC66AC"/>
    <w:rsid w:val="00FF00EB"/>
    <w:rsid w:val="00FF35BA"/>
    <w:rsid w:val="00FF4F26"/>
    <w:rsid w:val="00FF5B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7DE8"/>
  <w15:docId w15:val="{7B107F3A-5FE3-44EB-8B08-CBF8BC4B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DE5"/>
    <w:pPr>
      <w:keepNext/>
      <w:keepLines/>
      <w:widowControl/>
      <w:suppressAutoHyphens w:val="0"/>
      <w:autoSpaceDN/>
      <w:spacing w:before="240" w:line="259" w:lineRule="auto"/>
      <w:textAlignment w:val="auto"/>
      <w:outlineLvl w:val="0"/>
    </w:pPr>
    <w:rPr>
      <w:rFonts w:asciiTheme="majorHAnsi" w:eastAsiaTheme="majorEastAsia" w:hAnsiTheme="majorHAnsi" w:cstheme="majorBidi"/>
      <w:color w:val="365F91" w:themeColor="accent1" w:themeShade="BF"/>
      <w:kern w:val="0"/>
      <w:sz w:val="32"/>
      <w:szCs w:val="32"/>
      <w:lang w:val="en-US" w:eastAsia="en-US" w:bidi="ar-SA"/>
    </w:rPr>
  </w:style>
  <w:style w:type="paragraph" w:styleId="Heading2">
    <w:name w:val="heading 2"/>
    <w:basedOn w:val="Normal"/>
    <w:next w:val="Normal"/>
    <w:link w:val="Heading2Char"/>
    <w:uiPriority w:val="9"/>
    <w:semiHidden/>
    <w:unhideWhenUsed/>
    <w:qFormat/>
    <w:rsid w:val="00B36DE5"/>
    <w:pPr>
      <w:keepNext/>
      <w:keepLines/>
      <w:widowControl/>
      <w:suppressAutoHyphens w:val="0"/>
      <w:autoSpaceDN/>
      <w:spacing w:before="40" w:line="259" w:lineRule="auto"/>
      <w:textAlignment w:val="auto"/>
      <w:outlineLvl w:val="1"/>
    </w:pPr>
    <w:rPr>
      <w:rFonts w:asciiTheme="majorHAnsi" w:eastAsiaTheme="majorEastAsia" w:hAnsiTheme="majorHAnsi" w:cstheme="majorBidi"/>
      <w:color w:val="365F91" w:themeColor="accent1" w:themeShade="BF"/>
      <w:kern w:val="0"/>
      <w:sz w:val="26"/>
      <w:szCs w:val="26"/>
      <w:lang w:val="en-US" w:eastAsia="en-US" w:bidi="ar-SA"/>
    </w:rPr>
  </w:style>
  <w:style w:type="paragraph" w:styleId="Heading3">
    <w:name w:val="heading 3"/>
    <w:basedOn w:val="Normal"/>
    <w:next w:val="Normal"/>
    <w:link w:val="Heading3Char"/>
    <w:uiPriority w:val="9"/>
    <w:unhideWhenUsed/>
    <w:qFormat/>
    <w:rsid w:val="00D20157"/>
    <w:pPr>
      <w:keepNext/>
      <w:keepLines/>
      <w:spacing w:before="40"/>
      <w:outlineLvl w:val="2"/>
    </w:pPr>
    <w:rPr>
      <w:rFonts w:asciiTheme="majorHAnsi" w:eastAsiaTheme="majorEastAsia" w:hAnsiTheme="majorHAnsi"/>
      <w:color w:val="243F60" w:themeColor="accent1" w:themeShade="7F"/>
      <w:szCs w:val="21"/>
    </w:rPr>
  </w:style>
  <w:style w:type="paragraph" w:styleId="Heading4">
    <w:name w:val="heading 4"/>
    <w:basedOn w:val="Normal"/>
    <w:next w:val="Normal"/>
    <w:link w:val="Heading4Char"/>
    <w:uiPriority w:val="9"/>
    <w:semiHidden/>
    <w:unhideWhenUsed/>
    <w:qFormat/>
    <w:rsid w:val="00B36DE5"/>
    <w:pPr>
      <w:keepNext/>
      <w:keepLines/>
      <w:widowControl/>
      <w:suppressAutoHyphens w:val="0"/>
      <w:autoSpaceDN/>
      <w:spacing w:before="40" w:line="259" w:lineRule="auto"/>
      <w:textAlignment w:val="auto"/>
      <w:outlineLvl w:val="3"/>
    </w:pPr>
    <w:rPr>
      <w:rFonts w:asciiTheme="majorHAnsi" w:eastAsiaTheme="majorEastAsia" w:hAnsiTheme="majorHAnsi" w:cstheme="majorBidi"/>
      <w:i/>
      <w:iCs/>
      <w:color w:val="365F91" w:themeColor="accent1" w:themeShade="BF"/>
      <w:kern w:val="0"/>
      <w:sz w:val="22"/>
      <w:szCs w:val="22"/>
      <w:lang w:val="en-US" w:eastAsia="en-US" w:bidi="ar-SA"/>
    </w:rPr>
  </w:style>
  <w:style w:type="paragraph" w:styleId="Heading5">
    <w:name w:val="heading 5"/>
    <w:basedOn w:val="Normal"/>
    <w:next w:val="Normal"/>
    <w:link w:val="Heading5Char"/>
    <w:uiPriority w:val="9"/>
    <w:semiHidden/>
    <w:unhideWhenUsed/>
    <w:qFormat/>
    <w:rsid w:val="00D20157"/>
    <w:pPr>
      <w:keepNext/>
      <w:keepLines/>
      <w:spacing w:before="40"/>
      <w:outlineLvl w:val="4"/>
    </w:pPr>
    <w:rPr>
      <w:rFonts w:asciiTheme="majorHAnsi" w:eastAsiaTheme="majorEastAsia" w:hAnsiTheme="majorHAnsi"/>
      <w:color w:val="365F91"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customStyle="1" w:styleId="Heading1Char">
    <w:name w:val="Heading 1 Char"/>
    <w:basedOn w:val="DefaultParagraphFont"/>
    <w:link w:val="Heading1"/>
    <w:uiPriority w:val="9"/>
    <w:rsid w:val="00B36DE5"/>
    <w:rPr>
      <w:rFonts w:asciiTheme="majorHAnsi" w:eastAsiaTheme="majorEastAsia" w:hAnsiTheme="majorHAnsi" w:cstheme="majorBidi"/>
      <w:color w:val="365F91" w:themeColor="accent1" w:themeShade="BF"/>
      <w:kern w:val="0"/>
      <w:sz w:val="32"/>
      <w:szCs w:val="32"/>
      <w:lang w:val="en-US" w:eastAsia="en-US" w:bidi="ar-SA"/>
    </w:rPr>
  </w:style>
  <w:style w:type="character" w:customStyle="1" w:styleId="Heading2Char">
    <w:name w:val="Heading 2 Char"/>
    <w:basedOn w:val="DefaultParagraphFont"/>
    <w:link w:val="Heading2"/>
    <w:uiPriority w:val="9"/>
    <w:semiHidden/>
    <w:rsid w:val="00B36DE5"/>
    <w:rPr>
      <w:rFonts w:asciiTheme="majorHAnsi" w:eastAsiaTheme="majorEastAsia" w:hAnsiTheme="majorHAnsi" w:cstheme="majorBidi"/>
      <w:color w:val="365F91" w:themeColor="accent1" w:themeShade="BF"/>
      <w:kern w:val="0"/>
      <w:sz w:val="26"/>
      <w:szCs w:val="26"/>
      <w:lang w:val="en-US" w:eastAsia="en-US" w:bidi="ar-SA"/>
    </w:rPr>
  </w:style>
  <w:style w:type="character" w:customStyle="1" w:styleId="Heading4Char">
    <w:name w:val="Heading 4 Char"/>
    <w:basedOn w:val="DefaultParagraphFont"/>
    <w:link w:val="Heading4"/>
    <w:uiPriority w:val="9"/>
    <w:semiHidden/>
    <w:rsid w:val="00B36DE5"/>
    <w:rPr>
      <w:rFonts w:asciiTheme="majorHAnsi" w:eastAsiaTheme="majorEastAsia" w:hAnsiTheme="majorHAnsi" w:cstheme="majorBidi"/>
      <w:i/>
      <w:iCs/>
      <w:color w:val="365F91" w:themeColor="accent1" w:themeShade="BF"/>
      <w:kern w:val="0"/>
      <w:sz w:val="22"/>
      <w:szCs w:val="22"/>
      <w:lang w:val="en-US" w:eastAsia="en-US" w:bidi="ar-SA"/>
    </w:rPr>
  </w:style>
  <w:style w:type="character" w:customStyle="1" w:styleId="apple-converted-space">
    <w:name w:val="apple-converted-space"/>
    <w:basedOn w:val="DefaultParagraphFont"/>
    <w:rsid w:val="00B36DE5"/>
  </w:style>
  <w:style w:type="paragraph" w:styleId="NormalWeb">
    <w:name w:val="Normal (Web)"/>
    <w:basedOn w:val="Normal"/>
    <w:uiPriority w:val="99"/>
    <w:unhideWhenUsed/>
    <w:rsid w:val="00B36DE5"/>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character" w:styleId="Emphasis">
    <w:name w:val="Emphasis"/>
    <w:basedOn w:val="DefaultParagraphFont"/>
    <w:uiPriority w:val="20"/>
    <w:qFormat/>
    <w:rsid w:val="00B36DE5"/>
    <w:rPr>
      <w:i/>
      <w:iCs/>
    </w:rPr>
  </w:style>
  <w:style w:type="character" w:customStyle="1" w:styleId="Heading3Char">
    <w:name w:val="Heading 3 Char"/>
    <w:basedOn w:val="DefaultParagraphFont"/>
    <w:link w:val="Heading3"/>
    <w:uiPriority w:val="9"/>
    <w:rsid w:val="00D20157"/>
    <w:rPr>
      <w:rFonts w:asciiTheme="majorHAnsi" w:eastAsiaTheme="majorEastAsia" w:hAnsiTheme="majorHAnsi"/>
      <w:color w:val="243F60" w:themeColor="accent1" w:themeShade="7F"/>
      <w:szCs w:val="21"/>
    </w:rPr>
  </w:style>
  <w:style w:type="character" w:customStyle="1" w:styleId="Heading5Char">
    <w:name w:val="Heading 5 Char"/>
    <w:basedOn w:val="DefaultParagraphFont"/>
    <w:link w:val="Heading5"/>
    <w:uiPriority w:val="9"/>
    <w:semiHidden/>
    <w:rsid w:val="00D20157"/>
    <w:rPr>
      <w:rFonts w:asciiTheme="majorHAnsi" w:eastAsiaTheme="majorEastAsia" w:hAnsiTheme="majorHAnsi"/>
      <w:color w:val="365F91"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79372">
      <w:bodyDiv w:val="1"/>
      <w:marLeft w:val="0"/>
      <w:marRight w:val="0"/>
      <w:marTop w:val="0"/>
      <w:marBottom w:val="0"/>
      <w:divBdr>
        <w:top w:val="none" w:sz="0" w:space="0" w:color="auto"/>
        <w:left w:val="none" w:sz="0" w:space="0" w:color="auto"/>
        <w:bottom w:val="none" w:sz="0" w:space="0" w:color="auto"/>
        <w:right w:val="none" w:sz="0" w:space="0" w:color="auto"/>
      </w:divBdr>
      <w:divsChild>
        <w:div w:id="124363610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pei@education2020.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ea-ace.ca/education-canada/article/fear-facto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cea-ace.ca/education-canada/article/fear-factor" TargetMode="External"/><Relationship Id="rId14"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AFBE7F-1D09-49D9-B2D8-FFEAE99AD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2</cp:revision>
  <cp:lastPrinted>2013-04-23T12:00:00Z</cp:lastPrinted>
  <dcterms:created xsi:type="dcterms:W3CDTF">2016-10-28T23:11:00Z</dcterms:created>
  <dcterms:modified xsi:type="dcterms:W3CDTF">2016-10-28T23:11:00Z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