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459" w:rsidRPr="00F329A2" w:rsidRDefault="00D82459" w:rsidP="00D82459">
      <w:pPr>
        <w:pStyle w:val="Standard"/>
        <w:rPr>
          <w:rFonts w:asciiTheme="minorHAnsi" w:hAnsiTheme="minorHAnsi"/>
          <w:b/>
          <w:i/>
          <w:color w:val="C00000"/>
          <w:sz w:val="22"/>
          <w:szCs w:val="22"/>
          <w:lang w:val="en-US"/>
        </w:rPr>
      </w:pPr>
      <w:r>
        <w:rPr>
          <w:rFonts w:asciiTheme="minorHAnsi" w:hAnsiTheme="minorHAnsi"/>
          <w:b/>
          <w:i/>
          <w:color w:val="C00000"/>
          <w:sz w:val="22"/>
          <w:szCs w:val="22"/>
          <w:lang w:val="en-US"/>
        </w:rPr>
        <w:t>About education</w:t>
      </w:r>
    </w:p>
    <w:p w:rsidR="00D82459" w:rsidRPr="00D82459" w:rsidRDefault="00D82459">
      <w:pPr>
        <w:pStyle w:val="Standard"/>
        <w:rPr>
          <w:rFonts w:asciiTheme="minorHAnsi" w:hAnsiTheme="minorHAnsi"/>
          <w:b/>
          <w:i/>
          <w:color w:val="C00000"/>
          <w:sz w:val="22"/>
          <w:szCs w:val="22"/>
          <w:lang w:val="en-US"/>
        </w:rPr>
      </w:pPr>
    </w:p>
    <w:p w:rsidR="002F4783" w:rsidRDefault="00726B18">
      <w:pPr>
        <w:pStyle w:val="Standard"/>
      </w:pPr>
      <w:r>
        <w:rPr>
          <w:rFonts w:asciiTheme="minorHAnsi" w:hAnsiTheme="minorHAnsi"/>
          <w:b/>
          <w:i/>
          <w:color w:val="C00000"/>
          <w:sz w:val="56"/>
          <w:szCs w:val="56"/>
          <w:lang w:val="en-US"/>
        </w:rPr>
        <w:t>Teachers in conflict</w:t>
      </w:r>
      <w:r w:rsidR="00DF768B" w:rsidRPr="00BC6CE2">
        <w:rPr>
          <w:b/>
          <w:i/>
          <w:color w:val="C00000"/>
          <w:sz w:val="56"/>
          <w:szCs w:val="56"/>
          <w:lang w:val="en-US"/>
        </w:rPr>
        <w:tab/>
      </w:r>
      <w:r w:rsidR="00EA2928">
        <w:rPr>
          <w:b/>
          <w:i/>
          <w:color w:val="C00000"/>
          <w:sz w:val="56"/>
          <w:szCs w:val="56"/>
          <w:lang w:val="en-US"/>
        </w:rPr>
        <w:tab/>
      </w:r>
      <w:r w:rsidR="00EA2928">
        <w:rPr>
          <w:b/>
          <w:i/>
          <w:color w:val="C00000"/>
          <w:sz w:val="56"/>
          <w:szCs w:val="56"/>
          <w:lang w:val="en-US"/>
        </w:rPr>
        <w:tab/>
        <w:t xml:space="preserve">     </w:t>
      </w:r>
      <w:r w:rsidR="00DF768B">
        <w:rPr>
          <w:b/>
          <w:i/>
          <w:color w:val="C00000"/>
          <w:sz w:val="56"/>
          <w:szCs w:val="56"/>
          <w:lang w:val="en-US"/>
        </w:rPr>
        <w:tab/>
      </w:r>
      <w:r w:rsidR="00DF768B">
        <w:rPr>
          <w:b/>
          <w:i/>
          <w:color w:val="C00000"/>
          <w:sz w:val="56"/>
          <w:szCs w:val="56"/>
          <w:lang w:val="en-US"/>
        </w:rPr>
        <w:tab/>
      </w:r>
      <w:r w:rsidR="00DF768B">
        <w:rPr>
          <w:b/>
          <w:i/>
          <w:color w:val="C00000"/>
          <w:sz w:val="56"/>
          <w:szCs w:val="56"/>
          <w:lang w:val="en-US"/>
        </w:rPr>
        <w:tab/>
      </w:r>
    </w:p>
    <w:p w:rsidR="002F4783" w:rsidRPr="00EA2928" w:rsidRDefault="00EA2928" w:rsidP="00D0241E">
      <w:pPr>
        <w:pStyle w:val="Standard"/>
        <w:pBdr>
          <w:bottom w:val="single" w:sz="12" w:space="1" w:color="00000A"/>
        </w:pBdr>
        <w:rPr>
          <w:rFonts w:asciiTheme="minorHAnsi" w:hAnsiTheme="minorHAnsi"/>
          <w:sz w:val="22"/>
          <w:szCs w:val="22"/>
        </w:rPr>
      </w:pPr>
      <w:r w:rsidRPr="00EA2928">
        <w:rPr>
          <w:rFonts w:asciiTheme="minorHAnsi" w:hAnsiTheme="minorHAnsi"/>
          <w:sz w:val="22"/>
          <w:szCs w:val="22"/>
          <w:lang w:val="en-US"/>
        </w:rPr>
        <w:t>No. 01</w:t>
      </w:r>
      <w:r w:rsidR="00DF768B" w:rsidRPr="00EA2928">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t xml:space="preserve"> </w:t>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A81484" w:rsidRPr="00EA2928">
        <w:rPr>
          <w:rFonts w:asciiTheme="minorHAnsi" w:hAnsiTheme="minorHAnsi"/>
          <w:sz w:val="22"/>
          <w:szCs w:val="22"/>
          <w:lang w:val="en-US"/>
        </w:rPr>
        <w:t xml:space="preserve">     </w:t>
      </w:r>
      <w:r>
        <w:rPr>
          <w:rFonts w:asciiTheme="minorHAnsi" w:hAnsiTheme="minorHAnsi"/>
          <w:sz w:val="22"/>
          <w:szCs w:val="22"/>
          <w:lang w:val="en-US"/>
        </w:rPr>
        <w:t xml:space="preserve">     </w:t>
      </w:r>
      <w:r w:rsidRPr="00EA2928">
        <w:rPr>
          <w:rFonts w:asciiTheme="minorHAnsi" w:hAnsiTheme="minorHAnsi"/>
          <w:sz w:val="22"/>
          <w:szCs w:val="22"/>
          <w:lang w:val="en-US"/>
        </w:rPr>
        <w:t>February 10</w:t>
      </w:r>
      <w:r>
        <w:rPr>
          <w:rFonts w:asciiTheme="minorHAnsi" w:hAnsiTheme="minorHAnsi"/>
          <w:sz w:val="22"/>
          <w:szCs w:val="22"/>
          <w:lang w:val="en-US"/>
        </w:rPr>
        <w:t>, 2014</w:t>
      </w:r>
    </w:p>
    <w:p w:rsidR="00B87E4C" w:rsidRPr="00EA2928" w:rsidRDefault="00B87E4C">
      <w:pPr>
        <w:rPr>
          <w:rFonts w:asciiTheme="minorHAnsi" w:hAnsiTheme="minorHAnsi"/>
          <w:sz w:val="22"/>
          <w:szCs w:val="22"/>
        </w:rPr>
        <w:sectPr w:rsidR="00B87E4C" w:rsidRPr="00EA2928">
          <w:pgSz w:w="12240" w:h="15840"/>
          <w:pgMar w:top="680" w:right="1440" w:bottom="1134" w:left="1440" w:header="720" w:footer="720" w:gutter="0"/>
          <w:cols w:space="720"/>
        </w:sectPr>
      </w:pPr>
    </w:p>
    <w:p w:rsidR="002F4783" w:rsidRDefault="002F4783" w:rsidP="00726B18">
      <w:pPr>
        <w:pStyle w:val="Standard"/>
        <w:rPr>
          <w:b/>
          <w:lang w:val="en-US"/>
        </w:rPr>
      </w:pPr>
    </w:p>
    <w:p w:rsidR="00561EE9" w:rsidRDefault="00561EE9" w:rsidP="00561EE9">
      <w:pPr>
        <w:jc w:val="center"/>
        <w:rPr>
          <w:rFonts w:ascii="Calibri" w:hAnsi="Calibri"/>
          <w:b/>
          <w:sz w:val="22"/>
          <w:szCs w:val="22"/>
        </w:rPr>
      </w:pPr>
      <w:r>
        <w:rPr>
          <w:rFonts w:ascii="Calibri" w:hAnsi="Calibri"/>
          <w:b/>
          <w:sz w:val="22"/>
          <w:szCs w:val="22"/>
        </w:rPr>
        <w:t>The problem/conflict</w:t>
      </w:r>
    </w:p>
    <w:p w:rsidR="00561EE9" w:rsidRDefault="00561EE9" w:rsidP="00561EE9">
      <w:pPr>
        <w:jc w:val="center"/>
        <w:rPr>
          <w:rFonts w:ascii="Calibri" w:hAnsi="Calibri"/>
          <w:sz w:val="22"/>
          <w:szCs w:val="22"/>
        </w:rPr>
      </w:pPr>
    </w:p>
    <w:p w:rsidR="00561EE9" w:rsidRDefault="00561EE9" w:rsidP="00561EE9">
      <w:pPr>
        <w:rPr>
          <w:rFonts w:ascii="Calibri" w:hAnsi="Calibri"/>
          <w:sz w:val="22"/>
          <w:szCs w:val="22"/>
        </w:rPr>
      </w:pPr>
      <w:r>
        <w:rPr>
          <w:rFonts w:ascii="Calibri" w:hAnsi="Calibri"/>
          <w:sz w:val="22"/>
          <w:szCs w:val="22"/>
        </w:rPr>
        <w:t xml:space="preserve">Schools are teaching institutions; their role is to help learners learn.  Each learner decides what he or she will learn, although others, including teachers, influence that decision.  </w:t>
      </w:r>
    </w:p>
    <w:p w:rsidR="00561EE9" w:rsidRDefault="00561EE9" w:rsidP="00561EE9">
      <w:pPr>
        <w:rPr>
          <w:rFonts w:ascii="Calibri" w:hAnsi="Calibri"/>
          <w:sz w:val="22"/>
          <w:szCs w:val="22"/>
        </w:rPr>
      </w:pPr>
    </w:p>
    <w:p w:rsidR="00561EE9" w:rsidRDefault="00561EE9" w:rsidP="00561EE9">
      <w:pPr>
        <w:rPr>
          <w:rFonts w:ascii="Calibri" w:hAnsi="Calibri"/>
          <w:sz w:val="22"/>
          <w:szCs w:val="22"/>
        </w:rPr>
      </w:pPr>
      <w:r>
        <w:rPr>
          <w:rFonts w:ascii="Calibri" w:hAnsi="Calibri"/>
          <w:sz w:val="22"/>
          <w:szCs w:val="22"/>
        </w:rPr>
        <w:t>Acquiring a credential is a sorting or ranking process; although the two functions are different, they appear closely linked and frequently one is thought to be the other.  h functions is, to a large degree, provided or driven by educational institutions often works to the individual’s disadvantage in terms of both education and certification.  Even where separate bodies exist for their issuance, confusion remains.  While separate certification bodies exist, they appear to place undue emphasis on results of study and too little emphasis on what has been learned outside the formal education system.</w:t>
      </w:r>
    </w:p>
    <w:p w:rsidR="00561EE9" w:rsidRDefault="00561EE9" w:rsidP="00561EE9">
      <w:pPr>
        <w:rPr>
          <w:rFonts w:ascii="Calibri" w:hAnsi="Calibri"/>
          <w:b/>
          <w:sz w:val="22"/>
          <w:szCs w:val="22"/>
        </w:rPr>
      </w:pPr>
    </w:p>
    <w:p w:rsidR="00561EE9" w:rsidRDefault="00561EE9" w:rsidP="00561EE9">
      <w:pPr>
        <w:rPr>
          <w:rFonts w:ascii="Calibri" w:hAnsi="Calibri"/>
          <w:sz w:val="22"/>
          <w:szCs w:val="22"/>
        </w:rPr>
      </w:pPr>
      <w:r>
        <w:rPr>
          <w:rFonts w:ascii="Calibri" w:hAnsi="Calibri"/>
          <w:sz w:val="22"/>
          <w:szCs w:val="22"/>
        </w:rPr>
        <w:t>Unfortunately, over the years, the differences between credentials and qualifications has become blurred.  Used interchangeably in media</w:t>
      </w:r>
    </w:p>
    <w:p w:rsidR="00561EE9" w:rsidRDefault="00561EE9" w:rsidP="00561EE9">
      <w:pPr>
        <w:rPr>
          <w:rFonts w:ascii="Calibri" w:hAnsi="Calibri"/>
          <w:sz w:val="22"/>
          <w:szCs w:val="22"/>
        </w:rPr>
      </w:pPr>
      <w:r>
        <w:rPr>
          <w:rFonts w:ascii="Calibri" w:hAnsi="Calibri"/>
          <w:sz w:val="22"/>
          <w:szCs w:val="22"/>
        </w:rPr>
        <w:t>Numbers of years of schooling is used as a measure of education</w:t>
      </w:r>
    </w:p>
    <w:p w:rsidR="00561EE9" w:rsidRDefault="00561EE9" w:rsidP="00561EE9">
      <w:pPr>
        <w:rPr>
          <w:rFonts w:ascii="Calibri" w:hAnsi="Calibri"/>
          <w:sz w:val="22"/>
          <w:szCs w:val="22"/>
        </w:rPr>
      </w:pPr>
      <w:r>
        <w:rPr>
          <w:rFonts w:ascii="Calibri" w:hAnsi="Calibri"/>
          <w:sz w:val="22"/>
          <w:szCs w:val="22"/>
        </w:rPr>
        <w:t>Application forms ask for education when they mean schooling</w:t>
      </w:r>
    </w:p>
    <w:p w:rsidR="0097040A" w:rsidRDefault="0097040A" w:rsidP="00726B18">
      <w:pPr>
        <w:pStyle w:val="Standard"/>
        <w:rPr>
          <w:lang w:val="en-US"/>
        </w:rPr>
      </w:pPr>
    </w:p>
    <w:p w:rsidR="00561EE9" w:rsidRDefault="00561EE9" w:rsidP="00726B18">
      <w:pPr>
        <w:pStyle w:val="Standard"/>
        <w:rPr>
          <w:lang w:val="en-US"/>
        </w:rPr>
      </w:pPr>
    </w:p>
    <w:p w:rsidR="00450A15" w:rsidRDefault="00450A15" w:rsidP="00450A15">
      <w:pPr>
        <w:tabs>
          <w:tab w:val="left" w:pos="1356"/>
        </w:tabs>
        <w:rPr>
          <w:rFonts w:ascii="Calibri" w:hAnsi="Calibri"/>
        </w:rPr>
      </w:pPr>
      <w:r>
        <w:rPr>
          <w:rFonts w:ascii="Calibri" w:hAnsi="Calibri" w:cs="Calibri"/>
          <w:b/>
          <w:bCs/>
          <w:lang w:eastAsia="en-CA"/>
        </w:rPr>
        <w:t>Education</w:t>
      </w:r>
      <w:r>
        <w:rPr>
          <w:rFonts w:ascii="Calibri" w:hAnsi="Calibri" w:cs="Calibri"/>
          <w:bCs/>
          <w:lang w:eastAsia="en-CA"/>
        </w:rPr>
        <w:t xml:space="preserve"> is a lifelong process of gaining experiences that have a formative effect on the way we feel, think and act; it is a process of changing attitudes, skills and knowledge.  Education is a key factor in determining one’s quality of life; in the same way, the collective education of our citizens will determine to a significant degree the future quality of our community and country. Because of the importance of education, our country and community have invested heavily in a variety of educational support services including schools colleges and universities.   </w:t>
      </w:r>
      <w:r>
        <w:rPr>
          <w:rFonts w:ascii="Calibri" w:hAnsi="Calibri"/>
        </w:rPr>
        <w:t>As part of the teaching process, teachers assess what learners have learned and, depending on the results, design and implement new teaching strategies</w:t>
      </w:r>
    </w:p>
    <w:p w:rsidR="0097040A" w:rsidRDefault="0097040A" w:rsidP="00726B18">
      <w:pPr>
        <w:pStyle w:val="Standard"/>
        <w:rPr>
          <w:lang w:val="en-US"/>
        </w:rPr>
      </w:pPr>
    </w:p>
    <w:p w:rsidR="0097040A" w:rsidRDefault="00612CA1" w:rsidP="00726B18">
      <w:pPr>
        <w:pStyle w:val="Standard"/>
        <w:rPr>
          <w:lang w:val="en-US"/>
        </w:rPr>
      </w:pPr>
      <w:r>
        <w:rPr>
          <w:lang w:val="en-US"/>
        </w:rPr>
        <w:t>Learning model</w:t>
      </w:r>
    </w:p>
    <w:p w:rsidR="00612CA1" w:rsidRDefault="00612CA1" w:rsidP="00726B18">
      <w:pPr>
        <w:pStyle w:val="Standard"/>
        <w:rPr>
          <w:lang w:val="en-US"/>
        </w:rPr>
      </w:pPr>
      <w:r>
        <w:rPr>
          <w:lang w:val="en-US"/>
        </w:rPr>
        <w:t>Coach and referee</w:t>
      </w:r>
      <w:bookmarkStart w:id="0" w:name="_GoBack"/>
      <w:bookmarkEnd w:id="0"/>
    </w:p>
    <w:p w:rsidR="00612CA1" w:rsidRDefault="00612CA1" w:rsidP="00726B18">
      <w:pPr>
        <w:pStyle w:val="Standard"/>
        <w:rPr>
          <w:lang w:val="en-US"/>
        </w:rPr>
      </w:pPr>
    </w:p>
    <w:p w:rsidR="00612CA1" w:rsidRDefault="00612CA1" w:rsidP="00726B18">
      <w:pPr>
        <w:pStyle w:val="Standard"/>
        <w:rPr>
          <w:lang w:val="en-US"/>
        </w:rPr>
      </w:pPr>
    </w:p>
    <w:p w:rsidR="007B463E" w:rsidRDefault="007B463E" w:rsidP="00726B18">
      <w:pPr>
        <w:pStyle w:val="Standard"/>
        <w:rPr>
          <w:lang w:val="en-US"/>
        </w:rPr>
      </w:pPr>
      <w:r w:rsidRPr="007B463E">
        <w:rPr>
          <w:lang w:val="en-US"/>
        </w:rPr>
        <w:t>Teaching and sorting</w:t>
      </w:r>
    </w:p>
    <w:p w:rsidR="00AD3294" w:rsidRDefault="00AD3294" w:rsidP="00726B18">
      <w:pPr>
        <w:pStyle w:val="Standard"/>
        <w:rPr>
          <w:lang w:val="en-US"/>
        </w:rPr>
      </w:pPr>
      <w:r>
        <w:rPr>
          <w:lang w:val="en-US"/>
        </w:rPr>
        <w:t>Not the role of a teacher or school to rank</w:t>
      </w:r>
    </w:p>
    <w:p w:rsidR="00AD3294" w:rsidRDefault="00AD3294" w:rsidP="00726B18">
      <w:pPr>
        <w:pStyle w:val="Standard"/>
        <w:rPr>
          <w:lang w:val="en-US"/>
        </w:rPr>
      </w:pPr>
      <w:r>
        <w:rPr>
          <w:lang w:val="en-US"/>
        </w:rPr>
        <w:t>Use the  results of ranking for teaching purposes</w:t>
      </w:r>
    </w:p>
    <w:p w:rsidR="00AD3294" w:rsidRDefault="00AD3294" w:rsidP="00726B18">
      <w:pPr>
        <w:pStyle w:val="Standard"/>
        <w:rPr>
          <w:lang w:val="en-US"/>
        </w:rPr>
      </w:pPr>
      <w:r>
        <w:rPr>
          <w:lang w:val="en-US"/>
        </w:rPr>
        <w:t>Deciding on ranking</w:t>
      </w:r>
    </w:p>
    <w:p w:rsidR="0097040A" w:rsidRDefault="0097040A" w:rsidP="00726B18">
      <w:pPr>
        <w:pStyle w:val="Standard"/>
        <w:rPr>
          <w:lang w:val="en-US"/>
        </w:rPr>
      </w:pPr>
    </w:p>
    <w:p w:rsidR="0097040A" w:rsidRDefault="0097040A" w:rsidP="0097040A">
      <w:pPr>
        <w:rPr>
          <w:rFonts w:cs="Calibri"/>
          <w:b/>
          <w:bCs/>
          <w:lang w:eastAsia="en-CA"/>
        </w:rPr>
      </w:pPr>
      <w:r>
        <w:rPr>
          <w:rFonts w:cs="Calibri"/>
          <w:b/>
          <w:bCs/>
          <w:lang w:eastAsia="en-CA"/>
        </w:rPr>
        <w:t>2 Standards</w:t>
      </w:r>
    </w:p>
    <w:p w:rsidR="0097040A" w:rsidRDefault="0097040A" w:rsidP="0097040A">
      <w:pPr>
        <w:pStyle w:val="ListParagraph"/>
        <w:numPr>
          <w:ilvl w:val="0"/>
          <w:numId w:val="41"/>
        </w:numPr>
        <w:suppressAutoHyphens w:val="0"/>
        <w:autoSpaceDN/>
        <w:contextualSpacing/>
        <w:textAlignment w:val="auto"/>
        <w:rPr>
          <w:rFonts w:cs="Calibri"/>
          <w:bCs/>
          <w:u w:val="single"/>
          <w:lang w:eastAsia="en-CA"/>
        </w:rPr>
      </w:pPr>
      <w:r>
        <w:rPr>
          <w:rFonts w:cs="Calibri"/>
          <w:bCs/>
          <w:u w:val="single"/>
          <w:lang w:eastAsia="en-CA"/>
        </w:rPr>
        <w:t>IMostly summative Formative vs summative assessment</w:t>
      </w:r>
    </w:p>
    <w:p w:rsidR="0097040A" w:rsidRDefault="0097040A" w:rsidP="0097040A">
      <w:pPr>
        <w:pStyle w:val="ListParagraph"/>
        <w:numPr>
          <w:ilvl w:val="0"/>
          <w:numId w:val="41"/>
        </w:numPr>
        <w:suppressAutoHyphens w:val="0"/>
        <w:autoSpaceDN/>
        <w:contextualSpacing/>
        <w:textAlignment w:val="auto"/>
        <w:rPr>
          <w:rFonts w:cs="Calibri"/>
          <w:bCs/>
          <w:u w:val="single"/>
          <w:lang w:eastAsia="en-CA"/>
        </w:rPr>
      </w:pPr>
      <w:r>
        <w:rPr>
          <w:rFonts w:cs="Calibri"/>
          <w:bCs/>
          <w:u w:val="single"/>
          <w:lang w:eastAsia="en-CA"/>
        </w:rPr>
        <w:t>Conflict between sorting and teaching</w:t>
      </w:r>
    </w:p>
    <w:p w:rsidR="0097040A" w:rsidRDefault="0097040A" w:rsidP="0097040A">
      <w:pPr>
        <w:pStyle w:val="ListParagraph"/>
        <w:numPr>
          <w:ilvl w:val="0"/>
          <w:numId w:val="41"/>
        </w:numPr>
        <w:suppressAutoHyphens w:val="0"/>
        <w:autoSpaceDN/>
        <w:contextualSpacing/>
        <w:textAlignment w:val="auto"/>
        <w:rPr>
          <w:rFonts w:cs="Calibri"/>
          <w:bCs/>
          <w:u w:val="single"/>
          <w:lang w:eastAsia="en-CA"/>
        </w:rPr>
      </w:pPr>
      <w:r>
        <w:rPr>
          <w:rFonts w:cs="Calibri"/>
          <w:bCs/>
          <w:u w:val="single"/>
          <w:lang w:eastAsia="en-CA"/>
        </w:rPr>
        <w:t>Social promotion</w:t>
      </w:r>
    </w:p>
    <w:p w:rsidR="0097040A" w:rsidRDefault="0097040A" w:rsidP="0097040A">
      <w:pPr>
        <w:pStyle w:val="ListParagraph"/>
        <w:numPr>
          <w:ilvl w:val="0"/>
          <w:numId w:val="41"/>
        </w:numPr>
        <w:suppressAutoHyphens w:val="0"/>
        <w:autoSpaceDN/>
        <w:contextualSpacing/>
        <w:textAlignment w:val="auto"/>
        <w:rPr>
          <w:rFonts w:cs="Calibri"/>
          <w:bCs/>
          <w:u w:val="single"/>
          <w:lang w:eastAsia="en-CA"/>
        </w:rPr>
      </w:pPr>
      <w:r>
        <w:rPr>
          <w:rFonts w:cs="Calibri"/>
          <w:bCs/>
          <w:u w:val="single"/>
          <w:lang w:eastAsia="en-CA"/>
        </w:rPr>
        <w:t>Criterion referenced</w:t>
      </w:r>
    </w:p>
    <w:p w:rsidR="0097040A" w:rsidRDefault="0097040A" w:rsidP="0097040A">
      <w:pPr>
        <w:pStyle w:val="ListParagraph"/>
        <w:numPr>
          <w:ilvl w:val="0"/>
          <w:numId w:val="41"/>
        </w:numPr>
        <w:suppressAutoHyphens w:val="0"/>
        <w:autoSpaceDN/>
        <w:contextualSpacing/>
        <w:textAlignment w:val="auto"/>
        <w:rPr>
          <w:rFonts w:cs="Calibri"/>
          <w:bCs/>
          <w:u w:val="single"/>
          <w:lang w:eastAsia="en-CA"/>
        </w:rPr>
      </w:pPr>
      <w:r>
        <w:rPr>
          <w:rFonts w:cs="Calibri"/>
          <w:bCs/>
          <w:u w:val="single"/>
          <w:lang w:eastAsia="en-CA"/>
        </w:rPr>
        <w:t>Credentials vs qualifications</w:t>
      </w:r>
    </w:p>
    <w:p w:rsidR="0097040A" w:rsidRDefault="0097040A" w:rsidP="0097040A">
      <w:pPr>
        <w:pStyle w:val="ListParagraph"/>
        <w:numPr>
          <w:ilvl w:val="0"/>
          <w:numId w:val="41"/>
        </w:numPr>
        <w:suppressAutoHyphens w:val="0"/>
        <w:autoSpaceDN/>
        <w:contextualSpacing/>
        <w:textAlignment w:val="auto"/>
        <w:rPr>
          <w:rFonts w:cs="Calibri"/>
          <w:bCs/>
          <w:u w:val="single"/>
          <w:lang w:eastAsia="en-CA"/>
        </w:rPr>
      </w:pPr>
      <w:r>
        <w:rPr>
          <w:rFonts w:cs="Calibri"/>
          <w:bCs/>
          <w:u w:val="single"/>
          <w:lang w:eastAsia="en-CA"/>
        </w:rPr>
        <w:t>Poorly defined</w:t>
      </w:r>
    </w:p>
    <w:p w:rsidR="0097040A" w:rsidRDefault="0097040A" w:rsidP="0097040A">
      <w:pPr>
        <w:pStyle w:val="ListParagraph"/>
        <w:numPr>
          <w:ilvl w:val="0"/>
          <w:numId w:val="41"/>
        </w:numPr>
        <w:suppressAutoHyphens w:val="0"/>
        <w:autoSpaceDN/>
        <w:contextualSpacing/>
        <w:textAlignment w:val="auto"/>
        <w:rPr>
          <w:rFonts w:cs="Calibri"/>
          <w:bCs/>
          <w:lang w:eastAsia="en-CA"/>
        </w:rPr>
      </w:pPr>
      <w:r>
        <w:rPr>
          <w:rFonts w:cs="Calibri"/>
          <w:bCs/>
          <w:lang w:eastAsia="en-CA"/>
        </w:rPr>
        <w:lastRenderedPageBreak/>
        <w:t>Social promotion</w:t>
      </w:r>
    </w:p>
    <w:p w:rsidR="0097040A" w:rsidRPr="007B463E" w:rsidRDefault="0097040A" w:rsidP="00726B18">
      <w:pPr>
        <w:pStyle w:val="Standard"/>
        <w:rPr>
          <w:lang w:val="en-US"/>
        </w:rPr>
      </w:pPr>
    </w:p>
    <w:sectPr w:rsidR="0097040A" w:rsidRPr="007B463E" w:rsidSect="008E1FB1">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43AC" w:rsidRDefault="001743AC">
      <w:r>
        <w:separator/>
      </w:r>
    </w:p>
  </w:endnote>
  <w:endnote w:type="continuationSeparator" w:id="0">
    <w:p w:rsidR="001743AC" w:rsidRDefault="00174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43AC" w:rsidRDefault="001743AC">
      <w:r>
        <w:rPr>
          <w:color w:val="000000"/>
        </w:rPr>
        <w:separator/>
      </w:r>
    </w:p>
  </w:footnote>
  <w:footnote w:type="continuationSeparator" w:id="0">
    <w:p w:rsidR="001743AC" w:rsidRDefault="001743A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D5B53"/>
    <w:multiLevelType w:val="hybridMultilevel"/>
    <w:tmpl w:val="AD04F6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82F17E4"/>
    <w:multiLevelType w:val="hybridMultilevel"/>
    <w:tmpl w:val="8728ADF8"/>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
    <w:nsid w:val="0AF7445A"/>
    <w:multiLevelType w:val="hybridMultilevel"/>
    <w:tmpl w:val="7A9042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0D105674"/>
    <w:multiLevelType w:val="hybridMultilevel"/>
    <w:tmpl w:val="DFEAAE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0F14326A"/>
    <w:multiLevelType w:val="hybridMultilevel"/>
    <w:tmpl w:val="B28882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7">
    <w:nsid w:val="1A9914AB"/>
    <w:multiLevelType w:val="multilevel"/>
    <w:tmpl w:val="204E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296A0445"/>
    <w:multiLevelType w:val="hybridMultilevel"/>
    <w:tmpl w:val="D2B023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2A873B81"/>
    <w:multiLevelType w:val="hybridMultilevel"/>
    <w:tmpl w:val="E9E463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nsid w:val="322207C7"/>
    <w:multiLevelType w:val="multilevel"/>
    <w:tmpl w:val="267E1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742187A"/>
    <w:multiLevelType w:val="multilevel"/>
    <w:tmpl w:val="7AD8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nsid w:val="3F5F69D8"/>
    <w:multiLevelType w:val="hybridMultilevel"/>
    <w:tmpl w:val="BE8A53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nsid w:val="47FB21FD"/>
    <w:multiLevelType w:val="hybridMultilevel"/>
    <w:tmpl w:val="2F32ED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4D784BFB"/>
    <w:multiLevelType w:val="hybridMultilevel"/>
    <w:tmpl w:val="30E2C8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51724A49"/>
    <w:multiLevelType w:val="hybridMultilevel"/>
    <w:tmpl w:val="7116C944"/>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21">
    <w:nsid w:val="52F84897"/>
    <w:multiLevelType w:val="multilevel"/>
    <w:tmpl w:val="07C441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73C701A"/>
    <w:multiLevelType w:val="multilevel"/>
    <w:tmpl w:val="F0D8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82F5747"/>
    <w:multiLevelType w:val="multilevel"/>
    <w:tmpl w:val="0E24D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1095DAF"/>
    <w:multiLevelType w:val="hybridMultilevel"/>
    <w:tmpl w:val="AAAADE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nsid w:val="643350C2"/>
    <w:multiLevelType w:val="multilevel"/>
    <w:tmpl w:val="AD147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254744"/>
    <w:multiLevelType w:val="hybridMultilevel"/>
    <w:tmpl w:val="85BAAE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6BA2052E"/>
    <w:multiLevelType w:val="hybridMultilevel"/>
    <w:tmpl w:val="EEEE9F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6C460144"/>
    <w:multiLevelType w:val="multilevel"/>
    <w:tmpl w:val="9716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CB116ED"/>
    <w:multiLevelType w:val="multilevel"/>
    <w:tmpl w:val="536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F8507B4"/>
    <w:multiLevelType w:val="multilevel"/>
    <w:tmpl w:val="59B29C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38A4E7E"/>
    <w:multiLevelType w:val="hybridMultilevel"/>
    <w:tmpl w:val="19F073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78F51E94"/>
    <w:multiLevelType w:val="multilevel"/>
    <w:tmpl w:val="A77E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4">
    <w:nsid w:val="7C034D9C"/>
    <w:multiLevelType w:val="multilevel"/>
    <w:tmpl w:val="213C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7C4C3404"/>
    <w:multiLevelType w:val="multilevel"/>
    <w:tmpl w:val="84FC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7">
    <w:nsid w:val="7FD307D7"/>
    <w:multiLevelType w:val="hybridMultilevel"/>
    <w:tmpl w:val="0DACD1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33"/>
  </w:num>
  <w:num w:numId="2">
    <w:abstractNumId w:val="6"/>
  </w:num>
  <w:num w:numId="3">
    <w:abstractNumId w:val="36"/>
  </w:num>
  <w:num w:numId="4">
    <w:abstractNumId w:val="11"/>
  </w:num>
  <w:num w:numId="5">
    <w:abstractNumId w:val="14"/>
  </w:num>
  <w:num w:numId="6">
    <w:abstractNumId w:val="17"/>
  </w:num>
  <w:num w:numId="7">
    <w:abstractNumId w:val="15"/>
  </w:num>
  <w:num w:numId="8">
    <w:abstractNumId w:val="5"/>
  </w:num>
  <w:num w:numId="9">
    <w:abstractNumId w:val="6"/>
    <w:lvlOverride w:ilvl="0">
      <w:startOverride w:val="1"/>
    </w:lvlOverride>
  </w:num>
  <w:num w:numId="10">
    <w:abstractNumId w:val="14"/>
  </w:num>
  <w:num w:numId="11">
    <w:abstractNumId w:val="11"/>
  </w:num>
  <w:num w:numId="12">
    <w:abstractNumId w:val="8"/>
  </w:num>
  <w:num w:numId="13">
    <w:abstractNumId w:val="30"/>
  </w:num>
  <w:num w:numId="14">
    <w:abstractNumId w:val="25"/>
  </w:num>
  <w:num w:numId="15">
    <w:abstractNumId w:val="7"/>
  </w:num>
  <w:num w:numId="16">
    <w:abstractNumId w:val="28"/>
  </w:num>
  <w:num w:numId="17">
    <w:abstractNumId w:val="37"/>
  </w:num>
  <w:num w:numId="18">
    <w:abstractNumId w:val="0"/>
  </w:num>
  <w:num w:numId="19">
    <w:abstractNumId w:val="26"/>
  </w:num>
  <w:num w:numId="20">
    <w:abstractNumId w:val="34"/>
  </w:num>
  <w:num w:numId="21">
    <w:abstractNumId w:val="35"/>
  </w:num>
  <w:num w:numId="22">
    <w:abstractNumId w:val="13"/>
  </w:num>
  <w:num w:numId="23">
    <w:abstractNumId w:val="21"/>
  </w:num>
  <w:num w:numId="24">
    <w:abstractNumId w:val="29"/>
  </w:num>
  <w:num w:numId="25">
    <w:abstractNumId w:val="12"/>
  </w:num>
  <w:num w:numId="26">
    <w:abstractNumId w:val="22"/>
  </w:num>
  <w:num w:numId="27">
    <w:abstractNumId w:val="32"/>
  </w:num>
  <w:num w:numId="28">
    <w:abstractNumId w:val="24"/>
  </w:num>
  <w:num w:numId="29">
    <w:abstractNumId w:val="16"/>
  </w:num>
  <w:num w:numId="30">
    <w:abstractNumId w:val="31"/>
  </w:num>
  <w:num w:numId="31">
    <w:abstractNumId w:val="2"/>
  </w:num>
  <w:num w:numId="32">
    <w:abstractNumId w:val="27"/>
  </w:num>
  <w:num w:numId="33">
    <w:abstractNumId w:val="9"/>
  </w:num>
  <w:num w:numId="34">
    <w:abstractNumId w:val="10"/>
  </w:num>
  <w:num w:numId="35">
    <w:abstractNumId w:val="23"/>
  </w:num>
  <w:num w:numId="36">
    <w:abstractNumId w:val="18"/>
  </w:num>
  <w:num w:numId="37">
    <w:abstractNumId w:val="1"/>
  </w:num>
  <w:num w:numId="38">
    <w:abstractNumId w:val="4"/>
  </w:num>
  <w:num w:numId="39">
    <w:abstractNumId w:val="19"/>
  </w:num>
  <w:num w:numId="40">
    <w:abstractNumId w:val="3"/>
  </w:num>
  <w:num w:numId="41">
    <w:abstractNumId w:val="2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10D30"/>
    <w:rsid w:val="00015466"/>
    <w:rsid w:val="000306C0"/>
    <w:rsid w:val="00061ABF"/>
    <w:rsid w:val="000813C4"/>
    <w:rsid w:val="0008152A"/>
    <w:rsid w:val="000D37EC"/>
    <w:rsid w:val="00123E70"/>
    <w:rsid w:val="001743AC"/>
    <w:rsid w:val="001A7F8F"/>
    <w:rsid w:val="001E4A9A"/>
    <w:rsid w:val="001F7ED2"/>
    <w:rsid w:val="002104E1"/>
    <w:rsid w:val="002A374C"/>
    <w:rsid w:val="002B4AC3"/>
    <w:rsid w:val="002C56E7"/>
    <w:rsid w:val="002F4783"/>
    <w:rsid w:val="002F4A7D"/>
    <w:rsid w:val="003D670A"/>
    <w:rsid w:val="004106A2"/>
    <w:rsid w:val="0041183A"/>
    <w:rsid w:val="0043179F"/>
    <w:rsid w:val="00450A15"/>
    <w:rsid w:val="00454602"/>
    <w:rsid w:val="00461971"/>
    <w:rsid w:val="004A1183"/>
    <w:rsid w:val="004B1892"/>
    <w:rsid w:val="004B3A7A"/>
    <w:rsid w:val="00561EE9"/>
    <w:rsid w:val="00574BC8"/>
    <w:rsid w:val="005A43CD"/>
    <w:rsid w:val="005B2D37"/>
    <w:rsid w:val="00612CA1"/>
    <w:rsid w:val="006223B1"/>
    <w:rsid w:val="006E4D26"/>
    <w:rsid w:val="006F7C44"/>
    <w:rsid w:val="007130AA"/>
    <w:rsid w:val="00726B18"/>
    <w:rsid w:val="00787A18"/>
    <w:rsid w:val="007A4326"/>
    <w:rsid w:val="007B463E"/>
    <w:rsid w:val="007F1477"/>
    <w:rsid w:val="0080242E"/>
    <w:rsid w:val="0081075A"/>
    <w:rsid w:val="00852075"/>
    <w:rsid w:val="008D6DEB"/>
    <w:rsid w:val="008E1FB1"/>
    <w:rsid w:val="008E69EF"/>
    <w:rsid w:val="0097040A"/>
    <w:rsid w:val="00992332"/>
    <w:rsid w:val="009A0C7B"/>
    <w:rsid w:val="009F1D00"/>
    <w:rsid w:val="00A035F7"/>
    <w:rsid w:val="00A100B3"/>
    <w:rsid w:val="00A57DBE"/>
    <w:rsid w:val="00A81484"/>
    <w:rsid w:val="00AD3294"/>
    <w:rsid w:val="00B87E4C"/>
    <w:rsid w:val="00BB24E8"/>
    <w:rsid w:val="00BB2637"/>
    <w:rsid w:val="00BC1D0F"/>
    <w:rsid w:val="00BC6CE2"/>
    <w:rsid w:val="00C15003"/>
    <w:rsid w:val="00C215AA"/>
    <w:rsid w:val="00C932D1"/>
    <w:rsid w:val="00CC72D4"/>
    <w:rsid w:val="00D0241E"/>
    <w:rsid w:val="00D03EBD"/>
    <w:rsid w:val="00D70BA2"/>
    <w:rsid w:val="00D8021B"/>
    <w:rsid w:val="00D82459"/>
    <w:rsid w:val="00D95C5D"/>
    <w:rsid w:val="00DC54FA"/>
    <w:rsid w:val="00DD09A9"/>
    <w:rsid w:val="00DF768B"/>
    <w:rsid w:val="00E45C8D"/>
    <w:rsid w:val="00E4671B"/>
    <w:rsid w:val="00EA2928"/>
    <w:rsid w:val="00EC5668"/>
    <w:rsid w:val="00EF141A"/>
    <w:rsid w:val="00EF2333"/>
    <w:rsid w:val="00F10343"/>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400099484">
      <w:bodyDiv w:val="1"/>
      <w:marLeft w:val="0"/>
      <w:marRight w:val="0"/>
      <w:marTop w:val="0"/>
      <w:marBottom w:val="0"/>
      <w:divBdr>
        <w:top w:val="none" w:sz="0" w:space="0" w:color="auto"/>
        <w:left w:val="none" w:sz="0" w:space="0" w:color="auto"/>
        <w:bottom w:val="none" w:sz="0" w:space="0" w:color="auto"/>
        <w:right w:val="none" w:sz="0" w:space="0" w:color="auto"/>
      </w:divBdr>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615859">
      <w:bodyDiv w:val="1"/>
      <w:marLeft w:val="0"/>
      <w:marRight w:val="0"/>
      <w:marTop w:val="0"/>
      <w:marBottom w:val="0"/>
      <w:divBdr>
        <w:top w:val="none" w:sz="0" w:space="0" w:color="auto"/>
        <w:left w:val="none" w:sz="0" w:space="0" w:color="auto"/>
        <w:bottom w:val="none" w:sz="0" w:space="0" w:color="auto"/>
        <w:right w:val="none" w:sz="0" w:space="0" w:color="auto"/>
      </w:divBdr>
    </w:div>
    <w:div w:id="938103545">
      <w:bodyDiv w:val="1"/>
      <w:marLeft w:val="0"/>
      <w:marRight w:val="0"/>
      <w:marTop w:val="0"/>
      <w:marBottom w:val="0"/>
      <w:divBdr>
        <w:top w:val="none" w:sz="0" w:space="0" w:color="auto"/>
        <w:left w:val="none" w:sz="0" w:space="0" w:color="auto"/>
        <w:bottom w:val="none" w:sz="0" w:space="0" w:color="auto"/>
        <w:right w:val="none" w:sz="0" w:space="0" w:color="auto"/>
      </w:divBdr>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E17D92-3C59-4B08-A9D4-21BC8CB3B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9</cp:revision>
  <cp:lastPrinted>2013-04-23T12:00:00Z</cp:lastPrinted>
  <dcterms:created xsi:type="dcterms:W3CDTF">2014-07-06T10:39:00Z</dcterms:created>
  <dcterms:modified xsi:type="dcterms:W3CDTF">2014-07-06T10:55:00Z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