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4ACF" w:rsidRDefault="00894ACF">
      <w:pPr>
        <w:rPr>
          <w:b/>
        </w:rPr>
      </w:pPr>
      <w:r>
        <w:rPr>
          <w:b/>
        </w:rPr>
        <w:t>Pé</w:t>
      </w:r>
      <w:r w:rsidR="00070091">
        <w:rPr>
          <w:b/>
        </w:rPr>
        <w:t>dagogie ouverte</w:t>
      </w:r>
    </w:p>
    <w:p w:rsidR="00070091" w:rsidRDefault="00070091">
      <w:pPr>
        <w:rPr>
          <w:b/>
        </w:rPr>
      </w:pPr>
      <w:r>
        <w:rPr>
          <w:b/>
        </w:rPr>
        <w:t>No. 72</w:t>
      </w:r>
    </w:p>
    <w:p w:rsidR="00070091" w:rsidRDefault="00070091">
      <w:pPr>
        <w:rPr>
          <w:b/>
        </w:rPr>
      </w:pPr>
      <w:r>
        <w:rPr>
          <w:b/>
        </w:rPr>
        <w:t>_____________________________________________________________________________________L’apprentissage le plus important se passe en dehors de l’école. - Education Week.</w:t>
      </w:r>
    </w:p>
    <w:p w:rsidR="00070091" w:rsidRDefault="00070091">
      <w:pPr>
        <w:rPr>
          <w:b/>
        </w:rPr>
      </w:pPr>
    </w:p>
    <w:p w:rsidR="00070091" w:rsidRDefault="00070091">
      <w:pPr>
        <w:rPr>
          <w:b/>
        </w:rPr>
      </w:pPr>
      <w:r>
        <w:rPr>
          <w:b/>
        </w:rPr>
        <w:t>Le calcul</w:t>
      </w:r>
    </w:p>
    <w:p w:rsidR="00070091" w:rsidRDefault="00070091">
      <w:r>
        <w:t>Le calcul est mathématique</w:t>
      </w:r>
      <w:r w:rsidR="00D11DC5">
        <w:t xml:space="preserve"> et l’application des mathématiques et savoir compter a été décrit comme « ayant la confiance et l’habilité à utiliser les chiffres et l’approche mathématique dans toutes les activités de la vie quotidienne : au travail, dans les activités domestiques et à l’extérieur, comme consommateurs, dans la gestion de nos finances, comme parents assistant nos enfants dans l’apprentissage, comme patients devant essayer de démystifier l’information en santé</w:t>
      </w:r>
      <w:r w:rsidR="0014724E">
        <w:t xml:space="preserve"> et</w:t>
      </w:r>
      <w:r w:rsidR="00D11DC5">
        <w:t xml:space="preserve"> comme citoyens cherchant à comprendre le monde autour de nous ».</w:t>
      </w:r>
    </w:p>
    <w:p w:rsidR="0014724E" w:rsidRDefault="0014724E">
      <w:r>
        <w:t>Un rapport du Ministère de l’Éducation de l’Île-du-Prince-Édouard sur l’Intervention hâtive en calcul a conclu que l’apprentissage en calcul « donne à l’élève les outils et les habiletés pour résoudre les problèmes de façon logique et pour développer la flexibilité, l’autonomie de penser, l’efficience personnelle et la capacité de persévérer ». Selon le Conference Board du Canada, « en général le Canada obtient une note « C » sur les habiletés en calcul ».</w:t>
      </w:r>
    </w:p>
    <w:p w:rsidR="0014724E" w:rsidRDefault="0014724E">
      <w:r w:rsidRPr="001C1523">
        <w:t>Le National Numeracy Organization</w:t>
      </w:r>
      <w:r w:rsidR="001C1523" w:rsidRPr="001C1523">
        <w:t xml:space="preserve"> (UK), l’organisme national du</w:t>
      </w:r>
      <w:r w:rsidR="001C1523">
        <w:t xml:space="preserve"> Royaume-Uni sur le calcul, propose ce qui suit :</w:t>
      </w:r>
    </w:p>
    <w:p w:rsidR="001C1523" w:rsidRDefault="001C1523" w:rsidP="001C1523">
      <w:pPr>
        <w:pStyle w:val="ListParagraph"/>
        <w:numPr>
          <w:ilvl w:val="0"/>
          <w:numId w:val="1"/>
        </w:numPr>
      </w:pPr>
      <w:r>
        <w:t>Que chaque enseignant soit un enseignant de calcul;</w:t>
      </w:r>
    </w:p>
    <w:p w:rsidR="001C1523" w:rsidRDefault="001C1523" w:rsidP="001C1523">
      <w:pPr>
        <w:pStyle w:val="ListParagraph"/>
        <w:numPr>
          <w:ilvl w:val="0"/>
          <w:numId w:val="1"/>
        </w:numPr>
      </w:pPr>
      <w:r>
        <w:t>Qu’une nouvelle mesure de compétence en calcul soit introduite pour tous les jeunes dès l’âge de 14 ans;</w:t>
      </w:r>
    </w:p>
    <w:p w:rsidR="001C1523" w:rsidRDefault="001C1523" w:rsidP="001C1523">
      <w:pPr>
        <w:pStyle w:val="ListParagraph"/>
        <w:numPr>
          <w:ilvl w:val="0"/>
          <w:numId w:val="1"/>
        </w:numPr>
      </w:pPr>
      <w:r>
        <w:t>Qu’une évaluation additionnelle et reconnue universellement soit requise en calcul (mathématiques de base), en plus du GGCSE (diplôme général en éducation secondaire) en mathématiques.</w:t>
      </w:r>
    </w:p>
    <w:p w:rsidR="00070091" w:rsidRDefault="001C1523" w:rsidP="00DB6A06">
      <w:r>
        <w:t xml:space="preserve">Je n’ai pas réussi à </w:t>
      </w:r>
      <w:r w:rsidR="00B01456">
        <w:t>trouver</w:t>
      </w:r>
      <w:r>
        <w:t xml:space="preserve"> dans mes recherches</w:t>
      </w:r>
      <w:r w:rsidR="00B01456">
        <w:t xml:space="preserve"> le prochain niveau de détails sur cette question, autrement dit les catégories ou les niveaux et comment on peut y arriver. Mes conclusions, cependant, sont à l’effet que les résultats actuels sont issus d’une analyse des mathématiques, alors que les capacités de calcul sont évaluées chez les utilisateurs des </w:t>
      </w:r>
      <w:r w:rsidR="00547FF1">
        <w:t>mathématiques</w:t>
      </w:r>
      <w:r w:rsidR="00D57A67">
        <w:t>.</w:t>
      </w:r>
    </w:p>
    <w:p w:rsidR="00547FF1" w:rsidRDefault="00547FF1" w:rsidP="00DB6A06">
      <w:pPr>
        <w:rPr>
          <w:b/>
        </w:rPr>
      </w:pPr>
      <w:r>
        <w:rPr>
          <w:b/>
        </w:rPr>
        <w:t>Les résultats de Souris</w:t>
      </w:r>
    </w:p>
    <w:p w:rsidR="00547FF1" w:rsidRDefault="00547FF1" w:rsidP="00DB6A06">
      <w:r>
        <w:t xml:space="preserve">Le rapport a été rendu publique et est également disponible sur notre site internet </w:t>
      </w:r>
      <w:hyperlink r:id="rId5" w:history="1">
        <w:r w:rsidRPr="00BF5AE9">
          <w:rPr>
            <w:rStyle w:val="Hyperlink"/>
          </w:rPr>
          <w:t>www.education2020.ca</w:t>
        </w:r>
      </w:hyperlink>
      <w:r>
        <w:t>; un sommaire a été distribué à titre de bulletin ponctuel et est aussi disponible sur le site internet.</w:t>
      </w:r>
    </w:p>
    <w:p w:rsidR="00547FF1" w:rsidRDefault="00547FF1" w:rsidP="00DB6A06">
      <w:r>
        <w:t>Ronnie McIntosh et moi-même avons effectué une visite à Souris récemment pour échanger sur les conclusions du rapport; compte tenu des discussions qui s’ensuivent, Souris nous apparaît comme une communauté qui :</w:t>
      </w:r>
    </w:p>
    <w:p w:rsidR="00547FF1" w:rsidRDefault="00547FF1" w:rsidP="00547FF1">
      <w:pPr>
        <w:pStyle w:val="ListParagraph"/>
        <w:numPr>
          <w:ilvl w:val="0"/>
          <w:numId w:val="2"/>
        </w:numPr>
      </w:pPr>
      <w:r>
        <w:lastRenderedPageBreak/>
        <w:t>Pourrait bénéficier d’un projet pluriannuel</w:t>
      </w:r>
      <w:r w:rsidR="00CD61A1">
        <w:t xml:space="preserve"> visant à développer et à tester un système de prestation (de programmes) en mesure de desservir davantage les résidents de petites communautés rurales en situation de transition.</w:t>
      </w:r>
    </w:p>
    <w:p w:rsidR="00CD61A1" w:rsidRDefault="00CD61A1" w:rsidP="00547FF1">
      <w:pPr>
        <w:pStyle w:val="ListParagraph"/>
        <w:numPr>
          <w:ilvl w:val="0"/>
          <w:numId w:val="2"/>
        </w:numPr>
      </w:pPr>
      <w:r>
        <w:t>A besoin de plus de formation pour ses citoyens.</w:t>
      </w:r>
    </w:p>
    <w:p w:rsidR="00CD61A1" w:rsidRDefault="00CD61A1" w:rsidP="00547FF1">
      <w:pPr>
        <w:pStyle w:val="ListParagraph"/>
        <w:numPr>
          <w:ilvl w:val="0"/>
          <w:numId w:val="2"/>
        </w:numPr>
      </w:pPr>
      <w:r>
        <w:t>Offre peu d’occasions aux citoyens de part</w:t>
      </w:r>
      <w:bookmarkStart w:id="0" w:name="_GoBack"/>
      <w:bookmarkEnd w:id="0"/>
      <w:r>
        <w:t>iciper à la prise de décisions sur les besoins locaux en formation.</w:t>
      </w:r>
    </w:p>
    <w:p w:rsidR="00CD61A1" w:rsidRDefault="00CD61A1" w:rsidP="00547FF1">
      <w:pPr>
        <w:pStyle w:val="ListParagraph"/>
        <w:numPr>
          <w:ilvl w:val="0"/>
          <w:numId w:val="2"/>
        </w:numPr>
      </w:pPr>
      <w:r>
        <w:t>Ne possède pas de plan intégré de formation pour sa région.</w:t>
      </w:r>
    </w:p>
    <w:p w:rsidR="00CD61A1" w:rsidRDefault="00CD61A1" w:rsidP="00547FF1">
      <w:pPr>
        <w:pStyle w:val="ListParagraph"/>
        <w:numPr>
          <w:ilvl w:val="0"/>
          <w:numId w:val="2"/>
        </w:numPr>
      </w:pPr>
      <w:r>
        <w:t>Semble opérer en silos en ce qui a trait aux formateurs.</w:t>
      </w:r>
    </w:p>
    <w:p w:rsidR="00CD61A1" w:rsidRDefault="004908BF" w:rsidP="00547FF1">
      <w:pPr>
        <w:pStyle w:val="ListParagraph"/>
        <w:numPr>
          <w:ilvl w:val="0"/>
          <w:numId w:val="2"/>
        </w:numPr>
      </w:pPr>
      <w:r>
        <w:t>Présente des lacunes au sein du système d’éducation en matière d’information, d’offre de de programmes postsecondaires, de sujets intéressants de formation et de cours accrédités.</w:t>
      </w:r>
    </w:p>
    <w:p w:rsidR="004908BF" w:rsidRDefault="004908BF" w:rsidP="00547FF1">
      <w:pPr>
        <w:pStyle w:val="ListParagraph"/>
        <w:numPr>
          <w:ilvl w:val="0"/>
          <w:numId w:val="2"/>
        </w:numPr>
      </w:pPr>
      <w:r>
        <w:t>Offre des expériences limitées de formations concrètes et pratiques.</w:t>
      </w:r>
    </w:p>
    <w:p w:rsidR="004908BF" w:rsidRDefault="004908BF" w:rsidP="004908BF">
      <w:pPr>
        <w:pStyle w:val="ListParagraph"/>
        <w:ind w:left="1068"/>
      </w:pPr>
    </w:p>
    <w:p w:rsidR="004908BF" w:rsidRDefault="004908BF" w:rsidP="004908BF">
      <w:pPr>
        <w:pStyle w:val="ListParagraph"/>
        <w:ind w:left="1068"/>
      </w:pPr>
    </w:p>
    <w:p w:rsidR="004908BF" w:rsidRDefault="004908BF" w:rsidP="004908BF">
      <w:pPr>
        <w:pStyle w:val="ListParagraph"/>
        <w:ind w:left="0"/>
        <w:rPr>
          <w:b/>
        </w:rPr>
      </w:pPr>
      <w:r>
        <w:rPr>
          <w:b/>
        </w:rPr>
        <w:t>Donnez maintenant</w:t>
      </w:r>
    </w:p>
    <w:p w:rsidR="004908BF" w:rsidRDefault="004908BF" w:rsidP="004908BF">
      <w:pPr>
        <w:pStyle w:val="ListParagraph"/>
        <w:ind w:left="0"/>
        <w:rPr>
          <w:b/>
        </w:rPr>
      </w:pPr>
    </w:p>
    <w:p w:rsidR="004908BF" w:rsidRPr="004908BF" w:rsidRDefault="004908BF" w:rsidP="004908BF">
      <w:pPr>
        <w:pStyle w:val="ListParagraph"/>
        <w:ind w:left="0"/>
      </w:pPr>
      <w:r>
        <w:t xml:space="preserve">Merci pour votre support; il est très apprécié. Les dons peuvent être transmis par l’entremise de CanaDon sur notre site internet </w:t>
      </w:r>
      <w:hyperlink r:id="rId6" w:history="1">
        <w:r w:rsidRPr="00BF5AE9">
          <w:rPr>
            <w:rStyle w:val="Hyperlink"/>
          </w:rPr>
          <w:t>www.education2020.ca</w:t>
        </w:r>
      </w:hyperlink>
      <w:r>
        <w:t>. Des reçus de charité seront remis pour les dons de $10.00 et plus</w:t>
      </w:r>
      <w:r w:rsidR="00494591">
        <w:t>.</w:t>
      </w:r>
    </w:p>
    <w:p w:rsidR="004908BF" w:rsidRDefault="004908BF" w:rsidP="004908BF">
      <w:pPr>
        <w:pStyle w:val="ListParagraph"/>
        <w:ind w:left="0"/>
        <w:rPr>
          <w:b/>
        </w:rPr>
      </w:pPr>
    </w:p>
    <w:p w:rsidR="00494591" w:rsidRDefault="00494591" w:rsidP="004908BF">
      <w:pPr>
        <w:pStyle w:val="ListParagraph"/>
        <w:ind w:left="0"/>
        <w:rPr>
          <w:b/>
        </w:rPr>
      </w:pPr>
      <w:r>
        <w:rPr>
          <w:b/>
        </w:rPr>
        <w:t>Don Glendenning, Éditeur</w:t>
      </w:r>
    </w:p>
    <w:p w:rsidR="00494591" w:rsidRDefault="00494591" w:rsidP="004908BF">
      <w:pPr>
        <w:pStyle w:val="ListParagraph"/>
        <w:ind w:left="0"/>
        <w:rPr>
          <w:b/>
        </w:rPr>
      </w:pPr>
    </w:p>
    <w:p w:rsidR="004908BF" w:rsidRPr="004908BF" w:rsidRDefault="004908BF" w:rsidP="004908BF">
      <w:pPr>
        <w:pStyle w:val="ListParagraph"/>
        <w:ind w:left="0"/>
        <w:rPr>
          <w:b/>
        </w:rPr>
      </w:pPr>
    </w:p>
    <w:sectPr w:rsidR="004908BF" w:rsidRPr="004908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67AD4"/>
    <w:multiLevelType w:val="hybridMultilevel"/>
    <w:tmpl w:val="BC48D0D4"/>
    <w:lvl w:ilvl="0" w:tplc="B31CD5B2">
      <w:start w:val="1"/>
      <w:numFmt w:val="decimal"/>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1" w15:restartNumberingAfterBreak="0">
    <w:nsid w:val="515C0261"/>
    <w:multiLevelType w:val="hybridMultilevel"/>
    <w:tmpl w:val="A4CA625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CF"/>
    <w:rsid w:val="00070091"/>
    <w:rsid w:val="0014724E"/>
    <w:rsid w:val="001C1523"/>
    <w:rsid w:val="0031250C"/>
    <w:rsid w:val="004908BF"/>
    <w:rsid w:val="00494591"/>
    <w:rsid w:val="00547FF1"/>
    <w:rsid w:val="006C37A5"/>
    <w:rsid w:val="00894ACF"/>
    <w:rsid w:val="00B01456"/>
    <w:rsid w:val="00CD61A1"/>
    <w:rsid w:val="00D11DC5"/>
    <w:rsid w:val="00D57A67"/>
    <w:rsid w:val="00DB6A0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04B06-889D-43DD-A537-FD6FC19F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523"/>
    <w:pPr>
      <w:ind w:left="720"/>
      <w:contextualSpacing/>
    </w:pPr>
  </w:style>
  <w:style w:type="character" w:styleId="Hyperlink">
    <w:name w:val="Hyperlink"/>
    <w:basedOn w:val="DefaultParagraphFont"/>
    <w:uiPriority w:val="99"/>
    <w:unhideWhenUsed/>
    <w:rsid w:val="00547FF1"/>
    <w:rPr>
      <w:color w:val="0563C1" w:themeColor="hyperlink"/>
      <w:u w:val="single"/>
    </w:rPr>
  </w:style>
  <w:style w:type="character" w:styleId="UnresolvedMention">
    <w:name w:val="Unresolved Mention"/>
    <w:basedOn w:val="DefaultParagraphFont"/>
    <w:uiPriority w:val="99"/>
    <w:semiHidden/>
    <w:unhideWhenUsed/>
    <w:rsid w:val="00547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ducation2020.ca" TargetMode="External"/><Relationship Id="rId5" Type="http://schemas.openxmlformats.org/officeDocument/2006/relationships/hyperlink" Target="http://www.education2020.c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3053</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2</cp:revision>
  <dcterms:created xsi:type="dcterms:W3CDTF">2019-01-22T14:06:00Z</dcterms:created>
  <dcterms:modified xsi:type="dcterms:W3CDTF">2019-01-22T14:06:00Z</dcterms:modified>
</cp:coreProperties>
</file>