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792F17D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687043">
        <w:rPr>
          <w:lang w:val="en-US"/>
        </w:rPr>
        <w:t>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87043">
        <w:rPr>
          <w:lang w:val="en-US"/>
        </w:rPr>
        <w:t>April 15, 2020</w:t>
      </w:r>
    </w:p>
    <w:p w14:paraId="47B0ECD4" w14:textId="7DF2C380" w:rsidR="00B11743" w:rsidRPr="00E064FB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E064FB">
        <w:rPr>
          <w:b/>
          <w:i/>
          <w:sz w:val="22"/>
          <w:szCs w:val="22"/>
          <w:lang w:val="en-US"/>
        </w:rPr>
        <w:t>When schools and ministries are managed well, learning happens-</w:t>
      </w:r>
      <w:r w:rsidR="00D45988" w:rsidRPr="00E064FB">
        <w:rPr>
          <w:b/>
          <w:i/>
          <w:sz w:val="22"/>
          <w:szCs w:val="22"/>
          <w:lang w:val="en-US"/>
        </w:rPr>
        <w:t>World Bank</w:t>
      </w:r>
    </w:p>
    <w:p w14:paraId="1763A511" w14:textId="77777777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</w:pPr>
    </w:p>
    <w:p w14:paraId="745C801B" w14:textId="697A6438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  <w:sectPr w:rsidR="003874C4" w:rsidRPr="005A3D53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AF1F50D" w14:textId="78626345" w:rsidR="00107843" w:rsidRDefault="00832DCC" w:rsidP="00227C44">
      <w:pPr>
        <w:shd w:val="clear" w:color="auto" w:fill="FFFFFF"/>
        <w:suppressAutoHyphens w:val="0"/>
        <w:autoSpaceDN/>
        <w:ind w:right="16" w:firstLine="360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Education needs an overhaul</w:t>
      </w:r>
    </w:p>
    <w:p w14:paraId="0CBE4E06" w14:textId="7B52E397" w:rsidR="00921B8C" w:rsidRDefault="00175E2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107843">
        <w:rPr>
          <w:rFonts w:ascii="Arial Black" w:hAnsi="Arial Black" w:cstheme="minorHAnsi"/>
          <w:b/>
          <w:sz w:val="22"/>
          <w:szCs w:val="22"/>
        </w:rPr>
        <w:t xml:space="preserve">PEI </w:t>
      </w:r>
      <w:r w:rsidR="00107843">
        <w:rPr>
          <w:rFonts w:ascii="Arial Black" w:hAnsi="Arial Black" w:cstheme="minorHAnsi"/>
          <w:b/>
          <w:sz w:val="22"/>
          <w:szCs w:val="22"/>
        </w:rPr>
        <w:t xml:space="preserve">needs to update its </w:t>
      </w:r>
      <w:r w:rsidR="00832DCC">
        <w:rPr>
          <w:rFonts w:ascii="Arial Black" w:hAnsi="Arial Black" w:cstheme="minorHAnsi"/>
          <w:b/>
          <w:sz w:val="22"/>
          <w:szCs w:val="22"/>
        </w:rPr>
        <w:t>philosophy and management style.</w:t>
      </w:r>
      <w:r w:rsidR="00107843">
        <w:rPr>
          <w:rFonts w:ascii="Arial Black" w:hAnsi="Arial Black" w:cstheme="minorHAnsi"/>
          <w:b/>
          <w:sz w:val="22"/>
          <w:szCs w:val="22"/>
        </w:rPr>
        <w:t xml:space="preserve"> It acts as though going to school and getting an education are the same thing</w:t>
      </w:r>
      <w:r w:rsidR="000634CD">
        <w:rPr>
          <w:rFonts w:ascii="Arial Black" w:hAnsi="Arial Black" w:cstheme="minorHAnsi"/>
          <w:b/>
          <w:sz w:val="22"/>
          <w:szCs w:val="22"/>
        </w:rPr>
        <w:t xml:space="preserve">; the Department 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of Education and Lifelong learning </w:t>
      </w:r>
      <w:r w:rsidR="000634CD">
        <w:rPr>
          <w:rFonts w:ascii="Arial Black" w:hAnsi="Arial Black" w:cstheme="minorHAnsi"/>
          <w:b/>
          <w:sz w:val="22"/>
          <w:szCs w:val="22"/>
        </w:rPr>
        <w:t xml:space="preserve">sees its role as 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one of </w:t>
      </w:r>
      <w:r w:rsidR="000634CD">
        <w:rPr>
          <w:rFonts w:ascii="Arial Black" w:hAnsi="Arial Black" w:cstheme="minorHAnsi"/>
          <w:b/>
          <w:sz w:val="22"/>
          <w:szCs w:val="22"/>
        </w:rPr>
        <w:t xml:space="preserve">developing and 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delivering </w:t>
      </w:r>
      <w:r w:rsidR="000634CD">
        <w:rPr>
          <w:rFonts w:ascii="Arial Black" w:hAnsi="Arial Black" w:cstheme="minorHAnsi"/>
          <w:b/>
          <w:sz w:val="22"/>
          <w:szCs w:val="22"/>
        </w:rPr>
        <w:t>programs to students</w:t>
      </w:r>
      <w:r w:rsidR="00832DCC">
        <w:rPr>
          <w:rFonts w:ascii="Arial Black" w:hAnsi="Arial Black" w:cstheme="minorHAnsi"/>
          <w:b/>
          <w:sz w:val="22"/>
          <w:szCs w:val="22"/>
        </w:rPr>
        <w:t>; so did the previous government.</w:t>
      </w:r>
      <w:r w:rsidR="00107843">
        <w:rPr>
          <w:rFonts w:ascii="Arial Black" w:hAnsi="Arial Black" w:cstheme="minorHAnsi"/>
          <w:b/>
          <w:sz w:val="22"/>
          <w:szCs w:val="22"/>
        </w:rPr>
        <w:t xml:space="preserve"> </w:t>
      </w:r>
      <w:r w:rsidR="000634CD">
        <w:rPr>
          <w:rFonts w:ascii="Arial Black" w:hAnsi="Arial Black" w:cstheme="minorHAnsi"/>
          <w:b/>
          <w:sz w:val="22"/>
          <w:szCs w:val="22"/>
        </w:rPr>
        <w:t xml:space="preserve">The 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management style </w:t>
      </w:r>
      <w:r w:rsidR="000634CD">
        <w:rPr>
          <w:rFonts w:ascii="Arial Black" w:hAnsi="Arial Black" w:cstheme="minorHAnsi"/>
          <w:b/>
          <w:sz w:val="22"/>
          <w:szCs w:val="22"/>
        </w:rPr>
        <w:t xml:space="preserve">probably </w:t>
      </w:r>
      <w:r w:rsidR="00921B8C">
        <w:rPr>
          <w:rFonts w:ascii="Arial Black" w:hAnsi="Arial Black" w:cstheme="minorHAnsi"/>
          <w:b/>
          <w:sz w:val="22"/>
          <w:szCs w:val="22"/>
        </w:rPr>
        <w:t>results from embedding public educational services in a “political host” – a host dancing to different operating principles and practices.  It’s likely not unique to PEI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. </w:t>
      </w:r>
    </w:p>
    <w:p w14:paraId="269A1408" w14:textId="62CEFB13" w:rsidR="00921B8C" w:rsidRDefault="000634CD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Elected t</w:t>
      </w:r>
      <w:r w:rsidR="00921B8C">
        <w:rPr>
          <w:rFonts w:ascii="Arial Black" w:hAnsi="Arial Black" w:cstheme="minorHAnsi"/>
          <w:b/>
          <w:sz w:val="22"/>
          <w:szCs w:val="22"/>
        </w:rPr>
        <w:t>rustees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(do you remember them?) </w:t>
      </w:r>
      <w:r w:rsidR="00921B8C">
        <w:rPr>
          <w:rFonts w:ascii="Arial Black" w:hAnsi="Arial Black" w:cstheme="minorHAnsi"/>
          <w:b/>
          <w:sz w:val="22"/>
          <w:szCs w:val="22"/>
        </w:rPr>
        <w:t>referred to structural problem</w:t>
      </w:r>
      <w:r w:rsidR="00832DCC">
        <w:rPr>
          <w:rFonts w:ascii="Arial Black" w:hAnsi="Arial Black" w:cstheme="minorHAnsi"/>
          <w:b/>
          <w:sz w:val="22"/>
          <w:szCs w:val="22"/>
        </w:rPr>
        <w:t xml:space="preserve"> in the school system</w:t>
      </w:r>
      <w:r w:rsidR="00921B8C">
        <w:rPr>
          <w:rFonts w:ascii="Arial Black" w:hAnsi="Arial Black" w:cstheme="minorHAnsi"/>
          <w:b/>
          <w:sz w:val="22"/>
          <w:szCs w:val="22"/>
        </w:rPr>
        <w:t xml:space="preserve">; the World Bank refers to </w:t>
      </w:r>
      <w:r>
        <w:rPr>
          <w:rFonts w:ascii="Arial Black" w:hAnsi="Arial Black" w:cstheme="minorHAnsi"/>
          <w:b/>
          <w:sz w:val="22"/>
          <w:szCs w:val="22"/>
        </w:rPr>
        <w:t xml:space="preserve">“weak management capacity at all levels”, </w:t>
      </w:r>
      <w:r w:rsidR="005444DB">
        <w:rPr>
          <w:rFonts w:ascii="Arial Black" w:hAnsi="Arial Black" w:cstheme="minorHAnsi"/>
          <w:b/>
          <w:sz w:val="22"/>
          <w:szCs w:val="22"/>
        </w:rPr>
        <w:t>and the Montreal Econom</w:t>
      </w:r>
      <w:r w:rsidR="00832DCC">
        <w:rPr>
          <w:rFonts w:ascii="Arial Black" w:hAnsi="Arial Black" w:cstheme="minorHAnsi"/>
          <w:b/>
          <w:sz w:val="22"/>
          <w:szCs w:val="22"/>
        </w:rPr>
        <w:t>c</w:t>
      </w:r>
      <w:r>
        <w:rPr>
          <w:rFonts w:ascii="Arial Black" w:hAnsi="Arial Black" w:cstheme="minorHAnsi"/>
          <w:b/>
          <w:sz w:val="22"/>
          <w:szCs w:val="22"/>
        </w:rPr>
        <w:t xml:space="preserve"> Institute recommends</w:t>
      </w:r>
      <w:r w:rsidR="005444DB">
        <w:rPr>
          <w:rFonts w:ascii="Arial Black" w:hAnsi="Arial Black" w:cstheme="minorHAnsi"/>
          <w:b/>
          <w:sz w:val="22"/>
          <w:szCs w:val="22"/>
        </w:rPr>
        <w:t xml:space="preserve"> “autonomy and accountability jointly applied”.</w:t>
      </w:r>
    </w:p>
    <w:p w14:paraId="1BE10653" w14:textId="22BC4FD5" w:rsidR="00921B8C" w:rsidRDefault="00921B8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D4F6244" w14:textId="7BD02C34" w:rsidR="00921B8C" w:rsidRDefault="00F71CE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PEI needs a vibrant education culture; leadership is key.  We have the people; they need encouragement to think otherwise, freedom to initiate change and accountability for results.  </w:t>
      </w:r>
    </w:p>
    <w:p w14:paraId="7C3CB076" w14:textId="3F4A9C86" w:rsidR="00F71CEC" w:rsidRDefault="00F71CE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A051AE0" w14:textId="2CC8A6A7" w:rsidR="00175E2C" w:rsidRPr="00721036" w:rsidRDefault="00721036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Our government has demonstrated a willingness to think and act otherwise. Invite other party leaders to join in creating a vision for the nxt 50 yrs</w:t>
      </w:r>
    </w:p>
    <w:p w14:paraId="6D4A7702" w14:textId="60E4E9E0" w:rsidR="00B84657" w:rsidRPr="00FB1546" w:rsidRDefault="00FB1546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bookmarkStart w:id="0" w:name="_GoBack"/>
      <w:bookmarkEnd w:id="0"/>
      <w:r w:rsidRPr="00FB1546">
        <w:rPr>
          <w:rFonts w:ascii="Arial Black" w:hAnsi="Arial Black" w:cstheme="minorHAnsi"/>
          <w:bCs/>
          <w:color w:val="C00000"/>
          <w:sz w:val="22"/>
          <w:szCs w:val="22"/>
        </w:rPr>
        <w:t>The Disease That Could Topple Traditional Higher Education</w:t>
      </w:r>
      <w:r>
        <w:rPr>
          <w:rFonts w:ascii="Arial Black" w:hAnsi="Arial Black" w:cstheme="minorHAnsi"/>
          <w:bCs/>
          <w:color w:val="C00000"/>
          <w:sz w:val="22"/>
          <w:szCs w:val="22"/>
        </w:rPr>
        <w:t>’</w:t>
      </w:r>
    </w:p>
    <w:p w14:paraId="7AE8DE57" w14:textId="336C1731" w:rsidR="00B77B75" w:rsidRDefault="00C326E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 xml:space="preserve">In an article about the impact os Covid-19, </w:t>
      </w:r>
      <w:r w:rsidR="00FB1546"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Forbes reports</w:t>
      </w:r>
      <w:r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 xml:space="preserve"> “</w:t>
      </w:r>
      <w:r w:rsidR="00FB1546" w:rsidRPr="00FB1546"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One in six college-bound respondents to the survey “</w:t>
      </w:r>
      <w:r w:rsidR="00FB1546" w:rsidRPr="00FB1546">
        <w:rPr>
          <w:rStyle w:val="Emphasis"/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appear to be near the point of giving up on the idea of attending a 4-year college or university</w:t>
      </w:r>
      <w:r w:rsidR="00FB1546" w:rsidRPr="00FB1546"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  <w:t> as a fulltime student in the fall.” Add to this the fact that the survey found that “an additional two-thirds of graduating seniors” worry that the pandemic will compel them “to change their first-choice school” to one that is “likely to be less expensive, closer to home, and more familiar to them.”</w:t>
      </w:r>
    </w:p>
    <w:p w14:paraId="54C28DD6" w14:textId="46C83F2E" w:rsidR="00450A98" w:rsidRDefault="00450A9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</w:pPr>
    </w:p>
    <w:p w14:paraId="0B2CABE5" w14:textId="576CC0E9" w:rsidR="00450A98" w:rsidRDefault="00947D27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FF0000"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color w:val="FF0000"/>
          <w:sz w:val="22"/>
          <w:szCs w:val="22"/>
          <w:shd w:val="clear" w:color="auto" w:fill="FCFCFC"/>
        </w:rPr>
        <w:t>Sydney Morning Herald</w:t>
      </w:r>
    </w:p>
    <w:p w14:paraId="023188FC" w14:textId="234E77BC" w:rsidR="006E35C4" w:rsidRPr="006E35C4" w:rsidRDefault="006E35C4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For an opposite view read the Sydney(Australia) Morning Herald</w:t>
      </w:r>
    </w:p>
    <w:p w14:paraId="4A4C927E" w14:textId="769CC755" w:rsidR="00450A98" w:rsidRDefault="00450A9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333333"/>
          <w:sz w:val="22"/>
          <w:szCs w:val="22"/>
          <w:shd w:val="clear" w:color="auto" w:fill="FCFCFC"/>
        </w:rPr>
      </w:pPr>
    </w:p>
    <w:p w14:paraId="42920BCB" w14:textId="649C5C77" w:rsidR="00C326EB" w:rsidRDefault="00C326EB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color w:val="C00000"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color w:val="C00000"/>
          <w:sz w:val="22"/>
          <w:szCs w:val="22"/>
          <w:shd w:val="clear" w:color="auto" w:fill="FCFCFC"/>
        </w:rPr>
        <w:t xml:space="preserve"> World Bank</w:t>
      </w:r>
      <w:r w:rsidR="00450A98">
        <w:rPr>
          <w:rFonts w:ascii="Arial Black" w:hAnsi="Arial Black" w:cstheme="minorHAnsi"/>
          <w:b/>
          <w:bCs/>
          <w:color w:val="C00000"/>
          <w:sz w:val="22"/>
          <w:szCs w:val="22"/>
          <w:shd w:val="clear" w:color="auto" w:fill="FCFCFC"/>
        </w:rPr>
        <w:t xml:space="preserve"> (2018)</w:t>
      </w:r>
    </w:p>
    <w:p w14:paraId="3088D029" w14:textId="1E57F642" w:rsidR="00675240" w:rsidRDefault="00450A98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</w:pP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In addressing the issue of education, The World Bank stressed the int that “Principals provide the instructional and administrative leadership that schools need to be centers of learning.</w:t>
      </w:r>
    </w:p>
    <w:p w14:paraId="5D942256" w14:textId="6C98B4AE" w:rsidR="00450A98" w:rsidRPr="00450A98" w:rsidRDefault="00675240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bCs/>
          <w:sz w:val="22"/>
          <w:szCs w:val="22"/>
        </w:rPr>
      </w:pP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Streng</w:t>
      </w:r>
      <w:r w:rsidR="006E35C4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t</w:t>
      </w: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hen</w:t>
      </w:r>
      <w:r w:rsidR="006E35C4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i</w:t>
      </w: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ng princip</w:t>
      </w:r>
      <w:r w:rsidR="006E35C4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a</w:t>
      </w:r>
      <w:r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ls starts with defining their role …”</w:t>
      </w:r>
      <w:r w:rsidR="00450A98">
        <w:rPr>
          <w:rFonts w:ascii="Arial Black" w:hAnsi="Arial Black" w:cstheme="minorHAnsi"/>
          <w:b/>
          <w:bCs/>
          <w:sz w:val="22"/>
          <w:szCs w:val="22"/>
          <w:shd w:val="clear" w:color="auto" w:fill="FCFCFC"/>
        </w:rPr>
        <w:t>”</w:t>
      </w:r>
    </w:p>
    <w:p w14:paraId="5CCAEB5D" w14:textId="77777777" w:rsidR="00B77B75" w:rsidRDefault="00B77B75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39A027B" w14:textId="52A69C67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74590899" w14:textId="77777777" w:rsidR="00687043" w:rsidRDefault="00687043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2610FA24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37F4ACBF" w:rsidR="00946763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p w14:paraId="19E2066D" w14:textId="77777777" w:rsidR="00CE5308" w:rsidRDefault="00CE5308" w:rsidP="00CE5308">
      <w:pPr>
        <w:sectPr w:rsidR="00CE5308" w:rsidSect="00DC32F3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3633041C" w14:textId="77777777" w:rsidR="00CE5308" w:rsidRDefault="00CE5308" w:rsidP="00CE5308"/>
    <w:p w14:paraId="1BB00948" w14:textId="77777777" w:rsidR="00CE5308" w:rsidRDefault="00CE5308" w:rsidP="00CE5308">
      <w:pPr>
        <w:pStyle w:val="ListParagraph"/>
        <w:numPr>
          <w:ilvl w:val="0"/>
          <w:numId w:val="33"/>
        </w:numPr>
        <w:jc w:val="right"/>
        <w:rPr>
          <w:b/>
          <w:bCs/>
          <w:i/>
          <w:iCs/>
          <w:sz w:val="56"/>
          <w:szCs w:val="56"/>
        </w:rPr>
      </w:pPr>
    </w:p>
    <w:p w14:paraId="3E490473" w14:textId="71AAD9C3" w:rsidR="00CE5308" w:rsidRPr="00CE5308" w:rsidRDefault="00CE5308" w:rsidP="00CE5308">
      <w:pPr>
        <w:ind w:left="360"/>
        <w:jc w:val="center"/>
        <w:rPr>
          <w:b/>
          <w:bCs/>
          <w:i/>
          <w:iCs/>
          <w:color w:val="C00000"/>
          <w:sz w:val="56"/>
          <w:szCs w:val="56"/>
        </w:rPr>
      </w:pPr>
      <w:r w:rsidRPr="00CE5308">
        <w:rPr>
          <w:b/>
          <w:bCs/>
          <w:i/>
          <w:iCs/>
          <w:color w:val="C00000"/>
          <w:sz w:val="56"/>
          <w:szCs w:val="56"/>
        </w:rPr>
        <w:t>PÉDAGOGIE OUVERTE</w:t>
      </w:r>
    </w:p>
    <w:p w14:paraId="5C6F4A64" w14:textId="427106B3" w:rsidR="00CE5308" w:rsidRDefault="00CE5308" w:rsidP="00CE5308">
      <w:r>
        <w:t>No. 86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20 mars, 2020</w:t>
      </w:r>
    </w:p>
    <w:p w14:paraId="051ADA6C" w14:textId="5A77BC84" w:rsidR="00CE5308" w:rsidRPr="004C5BAD" w:rsidRDefault="004C5BAD" w:rsidP="00CE5308">
      <w:pPr>
        <w:rPr>
          <w:b/>
          <w:bCs/>
        </w:rPr>
      </w:pPr>
      <w:r>
        <w:rPr>
          <w:b/>
          <w:bCs/>
        </w:rPr>
        <w:t>______________________________________________________________________________</w:t>
      </w:r>
    </w:p>
    <w:p w14:paraId="416C4614" w14:textId="3485D70A" w:rsidR="00CE5308" w:rsidRPr="004C5BAD" w:rsidRDefault="00CE5308" w:rsidP="004C5BAD">
      <w:pPr>
        <w:jc w:val="center"/>
        <w:rPr>
          <w:b/>
          <w:bCs/>
          <w:sz w:val="20"/>
          <w:szCs w:val="20"/>
        </w:rPr>
      </w:pPr>
      <w:r w:rsidRPr="004C5BAD">
        <w:rPr>
          <w:b/>
          <w:bCs/>
          <w:sz w:val="20"/>
          <w:szCs w:val="20"/>
        </w:rPr>
        <w:t>Lorsque les écoles et les ministères sont administrés correctement, l’apprentissage suit – Banque Mondiale</w:t>
      </w:r>
    </w:p>
    <w:p w14:paraId="16EDCF94" w14:textId="77777777" w:rsidR="00CE5308" w:rsidRPr="00CE61C6" w:rsidRDefault="00CE5308" w:rsidP="00CE5308">
      <w:pPr>
        <w:rPr>
          <w:sz w:val="16"/>
          <w:szCs w:val="16"/>
        </w:rPr>
      </w:pPr>
    </w:p>
    <w:p w14:paraId="268226E1" w14:textId="77777777" w:rsidR="004C5BAD" w:rsidRDefault="004C5BAD" w:rsidP="00CE5308">
      <w:pPr>
        <w:rPr>
          <w:b/>
          <w:bCs/>
        </w:rPr>
        <w:sectPr w:rsidR="004C5BAD" w:rsidSect="00CE530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6E0E2C61" w14:textId="56782145" w:rsidR="00CE5308" w:rsidRPr="004C5BAD" w:rsidRDefault="00CE5308" w:rsidP="004C5BAD">
      <w:pPr>
        <w:jc w:val="both"/>
      </w:pPr>
      <w:r w:rsidRPr="004C5BAD">
        <w:t>. »</w:t>
      </w:r>
    </w:p>
    <w:p w14:paraId="30C96AB1" w14:textId="77777777" w:rsidR="00CE5308" w:rsidRPr="004C5BAD" w:rsidRDefault="00CE5308" w:rsidP="00CE5308">
      <w:pPr>
        <w:jc w:val="both"/>
      </w:pPr>
    </w:p>
    <w:p w14:paraId="3A0EE00B" w14:textId="77777777" w:rsidR="00CE5308" w:rsidRPr="004C5BAD" w:rsidRDefault="00CE5308" w:rsidP="00CE5308">
      <w:pPr>
        <w:jc w:val="both"/>
        <w:rPr>
          <w:sz w:val="22"/>
          <w:szCs w:val="22"/>
        </w:rPr>
      </w:pPr>
      <w:r w:rsidRPr="004C5BAD">
        <w:rPr>
          <w:sz w:val="22"/>
          <w:szCs w:val="22"/>
        </w:rPr>
        <w:t>Don Glendenning</w:t>
      </w:r>
    </w:p>
    <w:p w14:paraId="2B6D2EB3" w14:textId="75E44327" w:rsidR="00CE5308" w:rsidRPr="004C5BAD" w:rsidRDefault="00CE5308" w:rsidP="00CE61C6">
      <w:pPr>
        <w:jc w:val="both"/>
        <w:rPr>
          <w:rFonts w:ascii="Arial Black" w:hAnsi="Arial Black" w:cstheme="minorHAnsi"/>
          <w:bCs/>
          <w:sz w:val="22"/>
          <w:szCs w:val="22"/>
        </w:rPr>
      </w:pPr>
      <w:r w:rsidRPr="004C5BAD">
        <w:rPr>
          <w:sz w:val="22"/>
          <w:szCs w:val="22"/>
        </w:rPr>
        <w:t xml:space="preserve">Éditeur </w:t>
      </w:r>
    </w:p>
    <w:sectPr w:rsidR="00CE5308" w:rsidRPr="004C5BAD" w:rsidSect="004C5BAD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670A6" w14:textId="77777777" w:rsidR="00230BA8" w:rsidRDefault="00230BA8">
      <w:r>
        <w:separator/>
      </w:r>
    </w:p>
  </w:endnote>
  <w:endnote w:type="continuationSeparator" w:id="0">
    <w:p w14:paraId="55EBD7D0" w14:textId="77777777" w:rsidR="00230BA8" w:rsidRDefault="00230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C588F" w14:textId="77777777" w:rsidR="00230BA8" w:rsidRDefault="00230BA8">
      <w:r>
        <w:rPr>
          <w:color w:val="000000"/>
        </w:rPr>
        <w:separator/>
      </w:r>
    </w:p>
  </w:footnote>
  <w:footnote w:type="continuationSeparator" w:id="0">
    <w:p w14:paraId="1B9B4BF6" w14:textId="77777777" w:rsidR="00230BA8" w:rsidRDefault="00230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56.55pt;height:36.45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3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"/>
  </w:num>
  <w:num w:numId="3">
    <w:abstractNumId w:val="32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1"/>
  </w:num>
  <w:num w:numId="9">
    <w:abstractNumId w:val="3"/>
  </w:num>
  <w:num w:numId="10">
    <w:abstractNumId w:val="11"/>
  </w:num>
  <w:num w:numId="11">
    <w:abstractNumId w:val="31"/>
  </w:num>
  <w:num w:numId="12">
    <w:abstractNumId w:val="25"/>
  </w:num>
  <w:num w:numId="13">
    <w:abstractNumId w:val="33"/>
  </w:num>
  <w:num w:numId="14">
    <w:abstractNumId w:val="21"/>
  </w:num>
  <w:num w:numId="15">
    <w:abstractNumId w:val="19"/>
  </w:num>
  <w:num w:numId="16">
    <w:abstractNumId w:val="7"/>
  </w:num>
  <w:num w:numId="17">
    <w:abstractNumId w:val="4"/>
  </w:num>
  <w:num w:numId="18">
    <w:abstractNumId w:val="24"/>
  </w:num>
  <w:num w:numId="19">
    <w:abstractNumId w:val="26"/>
  </w:num>
  <w:num w:numId="20">
    <w:abstractNumId w:val="27"/>
  </w:num>
  <w:num w:numId="21">
    <w:abstractNumId w:val="22"/>
  </w:num>
  <w:num w:numId="22">
    <w:abstractNumId w:val="15"/>
  </w:num>
  <w:num w:numId="23">
    <w:abstractNumId w:val="13"/>
  </w:num>
  <w:num w:numId="24">
    <w:abstractNumId w:val="10"/>
  </w:num>
  <w:num w:numId="25">
    <w:abstractNumId w:val="29"/>
  </w:num>
  <w:num w:numId="26">
    <w:abstractNumId w:val="9"/>
  </w:num>
  <w:num w:numId="27">
    <w:abstractNumId w:val="5"/>
  </w:num>
  <w:num w:numId="28">
    <w:abstractNumId w:val="6"/>
  </w:num>
  <w:num w:numId="29">
    <w:abstractNumId w:val="30"/>
  </w:num>
  <w:num w:numId="30">
    <w:abstractNumId w:val="23"/>
  </w:num>
  <w:num w:numId="31">
    <w:abstractNumId w:val="8"/>
  </w:num>
  <w:num w:numId="32">
    <w:abstractNumId w:val="0"/>
  </w:num>
  <w:num w:numId="33">
    <w:abstractNumId w:val="12"/>
  </w:num>
  <w:num w:numId="34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10A4"/>
    <w:rsid w:val="00193DC8"/>
    <w:rsid w:val="001970CD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0BA8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32FA"/>
    <w:rsid w:val="003F5F4B"/>
    <w:rsid w:val="004063A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103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312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96D90"/>
    <w:rsid w:val="00FA00A5"/>
    <w:rsid w:val="00FA0880"/>
    <w:rsid w:val="00FA473A"/>
    <w:rsid w:val="00FA6247"/>
    <w:rsid w:val="00FB1546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23B48-BA52-4059-BC5D-170818C89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2020-04-03T01:00:00Z</cp:lastPrinted>
  <dcterms:created xsi:type="dcterms:W3CDTF">2020-04-08T19:50:00Z</dcterms:created>
  <dcterms:modified xsi:type="dcterms:W3CDTF">2020-04-08T23:05:00Z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