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26E21F37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720BB9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E134A">
        <w:rPr>
          <w:lang w:val="en-US"/>
        </w:rPr>
        <w:t>June 4</w:t>
      </w:r>
      <w:r w:rsidR="00687043">
        <w:rPr>
          <w:lang w:val="en-US"/>
        </w:rPr>
        <w:t>, 2020</w:t>
      </w:r>
    </w:p>
    <w:p w14:paraId="2C4F8311" w14:textId="4C3F00E9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a customer’s perception of the value of a supplier’s work </w:t>
      </w:r>
      <w:proofErr w:type="gramStart"/>
      <w:r>
        <w:rPr>
          <w:b/>
          <w:i/>
          <w:sz w:val="22"/>
          <w:szCs w:val="22"/>
          <w:lang w:val="en-US"/>
        </w:rPr>
        <w:t>output</w:t>
      </w:r>
      <w:r w:rsidR="00341046" w:rsidRPr="00341046">
        <w:rPr>
          <w:b/>
          <w:i/>
          <w:sz w:val="22"/>
          <w:szCs w:val="22"/>
          <w:lang w:val="en-US"/>
        </w:rPr>
        <w:t xml:space="preserve"> </w:t>
      </w:r>
      <w:r>
        <w:rPr>
          <w:b/>
          <w:i/>
          <w:sz w:val="22"/>
          <w:szCs w:val="22"/>
          <w:lang w:val="en-US"/>
        </w:rPr>
        <w:t xml:space="preserve"> -</w:t>
      </w:r>
      <w:proofErr w:type="gramEnd"/>
      <w:r>
        <w:rPr>
          <w:b/>
          <w:i/>
          <w:sz w:val="22"/>
          <w:szCs w:val="22"/>
          <w:lang w:val="en-US"/>
        </w:rPr>
        <w:t xml:space="preserve"> New Zealand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873D614" w14:textId="77777777" w:rsidR="003F11DF" w:rsidRDefault="003F11DF" w:rsidP="00917D4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DE39795" w14:textId="6986C5C5" w:rsidR="003F1EA1" w:rsidRDefault="003A6A27" w:rsidP="00917D4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Some structural Issues</w:t>
      </w:r>
    </w:p>
    <w:p w14:paraId="3307F15A" w14:textId="7E0D71AF" w:rsidR="00917D4C" w:rsidRDefault="00917D4C" w:rsidP="00917D4C">
      <w:pPr>
        <w:jc w:val="center"/>
        <w:rPr>
          <w:b/>
        </w:rPr>
      </w:pPr>
    </w:p>
    <w:p w14:paraId="651C366D" w14:textId="603A6DB7" w:rsidR="00917D4C" w:rsidRPr="003F11DF" w:rsidRDefault="00A324CB" w:rsidP="00917D4C">
      <w:pPr>
        <w:jc w:val="both"/>
        <w:rPr>
          <w:bCs/>
        </w:rPr>
      </w:pPr>
      <w:proofErr w:type="spellStart"/>
      <w:r>
        <w:rPr>
          <w:bCs/>
        </w:rPr>
        <w:t>aaa</w:t>
      </w:r>
      <w:r w:rsidR="00917D4C" w:rsidRPr="003F11DF">
        <w:rPr>
          <w:bCs/>
        </w:rPr>
        <w:t>Education</w:t>
      </w:r>
      <w:proofErr w:type="spellEnd"/>
      <w:r w:rsidR="00917D4C" w:rsidRPr="003F11DF">
        <w:rPr>
          <w:bCs/>
        </w:rPr>
        <w:t xml:space="preserve"> services on PEI need an overhaul; they are narrowly focused, cognitively based, bureaucratic, lack accountability</w:t>
      </w:r>
      <w:r w:rsidR="00E601FC">
        <w:rPr>
          <w:bCs/>
        </w:rPr>
        <w:t>,</w:t>
      </w:r>
      <w:r w:rsidR="00917D4C" w:rsidRPr="003F11DF">
        <w:rPr>
          <w:bCs/>
        </w:rPr>
        <w:t xml:space="preserve"> and focus on program delivery rather than on learner development – they also lack a self-correcting mechanism.  </w:t>
      </w:r>
    </w:p>
    <w:p w14:paraId="4CEC59E2" w14:textId="77777777" w:rsidR="00917D4C" w:rsidRPr="003F11DF" w:rsidRDefault="00917D4C" w:rsidP="00917D4C">
      <w:pPr>
        <w:jc w:val="both"/>
        <w:rPr>
          <w:bCs/>
        </w:rPr>
      </w:pPr>
    </w:p>
    <w:p w14:paraId="1A271F39" w14:textId="77777777" w:rsidR="00AA0DE9" w:rsidRDefault="00917D4C" w:rsidP="00917D4C">
      <w:pPr>
        <w:jc w:val="both"/>
        <w:rPr>
          <w:bCs/>
        </w:rPr>
      </w:pPr>
      <w:r w:rsidRPr="003F11DF">
        <w:rPr>
          <w:bCs/>
        </w:rPr>
        <w:t xml:space="preserve">I do not, we cannot, blame the current government, the previous government or any single government that went before for the current status; Government has a responsibility however, for instituting corrective measures.  </w:t>
      </w:r>
    </w:p>
    <w:p w14:paraId="26C1A0EB" w14:textId="77777777" w:rsidR="00AA0DE9" w:rsidRDefault="00AA0DE9" w:rsidP="00917D4C">
      <w:pPr>
        <w:jc w:val="both"/>
        <w:rPr>
          <w:bCs/>
        </w:rPr>
      </w:pPr>
    </w:p>
    <w:p w14:paraId="31017930" w14:textId="52E8F5AD" w:rsidR="005D1420" w:rsidRDefault="006A5D37" w:rsidP="00917D4C">
      <w:pPr>
        <w:jc w:val="both"/>
        <w:rPr>
          <w:bCs/>
        </w:rPr>
      </w:pPr>
      <w:r>
        <w:rPr>
          <w:bCs/>
        </w:rPr>
        <w:t xml:space="preserve">Traditionally, </w:t>
      </w:r>
      <w:r w:rsidR="00A22CF1">
        <w:rPr>
          <w:bCs/>
        </w:rPr>
        <w:t>bla</w:t>
      </w:r>
      <w:r>
        <w:rPr>
          <w:bCs/>
        </w:rPr>
        <w:t>me</w:t>
      </w:r>
      <w:r w:rsidR="00A22CF1">
        <w:rPr>
          <w:bCs/>
        </w:rPr>
        <w:t xml:space="preserve"> for education</w:t>
      </w:r>
      <w:r>
        <w:rPr>
          <w:bCs/>
        </w:rPr>
        <w:t>’s</w:t>
      </w:r>
      <w:r w:rsidR="00A22CF1">
        <w:rPr>
          <w:bCs/>
        </w:rPr>
        <w:t xml:space="preserve"> sho</w:t>
      </w:r>
      <w:r>
        <w:rPr>
          <w:bCs/>
        </w:rPr>
        <w:t>r</w:t>
      </w:r>
      <w:r w:rsidR="00A22CF1">
        <w:rPr>
          <w:bCs/>
        </w:rPr>
        <w:t>tco</w:t>
      </w:r>
      <w:r>
        <w:rPr>
          <w:bCs/>
        </w:rPr>
        <w:t>m</w:t>
      </w:r>
      <w:r w:rsidR="00A22CF1">
        <w:rPr>
          <w:bCs/>
        </w:rPr>
        <w:t>ing</w:t>
      </w:r>
      <w:r>
        <w:rPr>
          <w:bCs/>
        </w:rPr>
        <w:t>s</w:t>
      </w:r>
      <w:r w:rsidR="00A22CF1">
        <w:rPr>
          <w:bCs/>
        </w:rPr>
        <w:t xml:space="preserve"> f</w:t>
      </w:r>
      <w:r>
        <w:rPr>
          <w:bCs/>
        </w:rPr>
        <w:t xml:space="preserve">all to teachers </w:t>
      </w:r>
      <w:r w:rsidR="00A22CF1">
        <w:rPr>
          <w:bCs/>
        </w:rPr>
        <w:t xml:space="preserve">and schools, the World Bank points out the need for </w:t>
      </w:r>
      <w:proofErr w:type="spellStart"/>
      <w:r w:rsidR="00A22CF1">
        <w:rPr>
          <w:bCs/>
        </w:rPr>
        <w:t>refoem</w:t>
      </w:r>
      <w:proofErr w:type="spellEnd"/>
      <w:r w:rsidR="00A22CF1">
        <w:rPr>
          <w:bCs/>
        </w:rPr>
        <w:t xml:space="preserve"> within Min</w:t>
      </w:r>
      <w:r>
        <w:rPr>
          <w:bCs/>
        </w:rPr>
        <w:t>i</w:t>
      </w:r>
      <w:r w:rsidR="00A22CF1">
        <w:rPr>
          <w:bCs/>
        </w:rPr>
        <w:t xml:space="preserve">stries themselves. </w:t>
      </w:r>
      <w:r w:rsidR="00AA0DE9">
        <w:rPr>
          <w:bCs/>
        </w:rPr>
        <w:t xml:space="preserve">My reading, conversations and experience </w:t>
      </w:r>
      <w:r w:rsidR="005D1420">
        <w:rPr>
          <w:bCs/>
        </w:rPr>
        <w:t>confirms this view and identifies</w:t>
      </w:r>
      <w:r w:rsidR="0063538F">
        <w:rPr>
          <w:bCs/>
        </w:rPr>
        <w:t xml:space="preserve"> </w:t>
      </w:r>
      <w:r w:rsidR="00DE45FE">
        <w:rPr>
          <w:bCs/>
        </w:rPr>
        <w:t xml:space="preserve">the following </w:t>
      </w:r>
      <w:proofErr w:type="gramStart"/>
      <w:r w:rsidR="005D1420">
        <w:rPr>
          <w:bCs/>
        </w:rPr>
        <w:t>as  a</w:t>
      </w:r>
      <w:proofErr w:type="gramEnd"/>
      <w:r w:rsidR="005D1420">
        <w:rPr>
          <w:bCs/>
        </w:rPr>
        <w:t xml:space="preserve"> starting point</w:t>
      </w:r>
      <w:r w:rsidR="0063538F">
        <w:rPr>
          <w:bCs/>
        </w:rPr>
        <w:t xml:space="preserve"> for change.</w:t>
      </w:r>
    </w:p>
    <w:p w14:paraId="3E8D82DC" w14:textId="77777777" w:rsidR="005D1420" w:rsidRDefault="005D1420" w:rsidP="00917D4C">
      <w:pPr>
        <w:jc w:val="both"/>
        <w:rPr>
          <w:bCs/>
        </w:rPr>
      </w:pPr>
    </w:p>
    <w:p w14:paraId="79025261" w14:textId="5AFD969B" w:rsidR="000604EF" w:rsidRDefault="00F00BC2" w:rsidP="000604EF">
      <w:pPr>
        <w:pStyle w:val="ListParagraph"/>
        <w:numPr>
          <w:ilvl w:val="0"/>
          <w:numId w:val="43"/>
        </w:numPr>
        <w:jc w:val="both"/>
        <w:rPr>
          <w:bCs/>
        </w:rPr>
      </w:pPr>
      <w:r>
        <w:rPr>
          <w:bCs/>
        </w:rPr>
        <w:t>A clear</w:t>
      </w:r>
      <w:r w:rsidR="005D1420">
        <w:rPr>
          <w:bCs/>
        </w:rPr>
        <w:t xml:space="preserve"> and c</w:t>
      </w:r>
      <w:r>
        <w:rPr>
          <w:bCs/>
        </w:rPr>
        <w:t>ompelling vision of education for the Province.</w:t>
      </w:r>
    </w:p>
    <w:p w14:paraId="6A463094" w14:textId="756A5553" w:rsidR="005D1420" w:rsidRDefault="005D1420" w:rsidP="000604EF">
      <w:pPr>
        <w:pStyle w:val="ListParagraph"/>
        <w:numPr>
          <w:ilvl w:val="0"/>
          <w:numId w:val="43"/>
        </w:numPr>
        <w:jc w:val="both"/>
        <w:rPr>
          <w:bCs/>
        </w:rPr>
      </w:pPr>
      <w:r>
        <w:rPr>
          <w:bCs/>
        </w:rPr>
        <w:t>A functionally based organization.</w:t>
      </w:r>
    </w:p>
    <w:p w14:paraId="51F85450" w14:textId="77777777" w:rsidR="005D1420" w:rsidRDefault="005D1420" w:rsidP="000604EF">
      <w:pPr>
        <w:pStyle w:val="ListParagraph"/>
        <w:numPr>
          <w:ilvl w:val="0"/>
          <w:numId w:val="43"/>
        </w:numPr>
        <w:jc w:val="both"/>
        <w:rPr>
          <w:bCs/>
        </w:rPr>
      </w:pPr>
      <w:r>
        <w:rPr>
          <w:bCs/>
        </w:rPr>
        <w:t>A learner centered instructional model</w:t>
      </w:r>
    </w:p>
    <w:p w14:paraId="23BC36BE" w14:textId="648E7285" w:rsidR="006A5D37" w:rsidRDefault="006A5D37" w:rsidP="000604EF">
      <w:pPr>
        <w:pStyle w:val="ListParagraph"/>
        <w:numPr>
          <w:ilvl w:val="0"/>
          <w:numId w:val="43"/>
        </w:numPr>
        <w:jc w:val="both"/>
        <w:rPr>
          <w:bCs/>
        </w:rPr>
      </w:pPr>
      <w:r>
        <w:rPr>
          <w:bCs/>
        </w:rPr>
        <w:t>Autonomy and accountability delegated to the professionals at the point of delivery</w:t>
      </w:r>
    </w:p>
    <w:p w14:paraId="62ABB630" w14:textId="77777777" w:rsidR="00AA0DE9" w:rsidRDefault="00AA0DE9" w:rsidP="00917D4C">
      <w:pPr>
        <w:jc w:val="both"/>
        <w:rPr>
          <w:bCs/>
        </w:rPr>
      </w:pPr>
    </w:p>
    <w:p w14:paraId="0C0F7091" w14:textId="77777777" w:rsidR="00A44FE2" w:rsidRDefault="00A44FE2" w:rsidP="00C9732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9651CF1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76E29BA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7FB12F9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583EF27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61F1A86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2B28F61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629BE11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608E244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279E807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Epstein’s Framework on Involvement</w:t>
      </w:r>
    </w:p>
    <w:p w14:paraId="2406D848" w14:textId="77777777" w:rsidR="00A324CB" w:rsidRDefault="00A324CB" w:rsidP="0019494C">
      <w:pPr>
        <w:rPr>
          <w:rFonts w:ascii="Arial" w:hAnsi="Arial" w:cs="Arial"/>
          <w:sz w:val="22"/>
          <w:szCs w:val="22"/>
        </w:rPr>
      </w:pPr>
    </w:p>
    <w:p w14:paraId="39C72C23" w14:textId="4A25B7BE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24CB">
        <w:rPr>
          <w:rFonts w:asciiTheme="minorHAnsi" w:hAnsiTheme="minorHAnsi" w:cstheme="minorHAnsi"/>
          <w:sz w:val="22"/>
          <w:szCs w:val="22"/>
        </w:rPr>
        <w:t>aaa</w:t>
      </w:r>
      <w:r w:rsidRPr="00A324CB">
        <w:rPr>
          <w:rFonts w:asciiTheme="minorHAnsi" w:hAnsiTheme="minorHAnsi" w:cstheme="minorHAnsi"/>
          <w:sz w:val="22"/>
          <w:szCs w:val="22"/>
        </w:rPr>
        <w:t>Parenting</w:t>
      </w:r>
      <w:proofErr w:type="spellEnd"/>
      <w:r w:rsidRPr="00A324CB">
        <w:rPr>
          <w:rFonts w:asciiTheme="minorHAnsi" w:hAnsiTheme="minorHAnsi" w:cstheme="minorHAnsi"/>
          <w:sz w:val="22"/>
          <w:szCs w:val="22"/>
        </w:rPr>
        <w:t>. Assist families with parenting skills, family</w:t>
      </w:r>
    </w:p>
    <w:p w14:paraId="28F4FB28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support, understanding child and adolescent development, and setting home conditions to support learning</w:t>
      </w:r>
    </w:p>
    <w:p w14:paraId="5953E919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at each age and grade level. Assist schools in understanding families’ backgrounds, cultures, and goals for children.</w:t>
      </w:r>
    </w:p>
    <w:p w14:paraId="03224D6F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Communicating. Communicate with families about</w:t>
      </w:r>
    </w:p>
    <w:p w14:paraId="56015DA2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school programs and student progress. Create two-way</w:t>
      </w:r>
    </w:p>
    <w:p w14:paraId="0D72068B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communication channels between school and home that</w:t>
      </w:r>
    </w:p>
    <w:p w14:paraId="6A71C22F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are effective and reliable.</w:t>
      </w:r>
    </w:p>
    <w:p w14:paraId="29336E0D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Volunteering. Improve recruitment and training to</w:t>
      </w:r>
    </w:p>
    <w:p w14:paraId="3511AE8F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involve families as volunteers and as audiences at the</w:t>
      </w:r>
    </w:p>
    <w:p w14:paraId="02626285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school or in other locations. Enable educators to work</w:t>
      </w:r>
    </w:p>
    <w:p w14:paraId="136A2F22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with volunteers who support students and the school.</w:t>
      </w:r>
    </w:p>
    <w:p w14:paraId="6B9EE246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Provide meaningful work and flexible scheduling.</w:t>
      </w:r>
    </w:p>
    <w:p w14:paraId="495B8DBE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Learning at Home. Involve families with their children</w:t>
      </w:r>
    </w:p>
    <w:p w14:paraId="585984AB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in academic learning at home, including homework,</w:t>
      </w:r>
    </w:p>
    <w:p w14:paraId="7D437B5E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goal setting, and other curriculum-related activities.</w:t>
      </w:r>
    </w:p>
    <w:p w14:paraId="20E0D0E4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Decision Making. Include families as participants in</w:t>
      </w:r>
    </w:p>
    <w:p w14:paraId="6BBA8B86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school decisions, governance, and advocacy activities</w:t>
      </w:r>
    </w:p>
    <w:p w14:paraId="6E878591" w14:textId="77777777" w:rsidR="0019494C" w:rsidRPr="00A324CB" w:rsidRDefault="0019494C" w:rsidP="0019494C">
      <w:pPr>
        <w:rPr>
          <w:rFonts w:asciiTheme="minorHAnsi" w:hAnsiTheme="minorHAnsi" w:cstheme="minorHAnsi"/>
          <w:sz w:val="22"/>
          <w:szCs w:val="22"/>
        </w:rPr>
      </w:pPr>
      <w:r w:rsidRPr="00A324CB">
        <w:rPr>
          <w:rFonts w:asciiTheme="minorHAnsi" w:hAnsiTheme="minorHAnsi" w:cstheme="minorHAnsi"/>
          <w:sz w:val="22"/>
          <w:szCs w:val="22"/>
        </w:rPr>
        <w:t>through school councils or improvement teams, committees, and other organizations.</w:t>
      </w:r>
    </w:p>
    <w:p w14:paraId="601C0F79" w14:textId="77777777" w:rsidR="0019494C" w:rsidRPr="0019494C" w:rsidRDefault="0019494C" w:rsidP="0019494C">
      <w:pPr>
        <w:rPr>
          <w:rFonts w:asciiTheme="minorHAnsi" w:hAnsiTheme="minorHAnsi" w:cstheme="minorHAnsi" w:hint="eastAsia"/>
          <w:b/>
          <w:bCs/>
          <w:sz w:val="22"/>
          <w:szCs w:val="22"/>
        </w:rPr>
      </w:pPr>
      <w:r w:rsidRPr="00A324CB">
        <w:rPr>
          <w:rFonts w:ascii="Arial" w:hAnsi="Arial" w:cs="Arial"/>
          <w:sz w:val="22"/>
          <w:szCs w:val="22"/>
        </w:rPr>
        <w:t>■</w:t>
      </w:r>
      <w:r w:rsidRPr="00A324CB">
        <w:rPr>
          <w:rFonts w:asciiTheme="minorHAnsi" w:hAnsiTheme="minorHAnsi" w:cstheme="minorHAnsi"/>
          <w:sz w:val="22"/>
          <w:szCs w:val="22"/>
        </w:rPr>
        <w:t xml:space="preserve"> Collaborating with the Community. Coordinate resources and services for families,</w:t>
      </w:r>
      <w:r w:rsidRPr="0019494C">
        <w:rPr>
          <w:rFonts w:asciiTheme="minorHAnsi" w:hAnsiTheme="minorHAnsi" w:cstheme="minorHAnsi" w:hint="eastAsia"/>
          <w:b/>
          <w:bCs/>
          <w:sz w:val="22"/>
          <w:szCs w:val="22"/>
        </w:rPr>
        <w:t xml:space="preserve"> </w:t>
      </w:r>
      <w:r w:rsidRPr="00A324CB">
        <w:rPr>
          <w:rFonts w:asciiTheme="minorHAnsi" w:hAnsiTheme="minorHAnsi" w:cstheme="minorHAnsi" w:hint="eastAsia"/>
          <w:sz w:val="22"/>
          <w:szCs w:val="22"/>
        </w:rPr>
        <w:t>students</w:t>
      </w:r>
      <w:r w:rsidRPr="0019494C">
        <w:rPr>
          <w:rFonts w:asciiTheme="minorHAnsi" w:hAnsiTheme="minorHAnsi" w:cstheme="minorHAnsi" w:hint="eastAsia"/>
          <w:b/>
          <w:bCs/>
          <w:sz w:val="22"/>
          <w:szCs w:val="22"/>
        </w:rPr>
        <w:t>, and the school with</w:t>
      </w:r>
    </w:p>
    <w:p w14:paraId="0CF7576E" w14:textId="2F8A8247" w:rsidR="0063538F" w:rsidRDefault="0019494C" w:rsidP="0019494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19494C">
        <w:rPr>
          <w:rFonts w:asciiTheme="minorHAnsi" w:hAnsiTheme="minorHAnsi" w:cstheme="minorHAnsi"/>
          <w:b/>
          <w:bCs/>
          <w:sz w:val="22"/>
          <w:szCs w:val="22"/>
        </w:rPr>
        <w:t xml:space="preserve">community groups, including businesses, </w:t>
      </w:r>
      <w:r w:rsidRPr="0019494C">
        <w:rPr>
          <w:rFonts w:asciiTheme="minorHAnsi" w:hAnsiTheme="minorHAnsi" w:cstheme="minorHAnsi"/>
          <w:b/>
          <w:bCs/>
          <w:sz w:val="22"/>
          <w:szCs w:val="22"/>
        </w:rPr>
        <w:lastRenderedPageBreak/>
        <w:t>agencies, cultural and civic organizations, and colleges or universities</w:t>
      </w:r>
    </w:p>
    <w:p w14:paraId="7E02FD9F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8CA8122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367E977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92F7D3C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8BE7CD0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D3FDA19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F98184E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1B76DEB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2053408" w14:textId="77777777" w:rsidR="0063538F" w:rsidRDefault="0063538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7500929B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2B6D2EB3" w14:textId="0AB09828" w:rsidR="00CE5308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33C9E3F0" w14:textId="633A4ADF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p w14:paraId="4E57414D" w14:textId="0470FD38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p w14:paraId="7DAF0370" w14:textId="76808A10" w:rsidR="009F6C34" w:rsidRPr="004C5BAD" w:rsidRDefault="009F6C34" w:rsidP="000579E3">
      <w:pPr>
        <w:jc w:val="center"/>
        <w:rPr>
          <w:rFonts w:ascii="Arial Black" w:hAnsi="Arial Black" w:cstheme="minorHAnsi"/>
          <w:bCs/>
          <w:sz w:val="22"/>
          <w:szCs w:val="22"/>
        </w:rPr>
      </w:pPr>
      <w:r w:rsidRPr="009F6C34">
        <w:rPr>
          <w:rFonts w:ascii="Arial Black" w:hAnsi="Arial Black" w:cstheme="minorHAnsi"/>
          <w:bCs/>
          <w:sz w:val="22"/>
          <w:szCs w:val="22"/>
        </w:rPr>
        <w:t>We know that money is needed for buses. buildings, salaries and technology but please tell us how spending those dollars improves education</w:t>
      </w:r>
    </w:p>
    <w:sectPr w:rsidR="009F6C34" w:rsidRPr="004C5BAD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D5E66" w14:textId="77777777" w:rsidR="00682B59" w:rsidRDefault="00682B59">
      <w:r>
        <w:separator/>
      </w:r>
    </w:p>
  </w:endnote>
  <w:endnote w:type="continuationSeparator" w:id="0">
    <w:p w14:paraId="46B97362" w14:textId="77777777" w:rsidR="00682B59" w:rsidRDefault="00682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C39EA1" w14:textId="77777777" w:rsidR="00682B59" w:rsidRDefault="00682B59">
      <w:r>
        <w:rPr>
          <w:color w:val="000000"/>
        </w:rPr>
        <w:separator/>
      </w:r>
    </w:p>
  </w:footnote>
  <w:footnote w:type="continuationSeparator" w:id="0">
    <w:p w14:paraId="1B494610" w14:textId="77777777" w:rsidR="00682B59" w:rsidRDefault="00682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8" type="#_x0000_t75" style="width:56.2pt;height:36.5pt;visibility:visible;mso-wrap-style:square" o:bullet="t">
        <v:imagedata r:id="rId1" o:title=""/>
      </v:shape>
    </w:pict>
  </w:numPicBullet>
  <w:abstractNum w:abstractNumId="0" w15:restartNumberingAfterBreak="0">
    <w:nsid w:val="073119DA"/>
    <w:multiLevelType w:val="hybridMultilevel"/>
    <w:tmpl w:val="C8B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E709F"/>
    <w:multiLevelType w:val="hybridMultilevel"/>
    <w:tmpl w:val="9A60F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6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41"/>
  </w:num>
  <w:num w:numId="4">
    <w:abstractNumId w:val="19"/>
  </w:num>
  <w:num w:numId="5">
    <w:abstractNumId w:val="22"/>
  </w:num>
  <w:num w:numId="6">
    <w:abstractNumId w:val="25"/>
  </w:num>
  <w:num w:numId="7">
    <w:abstractNumId w:val="23"/>
  </w:num>
  <w:num w:numId="8">
    <w:abstractNumId w:val="3"/>
  </w:num>
  <w:num w:numId="9">
    <w:abstractNumId w:val="5"/>
  </w:num>
  <w:num w:numId="10">
    <w:abstractNumId w:val="13"/>
  </w:num>
  <w:num w:numId="11">
    <w:abstractNumId w:val="40"/>
  </w:num>
  <w:num w:numId="12">
    <w:abstractNumId w:val="33"/>
  </w:num>
  <w:num w:numId="13">
    <w:abstractNumId w:val="42"/>
  </w:num>
  <w:num w:numId="14">
    <w:abstractNumId w:val="26"/>
  </w:num>
  <w:num w:numId="15">
    <w:abstractNumId w:val="24"/>
  </w:num>
  <w:num w:numId="16">
    <w:abstractNumId w:val="9"/>
  </w:num>
  <w:num w:numId="17">
    <w:abstractNumId w:val="6"/>
  </w:num>
  <w:num w:numId="18">
    <w:abstractNumId w:val="31"/>
  </w:num>
  <w:num w:numId="19">
    <w:abstractNumId w:val="35"/>
  </w:num>
  <w:num w:numId="20">
    <w:abstractNumId w:val="36"/>
  </w:num>
  <w:num w:numId="21">
    <w:abstractNumId w:val="27"/>
  </w:num>
  <w:num w:numId="22">
    <w:abstractNumId w:val="20"/>
  </w:num>
  <w:num w:numId="23">
    <w:abstractNumId w:val="18"/>
  </w:num>
  <w:num w:numId="24">
    <w:abstractNumId w:val="12"/>
  </w:num>
  <w:num w:numId="25">
    <w:abstractNumId w:val="38"/>
  </w:num>
  <w:num w:numId="26">
    <w:abstractNumId w:val="11"/>
  </w:num>
  <w:num w:numId="27">
    <w:abstractNumId w:val="7"/>
  </w:num>
  <w:num w:numId="28">
    <w:abstractNumId w:val="8"/>
  </w:num>
  <w:num w:numId="29">
    <w:abstractNumId w:val="39"/>
  </w:num>
  <w:num w:numId="30">
    <w:abstractNumId w:val="29"/>
  </w:num>
  <w:num w:numId="31">
    <w:abstractNumId w:val="10"/>
  </w:num>
  <w:num w:numId="32">
    <w:abstractNumId w:val="1"/>
  </w:num>
  <w:num w:numId="33">
    <w:abstractNumId w:val="17"/>
  </w:num>
  <w:num w:numId="34">
    <w:abstractNumId w:val="21"/>
  </w:num>
  <w:num w:numId="35">
    <w:abstractNumId w:val="2"/>
  </w:num>
  <w:num w:numId="36">
    <w:abstractNumId w:val="32"/>
  </w:num>
  <w:num w:numId="37">
    <w:abstractNumId w:val="28"/>
  </w:num>
  <w:num w:numId="38">
    <w:abstractNumId w:val="14"/>
  </w:num>
  <w:num w:numId="39">
    <w:abstractNumId w:val="16"/>
  </w:num>
  <w:num w:numId="40">
    <w:abstractNumId w:val="30"/>
  </w:num>
  <w:num w:numId="41">
    <w:abstractNumId w:val="15"/>
  </w:num>
  <w:num w:numId="42">
    <w:abstractNumId w:val="0"/>
  </w:num>
  <w:num w:numId="43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579E3"/>
    <w:rsid w:val="000604EF"/>
    <w:rsid w:val="00060A4F"/>
    <w:rsid w:val="000634CD"/>
    <w:rsid w:val="000662E7"/>
    <w:rsid w:val="00067A9C"/>
    <w:rsid w:val="00067F15"/>
    <w:rsid w:val="00072749"/>
    <w:rsid w:val="00073022"/>
    <w:rsid w:val="000737E1"/>
    <w:rsid w:val="00076EB2"/>
    <w:rsid w:val="000945B9"/>
    <w:rsid w:val="00094740"/>
    <w:rsid w:val="000A2311"/>
    <w:rsid w:val="000A7DA6"/>
    <w:rsid w:val="000B3B06"/>
    <w:rsid w:val="000B4B20"/>
    <w:rsid w:val="000B4DC7"/>
    <w:rsid w:val="000B74CA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2D9F"/>
    <w:rsid w:val="00193DC8"/>
    <w:rsid w:val="0019494C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1F67C5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033"/>
    <w:rsid w:val="003044BD"/>
    <w:rsid w:val="0031404C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A6A27"/>
    <w:rsid w:val="003B3739"/>
    <w:rsid w:val="003B47F1"/>
    <w:rsid w:val="003B51CD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1EA1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1420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3538F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2B59"/>
    <w:rsid w:val="00684CFD"/>
    <w:rsid w:val="00687043"/>
    <w:rsid w:val="006900C0"/>
    <w:rsid w:val="00692428"/>
    <w:rsid w:val="00693190"/>
    <w:rsid w:val="006961E7"/>
    <w:rsid w:val="00697A93"/>
    <w:rsid w:val="006A5D37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A69F6"/>
    <w:rsid w:val="008B0B9F"/>
    <w:rsid w:val="008B4131"/>
    <w:rsid w:val="008B46E1"/>
    <w:rsid w:val="008B584E"/>
    <w:rsid w:val="008B5D28"/>
    <w:rsid w:val="008C0223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ACE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1E0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12F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9F6C34"/>
    <w:rsid w:val="00A00D9E"/>
    <w:rsid w:val="00A10445"/>
    <w:rsid w:val="00A1175F"/>
    <w:rsid w:val="00A12900"/>
    <w:rsid w:val="00A137D5"/>
    <w:rsid w:val="00A20381"/>
    <w:rsid w:val="00A22A5B"/>
    <w:rsid w:val="00A22CF1"/>
    <w:rsid w:val="00A2537D"/>
    <w:rsid w:val="00A27986"/>
    <w:rsid w:val="00A32270"/>
    <w:rsid w:val="00A324CB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DE9"/>
    <w:rsid w:val="00AA0EA2"/>
    <w:rsid w:val="00AA1DFC"/>
    <w:rsid w:val="00AA2FE3"/>
    <w:rsid w:val="00AA30F8"/>
    <w:rsid w:val="00AA6257"/>
    <w:rsid w:val="00AA786D"/>
    <w:rsid w:val="00AA792D"/>
    <w:rsid w:val="00AB0032"/>
    <w:rsid w:val="00AB22A8"/>
    <w:rsid w:val="00AB38D2"/>
    <w:rsid w:val="00AB6BED"/>
    <w:rsid w:val="00AC1C4D"/>
    <w:rsid w:val="00AC4B3A"/>
    <w:rsid w:val="00AC5A20"/>
    <w:rsid w:val="00AC5B97"/>
    <w:rsid w:val="00AC7DC3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471F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0818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2A9"/>
    <w:rsid w:val="00D6261A"/>
    <w:rsid w:val="00D62AF4"/>
    <w:rsid w:val="00D63C9D"/>
    <w:rsid w:val="00D67DB7"/>
    <w:rsid w:val="00D71038"/>
    <w:rsid w:val="00D81646"/>
    <w:rsid w:val="00D82665"/>
    <w:rsid w:val="00D83C31"/>
    <w:rsid w:val="00D83CC4"/>
    <w:rsid w:val="00D84B7B"/>
    <w:rsid w:val="00D92674"/>
    <w:rsid w:val="00D951A2"/>
    <w:rsid w:val="00D95DB1"/>
    <w:rsid w:val="00DA0E3D"/>
    <w:rsid w:val="00DA44A9"/>
    <w:rsid w:val="00DA54FA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5FE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BC2"/>
    <w:rsid w:val="00F00FC7"/>
    <w:rsid w:val="00F0417D"/>
    <w:rsid w:val="00F112BF"/>
    <w:rsid w:val="00F16149"/>
    <w:rsid w:val="00F2239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D79A8-390F-4E8A-8178-D5F4B0A75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2020-06-01T10:39:00Z</cp:lastPrinted>
  <dcterms:created xsi:type="dcterms:W3CDTF">2020-06-01T23:51:00Z</dcterms:created>
  <dcterms:modified xsi:type="dcterms:W3CDTF">2020-06-03T00:19:00Z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