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77D0F16A" w:rsidR="002F4783" w:rsidRDefault="00823C87" w:rsidP="0074275A">
      <w:pPr>
        <w:pStyle w:val="Standard"/>
        <w:pBdr>
          <w:bottom w:val="single" w:sz="12" w:space="1" w:color="00000A"/>
        </w:pBdr>
      </w:pPr>
      <w:r>
        <w:rPr>
          <w:lang w:val="en-US"/>
        </w:rPr>
        <w:t xml:space="preserve">No. </w:t>
      </w:r>
      <w:r w:rsidR="00CD71F2">
        <w:rPr>
          <w:lang w:val="en-US"/>
        </w:rPr>
        <w:t>90</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87043">
        <w:rPr>
          <w:lang w:val="en-US"/>
        </w:rPr>
        <w:t>April 15, 2020</w:t>
      </w:r>
    </w:p>
    <w:p w14:paraId="47B0ECD4" w14:textId="7DF2C380" w:rsidR="00B11743" w:rsidRPr="00CD71F2" w:rsidRDefault="004A4A98" w:rsidP="00DC32F3">
      <w:pPr>
        <w:suppressAutoHyphens w:val="0"/>
        <w:autoSpaceDN/>
        <w:spacing w:line="276" w:lineRule="auto"/>
        <w:ind w:left="360"/>
        <w:contextualSpacing/>
        <w:jc w:val="center"/>
        <w:textAlignment w:val="auto"/>
        <w:rPr>
          <w:b/>
          <w:i/>
          <w:sz w:val="22"/>
          <w:szCs w:val="22"/>
          <w:lang w:val="en-US"/>
        </w:rPr>
      </w:pPr>
      <w:r w:rsidRPr="00CD71F2">
        <w:rPr>
          <w:b/>
          <w:i/>
          <w:sz w:val="22"/>
          <w:szCs w:val="22"/>
          <w:lang w:val="en-US"/>
        </w:rPr>
        <w:t>When schools and ministries are managed well, learning happens-</w:t>
      </w:r>
      <w:r w:rsidR="00D45988" w:rsidRPr="00CD71F2">
        <w:rPr>
          <w:b/>
          <w:i/>
          <w:sz w:val="22"/>
          <w:szCs w:val="22"/>
          <w:lang w:val="en-US"/>
        </w:rPr>
        <w:t>World Bank</w:t>
      </w:r>
    </w:p>
    <w:p w14:paraId="1763A511" w14:textId="77777777" w:rsidR="003874C4" w:rsidRPr="00CD71F2" w:rsidRDefault="003874C4" w:rsidP="00DC32F3">
      <w:pPr>
        <w:suppressAutoHyphens w:val="0"/>
        <w:autoSpaceDN/>
        <w:spacing w:line="276" w:lineRule="auto"/>
        <w:ind w:left="360"/>
        <w:contextualSpacing/>
        <w:jc w:val="center"/>
        <w:textAlignment w:val="auto"/>
        <w:rPr>
          <w:b/>
          <w:i/>
          <w:color w:val="C00000"/>
          <w:sz w:val="22"/>
          <w:szCs w:val="22"/>
          <w:lang w:val="en-US"/>
        </w:rPr>
      </w:pPr>
    </w:p>
    <w:p w14:paraId="745C801B" w14:textId="697A6438" w:rsidR="003874C4" w:rsidRPr="00CD71F2" w:rsidRDefault="003874C4" w:rsidP="00DC32F3">
      <w:pPr>
        <w:suppressAutoHyphens w:val="0"/>
        <w:autoSpaceDN/>
        <w:spacing w:line="276" w:lineRule="auto"/>
        <w:ind w:left="360"/>
        <w:contextualSpacing/>
        <w:jc w:val="center"/>
        <w:textAlignment w:val="auto"/>
        <w:rPr>
          <w:b/>
          <w:i/>
          <w:color w:val="C00000"/>
          <w:sz w:val="22"/>
          <w:szCs w:val="22"/>
          <w:lang w:val="en-US"/>
        </w:rPr>
        <w:sectPr w:rsidR="003874C4" w:rsidRPr="00CD71F2" w:rsidSect="00DC32F3">
          <w:type w:val="continuous"/>
          <w:pgSz w:w="12240" w:h="15840"/>
          <w:pgMar w:top="677" w:right="1440" w:bottom="1138" w:left="1440" w:header="720" w:footer="720" w:gutter="0"/>
          <w:cols w:space="720"/>
        </w:sectPr>
      </w:pPr>
    </w:p>
    <w:p w14:paraId="59D6AD8F" w14:textId="77777777" w:rsidR="000A4B29" w:rsidRDefault="000A4B29" w:rsidP="000A4B29">
      <w:pPr>
        <w:shd w:val="clear" w:color="auto" w:fill="FFFFFF"/>
        <w:suppressAutoHyphens w:val="0"/>
        <w:autoSpaceDN/>
        <w:ind w:right="16"/>
        <w:contextualSpacing/>
        <w:jc w:val="center"/>
        <w:textAlignment w:val="auto"/>
        <w:rPr>
          <w:rFonts w:ascii="Arial Black" w:hAnsi="Arial Black" w:cstheme="minorHAnsi"/>
          <w:bCs/>
          <w:sz w:val="20"/>
          <w:szCs w:val="20"/>
        </w:rPr>
      </w:pPr>
      <w:r>
        <w:rPr>
          <w:rFonts w:ascii="Arial Black" w:hAnsi="Arial Black" w:cstheme="minorHAnsi"/>
          <w:bCs/>
          <w:sz w:val="20"/>
          <w:szCs w:val="20"/>
        </w:rPr>
        <w:t>BACK TO NORMAL</w:t>
      </w:r>
    </w:p>
    <w:p w14:paraId="38550293" w14:textId="373BD9A3" w:rsidR="00013455" w:rsidRDefault="000A4B29"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Pr>
          <w:rFonts w:ascii="Arial Black" w:hAnsi="Arial Black" w:cstheme="minorHAnsi"/>
          <w:bCs/>
          <w:sz w:val="20"/>
          <w:szCs w:val="20"/>
        </w:rPr>
        <w:t>It’s been a trying winter; I’m looking forward to sunny days and some time in my garden</w:t>
      </w:r>
      <w:r w:rsidR="00A947B3">
        <w:rPr>
          <w:rFonts w:ascii="Arial Black" w:hAnsi="Arial Black" w:cstheme="minorHAnsi"/>
          <w:bCs/>
          <w:sz w:val="20"/>
          <w:szCs w:val="20"/>
        </w:rPr>
        <w:t xml:space="preserve">. The media is full of stories about parents, students and teachers coping with closed schools and self confinement. Some even talk about a return to normal.  But I, for one, expect the coronavirus </w:t>
      </w:r>
      <w:r w:rsidR="003E7682">
        <w:rPr>
          <w:rFonts w:ascii="Arial Black" w:hAnsi="Arial Black" w:cstheme="minorHAnsi"/>
          <w:bCs/>
          <w:sz w:val="20"/>
          <w:szCs w:val="20"/>
        </w:rPr>
        <w:t xml:space="preserve">pandemic </w:t>
      </w:r>
      <w:r w:rsidR="00A947B3">
        <w:rPr>
          <w:rFonts w:ascii="Arial Black" w:hAnsi="Arial Black" w:cstheme="minorHAnsi"/>
          <w:bCs/>
          <w:sz w:val="20"/>
          <w:szCs w:val="20"/>
        </w:rPr>
        <w:t>to hav</w:t>
      </w:r>
      <w:r w:rsidR="00013455">
        <w:rPr>
          <w:rFonts w:ascii="Arial Black" w:hAnsi="Arial Black" w:cstheme="minorHAnsi"/>
          <w:bCs/>
          <w:sz w:val="20"/>
          <w:szCs w:val="20"/>
        </w:rPr>
        <w:t>e</w:t>
      </w:r>
      <w:r w:rsidR="00A947B3">
        <w:rPr>
          <w:rFonts w:ascii="Arial Black" w:hAnsi="Arial Black" w:cstheme="minorHAnsi"/>
          <w:bCs/>
          <w:sz w:val="20"/>
          <w:szCs w:val="20"/>
        </w:rPr>
        <w:t xml:space="preserve"> a </w:t>
      </w:r>
      <w:proofErr w:type="gramStart"/>
      <w:r w:rsidR="00A947B3">
        <w:rPr>
          <w:rFonts w:ascii="Arial Black" w:hAnsi="Arial Black" w:cstheme="minorHAnsi"/>
          <w:bCs/>
          <w:sz w:val="20"/>
          <w:szCs w:val="20"/>
        </w:rPr>
        <w:t>long term</w:t>
      </w:r>
      <w:proofErr w:type="gramEnd"/>
      <w:r w:rsidR="00A947B3">
        <w:rPr>
          <w:rFonts w:ascii="Arial Black" w:hAnsi="Arial Black" w:cstheme="minorHAnsi"/>
          <w:bCs/>
          <w:sz w:val="20"/>
          <w:szCs w:val="20"/>
        </w:rPr>
        <w:t xml:space="preserve"> impact on education</w:t>
      </w:r>
      <w:r w:rsidR="003E7682">
        <w:rPr>
          <w:rFonts w:ascii="Arial Black" w:hAnsi="Arial Black" w:cstheme="minorHAnsi"/>
          <w:bCs/>
          <w:sz w:val="20"/>
          <w:szCs w:val="20"/>
        </w:rPr>
        <w:t xml:space="preserve"> with n</w:t>
      </w:r>
      <w:r w:rsidR="003B0509">
        <w:rPr>
          <w:rFonts w:ascii="Arial Black" w:hAnsi="Arial Black" w:cstheme="minorHAnsi"/>
          <w:bCs/>
          <w:sz w:val="20"/>
          <w:szCs w:val="20"/>
        </w:rPr>
        <w:t>o</w:t>
      </w:r>
      <w:r w:rsidR="003E7682">
        <w:rPr>
          <w:rFonts w:ascii="Arial Black" w:hAnsi="Arial Black" w:cstheme="minorHAnsi"/>
          <w:bCs/>
          <w:sz w:val="20"/>
          <w:szCs w:val="20"/>
        </w:rPr>
        <w:t>rma</w:t>
      </w:r>
      <w:r w:rsidR="003B0509">
        <w:rPr>
          <w:rFonts w:ascii="Arial Black" w:hAnsi="Arial Black" w:cstheme="minorHAnsi"/>
          <w:bCs/>
          <w:sz w:val="20"/>
          <w:szCs w:val="20"/>
        </w:rPr>
        <w:t xml:space="preserve">l </w:t>
      </w:r>
      <w:proofErr w:type="spellStart"/>
      <w:r w:rsidR="003B0509">
        <w:rPr>
          <w:rFonts w:ascii="Arial Black" w:hAnsi="Arial Black" w:cstheme="minorHAnsi"/>
          <w:bCs/>
          <w:sz w:val="20"/>
          <w:szCs w:val="20"/>
        </w:rPr>
        <w:t>eing</w:t>
      </w:r>
      <w:proofErr w:type="spellEnd"/>
      <w:r w:rsidR="003B0509">
        <w:rPr>
          <w:rFonts w:ascii="Arial Black" w:hAnsi="Arial Black" w:cstheme="minorHAnsi"/>
          <w:bCs/>
          <w:sz w:val="20"/>
          <w:szCs w:val="20"/>
        </w:rPr>
        <w:t xml:space="preserve"> </w:t>
      </w:r>
      <w:r w:rsidR="003E7682">
        <w:rPr>
          <w:rFonts w:ascii="Arial Black" w:hAnsi="Arial Black" w:cstheme="minorHAnsi"/>
          <w:bCs/>
          <w:sz w:val="20"/>
          <w:szCs w:val="20"/>
        </w:rPr>
        <w:t>a long way off.</w:t>
      </w:r>
    </w:p>
    <w:p w14:paraId="1DFEDB1B" w14:textId="77777777" w:rsidR="00013455" w:rsidRDefault="00013455" w:rsidP="00CD71F2">
      <w:pPr>
        <w:shd w:val="clear" w:color="auto" w:fill="FFFFFF"/>
        <w:suppressAutoHyphens w:val="0"/>
        <w:autoSpaceDN/>
        <w:ind w:right="16"/>
        <w:contextualSpacing/>
        <w:jc w:val="both"/>
        <w:textAlignment w:val="auto"/>
        <w:rPr>
          <w:rFonts w:ascii="Arial Black" w:hAnsi="Arial Black" w:cstheme="minorHAnsi"/>
          <w:bCs/>
          <w:sz w:val="20"/>
          <w:szCs w:val="20"/>
        </w:rPr>
      </w:pPr>
    </w:p>
    <w:p w14:paraId="678254D4" w14:textId="2D3D87FF" w:rsidR="003E7682" w:rsidRDefault="00013455"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Pr>
          <w:rFonts w:ascii="Arial Black" w:hAnsi="Arial Black" w:cstheme="minorHAnsi"/>
          <w:bCs/>
          <w:sz w:val="20"/>
          <w:szCs w:val="20"/>
        </w:rPr>
        <w:t>Post secondary institutions are bearing the brunt of change, budgets of Australian colleges and universities have been decimated by loss of students from the region; wh</w:t>
      </w:r>
      <w:r w:rsidR="003E7682">
        <w:rPr>
          <w:rFonts w:ascii="Arial Black" w:hAnsi="Arial Black" w:cstheme="minorHAnsi"/>
          <w:bCs/>
          <w:sz w:val="20"/>
          <w:szCs w:val="20"/>
        </w:rPr>
        <w:t>e</w:t>
      </w:r>
      <w:r>
        <w:rPr>
          <w:rFonts w:ascii="Arial Black" w:hAnsi="Arial Black" w:cstheme="minorHAnsi"/>
          <w:bCs/>
          <w:sz w:val="20"/>
          <w:szCs w:val="20"/>
        </w:rPr>
        <w:t>n or whether they will return is an open question; Endowments use</w:t>
      </w:r>
      <w:r w:rsidR="003E7682">
        <w:rPr>
          <w:rFonts w:ascii="Arial Black" w:hAnsi="Arial Black" w:cstheme="minorHAnsi"/>
          <w:bCs/>
          <w:sz w:val="20"/>
          <w:szCs w:val="20"/>
        </w:rPr>
        <w:t>d</w:t>
      </w:r>
      <w:r>
        <w:rPr>
          <w:rFonts w:ascii="Arial Black" w:hAnsi="Arial Black" w:cstheme="minorHAnsi"/>
          <w:bCs/>
          <w:sz w:val="20"/>
          <w:szCs w:val="20"/>
        </w:rPr>
        <w:t xml:space="preserve"> to support underprivileged </w:t>
      </w:r>
      <w:proofErr w:type="spellStart"/>
      <w:r>
        <w:rPr>
          <w:rFonts w:ascii="Arial Black" w:hAnsi="Arial Black" w:cstheme="minorHAnsi"/>
          <w:bCs/>
          <w:sz w:val="20"/>
          <w:szCs w:val="20"/>
        </w:rPr>
        <w:t>studet</w:t>
      </w:r>
      <w:r w:rsidR="003E7682">
        <w:rPr>
          <w:rFonts w:ascii="Arial Black" w:hAnsi="Arial Black" w:cstheme="minorHAnsi"/>
          <w:bCs/>
          <w:sz w:val="20"/>
          <w:szCs w:val="20"/>
        </w:rPr>
        <w:t>n</w:t>
      </w:r>
      <w:r>
        <w:rPr>
          <w:rFonts w:ascii="Arial Black" w:hAnsi="Arial Black" w:cstheme="minorHAnsi"/>
          <w:bCs/>
          <w:sz w:val="20"/>
          <w:szCs w:val="20"/>
        </w:rPr>
        <w:t>s</w:t>
      </w:r>
      <w:proofErr w:type="spellEnd"/>
      <w:r>
        <w:rPr>
          <w:rFonts w:ascii="Arial Black" w:hAnsi="Arial Black" w:cstheme="minorHAnsi"/>
          <w:bCs/>
          <w:sz w:val="20"/>
          <w:szCs w:val="20"/>
        </w:rPr>
        <w:t xml:space="preserve"> my be a long time recovering; Employers may switch </w:t>
      </w:r>
      <w:proofErr w:type="spellStart"/>
      <w:r w:rsidR="003E7682">
        <w:rPr>
          <w:rFonts w:ascii="Arial Black" w:hAnsi="Arial Black" w:cstheme="minorHAnsi"/>
          <w:bCs/>
          <w:sz w:val="20"/>
          <w:szCs w:val="20"/>
        </w:rPr>
        <w:t>r</w:t>
      </w:r>
      <w:r>
        <w:rPr>
          <w:rFonts w:ascii="Arial Black" w:hAnsi="Arial Black" w:cstheme="minorHAnsi"/>
          <w:bCs/>
          <w:sz w:val="20"/>
          <w:szCs w:val="20"/>
        </w:rPr>
        <w:t>fom</w:t>
      </w:r>
      <w:proofErr w:type="spellEnd"/>
      <w:r>
        <w:rPr>
          <w:rFonts w:ascii="Arial Black" w:hAnsi="Arial Black" w:cstheme="minorHAnsi"/>
          <w:bCs/>
          <w:sz w:val="20"/>
          <w:szCs w:val="20"/>
        </w:rPr>
        <w:t xml:space="preserve"> credentials to qualifications, employers </w:t>
      </w:r>
      <w:r w:rsidR="003E7682">
        <w:rPr>
          <w:rFonts w:ascii="Arial Black" w:hAnsi="Arial Black" w:cstheme="minorHAnsi"/>
          <w:bCs/>
          <w:sz w:val="20"/>
          <w:szCs w:val="20"/>
        </w:rPr>
        <w:t xml:space="preserve">ay look for </w:t>
      </w:r>
      <w:proofErr w:type="spellStart"/>
      <w:r w:rsidR="003E7682">
        <w:rPr>
          <w:rFonts w:ascii="Arial Black" w:hAnsi="Arial Black" w:cstheme="minorHAnsi"/>
          <w:bCs/>
          <w:sz w:val="20"/>
          <w:szCs w:val="20"/>
        </w:rPr>
        <w:t>serviiice</w:t>
      </w:r>
      <w:proofErr w:type="spellEnd"/>
      <w:r w:rsidR="003E7682">
        <w:rPr>
          <w:rFonts w:ascii="Arial Black" w:hAnsi="Arial Black" w:cstheme="minorHAnsi"/>
          <w:bCs/>
          <w:sz w:val="20"/>
          <w:szCs w:val="20"/>
        </w:rPr>
        <w:t xml:space="preserve"> rather than education products. </w:t>
      </w:r>
    </w:p>
    <w:p w14:paraId="4528E678" w14:textId="77777777" w:rsidR="003E7682" w:rsidRDefault="003E7682" w:rsidP="00CD71F2">
      <w:pPr>
        <w:shd w:val="clear" w:color="auto" w:fill="FFFFFF"/>
        <w:suppressAutoHyphens w:val="0"/>
        <w:autoSpaceDN/>
        <w:ind w:right="16"/>
        <w:contextualSpacing/>
        <w:jc w:val="both"/>
        <w:textAlignment w:val="auto"/>
        <w:rPr>
          <w:rFonts w:ascii="Arial Black" w:hAnsi="Arial Black" w:cstheme="minorHAnsi"/>
          <w:bCs/>
          <w:sz w:val="20"/>
          <w:szCs w:val="20"/>
        </w:rPr>
      </w:pPr>
    </w:p>
    <w:p w14:paraId="58525D01" w14:textId="0DFD300C" w:rsidR="00CD71F2" w:rsidRPr="00BD66D8" w:rsidRDefault="00013455"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Pr>
          <w:rFonts w:ascii="Arial Black" w:hAnsi="Arial Black" w:cstheme="minorHAnsi"/>
          <w:bCs/>
          <w:sz w:val="20"/>
          <w:szCs w:val="20"/>
        </w:rPr>
        <w:t xml:space="preserve"> </w:t>
      </w:r>
      <w:proofErr w:type="spellStart"/>
      <w:r>
        <w:rPr>
          <w:rFonts w:ascii="Arial Black" w:hAnsi="Arial Black" w:cstheme="minorHAnsi"/>
          <w:bCs/>
          <w:sz w:val="20"/>
          <w:szCs w:val="20"/>
        </w:rPr>
        <w:t>wht</w:t>
      </w:r>
      <w:r w:rsidR="000A4B29">
        <w:rPr>
          <w:rFonts w:ascii="Arial Black" w:hAnsi="Arial Black" w:cstheme="minorHAnsi"/>
          <w:bCs/>
          <w:sz w:val="20"/>
          <w:szCs w:val="20"/>
        </w:rPr>
        <w:t>eighbours</w:t>
      </w:r>
      <w:proofErr w:type="spellEnd"/>
      <w:r w:rsidR="000A4B29">
        <w:rPr>
          <w:rFonts w:ascii="Arial Black" w:hAnsi="Arial Black" w:cstheme="minorHAnsi"/>
          <w:bCs/>
          <w:sz w:val="20"/>
          <w:szCs w:val="20"/>
        </w:rPr>
        <w:t xml:space="preserve"> are looking forward to warm weather and a return to normal.  thins </w:t>
      </w:r>
      <w:proofErr w:type="spellStart"/>
      <w:r w:rsidR="000A4B29">
        <w:rPr>
          <w:rFonts w:ascii="Arial Black" w:hAnsi="Arial Black" w:cstheme="minorHAnsi"/>
          <w:bCs/>
          <w:sz w:val="20"/>
          <w:szCs w:val="20"/>
        </w:rPr>
        <w:t>rtuning</w:t>
      </w:r>
      <w:proofErr w:type="spellEnd"/>
      <w:r w:rsidR="000A4B29">
        <w:rPr>
          <w:rFonts w:ascii="Arial Black" w:hAnsi="Arial Black" w:cstheme="minorHAnsi"/>
          <w:bCs/>
          <w:sz w:val="20"/>
          <w:szCs w:val="20"/>
        </w:rPr>
        <w:t xml:space="preserve"> o </w:t>
      </w:r>
      <w:proofErr w:type="spellStart"/>
      <w:r w:rsidR="000A4B29">
        <w:rPr>
          <w:rFonts w:ascii="Arial Black" w:hAnsi="Arial Black" w:cstheme="minorHAnsi"/>
          <w:bCs/>
          <w:sz w:val="20"/>
          <w:szCs w:val="20"/>
        </w:rPr>
        <w:t>notmalNot</w:t>
      </w:r>
      <w:proofErr w:type="spellEnd"/>
      <w:r w:rsidR="000A4B29">
        <w:rPr>
          <w:rFonts w:ascii="Arial Black" w:hAnsi="Arial Black" w:cstheme="minorHAnsi"/>
          <w:bCs/>
          <w:sz w:val="20"/>
          <w:szCs w:val="20"/>
        </w:rPr>
        <w:t xml:space="preserve"> unusual to hear friends looking   </w:t>
      </w:r>
      <w:proofErr w:type="gramStart"/>
      <w:r w:rsidR="000A4B29">
        <w:rPr>
          <w:rFonts w:ascii="Arial Black" w:hAnsi="Arial Black" w:cstheme="minorHAnsi"/>
          <w:bCs/>
          <w:sz w:val="20"/>
          <w:szCs w:val="20"/>
        </w:rPr>
        <w:t xml:space="preserve">forward  </w:t>
      </w:r>
      <w:proofErr w:type="spellStart"/>
      <w:r w:rsidR="000A4B29">
        <w:rPr>
          <w:rFonts w:ascii="Arial Black" w:hAnsi="Arial Black" w:cstheme="minorHAnsi"/>
          <w:bCs/>
          <w:sz w:val="20"/>
          <w:szCs w:val="20"/>
        </w:rPr>
        <w:t>to</w:t>
      </w:r>
      <w:r w:rsidR="00CD71F2" w:rsidRPr="00BD66D8">
        <w:rPr>
          <w:rFonts w:ascii="Arial Black" w:hAnsi="Arial Black" w:cstheme="minorHAnsi"/>
          <w:bCs/>
          <w:sz w:val="20"/>
          <w:szCs w:val="20"/>
        </w:rPr>
        <w:t>system</w:t>
      </w:r>
      <w:proofErr w:type="spellEnd"/>
      <w:proofErr w:type="gramEnd"/>
      <w:r w:rsidR="00CD71F2" w:rsidRPr="00BD66D8">
        <w:rPr>
          <w:rFonts w:ascii="Arial Black" w:hAnsi="Arial Black" w:cstheme="minorHAnsi"/>
          <w:bCs/>
          <w:sz w:val="20"/>
          <w:szCs w:val="20"/>
        </w:rPr>
        <w:t xml:space="preserve"> is a set of services put in place by a community to encourage and support the education of its citizens. Typical services include leadership and governance, instruction, human resources, education products and technology, information, counselling, funding, and quality assurance.  </w:t>
      </w:r>
    </w:p>
    <w:p w14:paraId="6245FD6A" w14:textId="77777777" w:rsidR="00CD71F2" w:rsidRPr="00BD66D8" w:rsidRDefault="00CD71F2" w:rsidP="00CD71F2">
      <w:pPr>
        <w:shd w:val="clear" w:color="auto" w:fill="FFFFFF"/>
        <w:suppressAutoHyphens w:val="0"/>
        <w:autoSpaceDN/>
        <w:ind w:right="16"/>
        <w:contextualSpacing/>
        <w:jc w:val="both"/>
        <w:textAlignment w:val="auto"/>
        <w:rPr>
          <w:rFonts w:ascii="Arial Black" w:hAnsi="Arial Black" w:cstheme="minorHAnsi"/>
          <w:bCs/>
          <w:sz w:val="20"/>
          <w:szCs w:val="20"/>
        </w:rPr>
      </w:pPr>
    </w:p>
    <w:p w14:paraId="3217A98B" w14:textId="77777777" w:rsidR="00CD71F2" w:rsidRPr="00BD66D8" w:rsidRDefault="00CD71F2"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sidRPr="00BD66D8">
        <w:rPr>
          <w:rFonts w:ascii="Arial Black" w:hAnsi="Arial Black" w:cstheme="minorHAnsi"/>
          <w:bCs/>
          <w:sz w:val="20"/>
          <w:szCs w:val="20"/>
        </w:rPr>
        <w:t>1.</w:t>
      </w:r>
      <w:r w:rsidRPr="00BD66D8">
        <w:rPr>
          <w:rFonts w:ascii="Arial Black" w:hAnsi="Arial Black" w:cstheme="minorHAnsi"/>
          <w:bCs/>
          <w:sz w:val="20"/>
          <w:szCs w:val="20"/>
        </w:rPr>
        <w:tab/>
        <w:t xml:space="preserve">Over-arching beliefs - that set a framework for planning, developing and </w:t>
      </w:r>
      <w:r w:rsidRPr="00BD66D8">
        <w:rPr>
          <w:rFonts w:ascii="Arial Black" w:hAnsi="Arial Black" w:cstheme="minorHAnsi"/>
          <w:bCs/>
          <w:sz w:val="20"/>
          <w:szCs w:val="20"/>
        </w:rPr>
        <w:t>implementing educational services. Such a document would inform the public, set the tone, increase consistency and reduce red tape throughout the system.</w:t>
      </w:r>
    </w:p>
    <w:p w14:paraId="50D011C3" w14:textId="77777777" w:rsidR="00CD71F2" w:rsidRPr="00BD66D8" w:rsidRDefault="00CD71F2"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sidRPr="00BD66D8">
        <w:rPr>
          <w:rFonts w:ascii="Arial Black" w:hAnsi="Arial Black" w:cstheme="minorHAnsi"/>
          <w:bCs/>
          <w:sz w:val="20"/>
          <w:szCs w:val="20"/>
        </w:rPr>
        <w:t>2.</w:t>
      </w:r>
      <w:r w:rsidRPr="00BD66D8">
        <w:rPr>
          <w:rFonts w:ascii="Arial Black" w:hAnsi="Arial Black" w:cstheme="minorHAnsi"/>
          <w:bCs/>
          <w:sz w:val="20"/>
          <w:szCs w:val="20"/>
        </w:rPr>
        <w:tab/>
        <w:t>Organization of services - Education is a service industry; typical functions or services include leadership and governance, Information and counselling, funding, products and technologies, instruction, human re-sources and quality assurance.  Typically, the structure of organizations is based on the dictum “form follows function” as the basis for of the organizational structure. The Department seems to have ignored this rule.  As a result, some services appear to have been left out.</w:t>
      </w:r>
    </w:p>
    <w:p w14:paraId="59463EA1" w14:textId="77777777" w:rsidR="00CD71F2" w:rsidRPr="00BD66D8" w:rsidRDefault="00CD71F2"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sidRPr="00BD66D8">
        <w:rPr>
          <w:rFonts w:ascii="Arial Black" w:hAnsi="Arial Black" w:cstheme="minorHAnsi"/>
          <w:bCs/>
          <w:sz w:val="20"/>
          <w:szCs w:val="20"/>
        </w:rPr>
        <w:t>3.</w:t>
      </w:r>
      <w:r w:rsidRPr="00BD66D8">
        <w:rPr>
          <w:rFonts w:ascii="Arial Black" w:hAnsi="Arial Black" w:cstheme="minorHAnsi"/>
          <w:bCs/>
          <w:sz w:val="20"/>
          <w:szCs w:val="20"/>
        </w:rPr>
        <w:tab/>
        <w:t>Tendency to use education and schooling interchangeably Failure to distinguish between education and instruction; Seems strange to suggest that that educators are sloppy in their use of words.  I say this because of the practice of using education and instruction (schooling) interchangeably.  We do not so confuse agriculture and farming or health and hospitalization.  The practice results in a serious distortion of the role of schools, adds to the cost, bureaucratizes the service and is a stumbling block to improvement.  It is unlikely that education will become the service we deserve until we learn to define and describe it more clearly.</w:t>
      </w:r>
    </w:p>
    <w:p w14:paraId="76DD89B1" w14:textId="77777777" w:rsidR="00CD71F2" w:rsidRPr="00BD66D8" w:rsidRDefault="00CD71F2"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sidRPr="00BD66D8">
        <w:rPr>
          <w:rFonts w:ascii="Arial Black" w:hAnsi="Arial Black" w:cstheme="minorHAnsi"/>
          <w:bCs/>
          <w:sz w:val="20"/>
          <w:szCs w:val="20"/>
        </w:rPr>
        <w:t>4.</w:t>
      </w:r>
      <w:r w:rsidRPr="00BD66D8">
        <w:rPr>
          <w:rFonts w:ascii="Arial Black" w:hAnsi="Arial Black" w:cstheme="minorHAnsi"/>
          <w:bCs/>
          <w:sz w:val="20"/>
          <w:szCs w:val="20"/>
        </w:rPr>
        <w:tab/>
        <w:t xml:space="preserve">Culture         Education is a service industry; it delivers help to individuals who want to change their behaviour.  Provincial governments pay for some educational services because </w:t>
      </w:r>
      <w:r w:rsidRPr="00BD66D8">
        <w:rPr>
          <w:rFonts w:ascii="Arial Black" w:hAnsi="Arial Black" w:cstheme="minorHAnsi"/>
          <w:bCs/>
          <w:sz w:val="20"/>
          <w:szCs w:val="20"/>
        </w:rPr>
        <w:lastRenderedPageBreak/>
        <w:t>they know that higher levels of education are good for the community s aa whole. Governments also support education in order that the community-ty has the skilled people to maintain the community as a place to live and work.</w:t>
      </w:r>
    </w:p>
    <w:p w14:paraId="2BF83806" w14:textId="77777777" w:rsidR="00CD71F2" w:rsidRPr="00BD66D8" w:rsidRDefault="00CD71F2"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sidRPr="00BD66D8">
        <w:rPr>
          <w:rFonts w:ascii="Arial Black" w:hAnsi="Arial Black" w:cstheme="minorHAnsi"/>
          <w:bCs/>
          <w:sz w:val="20"/>
          <w:szCs w:val="20"/>
        </w:rPr>
        <w:t>5.</w:t>
      </w:r>
      <w:r w:rsidRPr="00BD66D8">
        <w:rPr>
          <w:rFonts w:ascii="Arial Black" w:hAnsi="Arial Black" w:cstheme="minorHAnsi"/>
          <w:bCs/>
          <w:sz w:val="20"/>
          <w:szCs w:val="20"/>
        </w:rPr>
        <w:tab/>
        <w:t xml:space="preserve">Autonomy and accountability measures “jointly applied” of schools in their day to day decision-making. Martin Bedard, Montreal Economic Institute, tells us that when teachers and principals have greater autonomy and accountability, students generally achieve better grades, even when standards living are considered.”  Autonomy, it seems, results in higher levels of satisfaction among teachers, better serves students with different learning styles, the article also points out that the high level of pedagogical autonomy in Quebec increased autonomy and accountability is sometimes credited with higher levels of contributes to their success in national and international tests.  Currently limited to </w:t>
      </w:r>
      <w:r w:rsidRPr="00BD66D8">
        <w:rPr>
          <w:rFonts w:ascii="Arial Black" w:hAnsi="Arial Black" w:cstheme="minorHAnsi"/>
          <w:bCs/>
          <w:sz w:val="20"/>
          <w:szCs w:val="20"/>
        </w:rPr>
        <w:t>delivering what has been prescribed, in the manner prescribed.  System should decide what twill pay for. Techers are accountable</w:t>
      </w:r>
    </w:p>
    <w:p w14:paraId="6C8A073B" w14:textId="77777777" w:rsidR="00CD71F2" w:rsidRPr="00BD66D8" w:rsidRDefault="00CD71F2" w:rsidP="00CD71F2">
      <w:pPr>
        <w:shd w:val="clear" w:color="auto" w:fill="FFFFFF"/>
        <w:suppressAutoHyphens w:val="0"/>
        <w:autoSpaceDN/>
        <w:ind w:right="16"/>
        <w:contextualSpacing/>
        <w:jc w:val="both"/>
        <w:textAlignment w:val="auto"/>
        <w:rPr>
          <w:rFonts w:ascii="Arial Black" w:hAnsi="Arial Black" w:cstheme="minorHAnsi"/>
          <w:bCs/>
          <w:sz w:val="20"/>
          <w:szCs w:val="20"/>
        </w:rPr>
      </w:pPr>
      <w:r w:rsidRPr="00BD66D8">
        <w:rPr>
          <w:rFonts w:ascii="Arial Black" w:hAnsi="Arial Black" w:cstheme="minorHAnsi"/>
          <w:bCs/>
          <w:sz w:val="20"/>
          <w:szCs w:val="20"/>
        </w:rPr>
        <w:t>7.</w:t>
      </w:r>
      <w:r w:rsidRPr="00BD66D8">
        <w:rPr>
          <w:rFonts w:ascii="Arial Black" w:hAnsi="Arial Black" w:cstheme="minorHAnsi"/>
          <w:bCs/>
          <w:sz w:val="20"/>
          <w:szCs w:val="20"/>
        </w:rPr>
        <w:tab/>
        <w:t>Politicization   The literature supports a strong role for Departments of Education in encouraging and supporting education; none, however, suggested that Departments should actually operate school systems.    Reasons were not surprising and included the need for expertise not just leadership, short term horizon of politicians, red tape, polarization, political bargaining chip, adds to the fear factor, political appointments, every level of government,</w:t>
      </w:r>
    </w:p>
    <w:p w14:paraId="4A88DCBE" w14:textId="77777777" w:rsidR="00CD71F2" w:rsidRPr="00CD71F2" w:rsidRDefault="00CD71F2" w:rsidP="00CD71F2">
      <w:pPr>
        <w:shd w:val="clear" w:color="auto" w:fill="FFFFFF"/>
        <w:suppressAutoHyphens w:val="0"/>
        <w:autoSpaceDN/>
        <w:ind w:right="16"/>
        <w:contextualSpacing/>
        <w:jc w:val="both"/>
        <w:textAlignment w:val="auto"/>
        <w:rPr>
          <w:rFonts w:ascii="Arial Black" w:hAnsi="Arial Black" w:cstheme="minorHAnsi"/>
          <w:bCs/>
          <w:sz w:val="22"/>
          <w:szCs w:val="22"/>
        </w:rPr>
      </w:pPr>
    </w:p>
    <w:p w14:paraId="139A027B" w14:textId="52A69C67" w:rsidR="00C476BC" w:rsidRPr="00BD66D8" w:rsidRDefault="00C476BC" w:rsidP="00B97E65">
      <w:pPr>
        <w:shd w:val="clear" w:color="auto" w:fill="FFFFFF"/>
        <w:suppressAutoHyphens w:val="0"/>
        <w:autoSpaceDN/>
        <w:ind w:right="16"/>
        <w:contextualSpacing/>
        <w:jc w:val="both"/>
        <w:textAlignment w:val="auto"/>
        <w:rPr>
          <w:rFonts w:ascii="Arial Black" w:hAnsi="Arial Black" w:cstheme="minorHAnsi"/>
          <w:bCs/>
          <w:sz w:val="18"/>
          <w:szCs w:val="18"/>
        </w:rPr>
      </w:pPr>
      <w:r w:rsidRPr="00BD66D8">
        <w:rPr>
          <w:rFonts w:ascii="Arial Black" w:hAnsi="Arial Black" w:cstheme="minorHAnsi"/>
          <w:bCs/>
          <w:sz w:val="18"/>
          <w:szCs w:val="18"/>
        </w:rPr>
        <w:t>Don Glendenning, Editor</w:t>
      </w:r>
    </w:p>
    <w:p w14:paraId="74590899" w14:textId="77777777" w:rsidR="00687043" w:rsidRPr="00BD66D8" w:rsidRDefault="00687043"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8"/>
          <w:szCs w:val="18"/>
        </w:rPr>
      </w:pPr>
    </w:p>
    <w:p w14:paraId="2CBC6113" w14:textId="2610FA24" w:rsidR="00C476BC" w:rsidRPr="00BD66D8"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8"/>
          <w:szCs w:val="18"/>
        </w:rPr>
      </w:pPr>
      <w:r w:rsidRPr="00BD66D8">
        <w:rPr>
          <w:rFonts w:ascii="Arial Black" w:hAnsi="Arial Black" w:cstheme="minorHAnsi"/>
          <w:bCs/>
          <w:sz w:val="18"/>
          <w:szCs w:val="18"/>
        </w:rPr>
        <w:t>Education 20/20 Inc.</w:t>
      </w:r>
    </w:p>
    <w:p w14:paraId="51E4CFBF" w14:textId="5A32A153" w:rsidR="00C476BC" w:rsidRPr="00BD66D8"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8"/>
          <w:szCs w:val="18"/>
        </w:rPr>
      </w:pPr>
      <w:r w:rsidRPr="00BD66D8">
        <w:rPr>
          <w:rFonts w:ascii="Arial Black" w:hAnsi="Arial Black" w:cstheme="minorHAnsi"/>
          <w:bCs/>
          <w:sz w:val="18"/>
          <w:szCs w:val="18"/>
        </w:rPr>
        <w:t>101, rue Kent, B.P. 624</w:t>
      </w:r>
    </w:p>
    <w:p w14:paraId="5202B4EB" w14:textId="698D43BF" w:rsidR="00C476BC" w:rsidRPr="00BD66D8"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8"/>
          <w:szCs w:val="18"/>
        </w:rPr>
      </w:pPr>
      <w:r w:rsidRPr="00BD66D8">
        <w:rPr>
          <w:rFonts w:ascii="Arial Black" w:hAnsi="Arial Black" w:cstheme="minorHAnsi"/>
          <w:bCs/>
          <w:sz w:val="18"/>
          <w:szCs w:val="18"/>
        </w:rPr>
        <w:t xml:space="preserve"> Charlottetown (Î.-P.-É.)  C1A 1M0</w:t>
      </w:r>
    </w:p>
    <w:p w14:paraId="4CE36FBD" w14:textId="77777777" w:rsidR="00C476BC" w:rsidRPr="00BD66D8"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8"/>
          <w:szCs w:val="18"/>
        </w:rPr>
      </w:pPr>
      <w:r w:rsidRPr="00BD66D8">
        <w:rPr>
          <w:rFonts w:ascii="Arial Black" w:hAnsi="Arial Black" w:cstheme="minorHAnsi"/>
          <w:bCs/>
          <w:sz w:val="18"/>
          <w:szCs w:val="18"/>
        </w:rPr>
        <w:t>Email/</w:t>
      </w:r>
      <w:proofErr w:type="gramStart"/>
      <w:r w:rsidRPr="00BD66D8">
        <w:rPr>
          <w:rFonts w:ascii="Arial Black" w:hAnsi="Arial Black" w:cstheme="minorHAnsi"/>
          <w:bCs/>
          <w:sz w:val="18"/>
          <w:szCs w:val="18"/>
        </w:rPr>
        <w:t>Courriel :</w:t>
      </w:r>
      <w:proofErr w:type="gramEnd"/>
      <w:r w:rsidRPr="00BD66D8">
        <w:rPr>
          <w:rFonts w:ascii="Arial Black" w:hAnsi="Arial Black" w:cstheme="minorHAnsi"/>
          <w:bCs/>
          <w:sz w:val="18"/>
          <w:szCs w:val="18"/>
        </w:rPr>
        <w:t xml:space="preserve"> pei@education2020.ca</w:t>
      </w:r>
    </w:p>
    <w:p w14:paraId="30CEF358" w14:textId="37F4ACBF" w:rsidR="00946763" w:rsidRPr="00BD66D8" w:rsidRDefault="00C476BC" w:rsidP="00C476BC">
      <w:pPr>
        <w:pBdr>
          <w:top w:val="single" w:sz="4" w:space="1" w:color="auto"/>
        </w:pBdr>
        <w:shd w:val="clear" w:color="auto" w:fill="FFFFFF"/>
        <w:suppressAutoHyphens w:val="0"/>
        <w:autoSpaceDN/>
        <w:ind w:right="16"/>
        <w:contextualSpacing/>
        <w:jc w:val="center"/>
        <w:textAlignment w:val="auto"/>
        <w:rPr>
          <w:rStyle w:val="Hyperlink"/>
          <w:rFonts w:ascii="Arial Black" w:hAnsi="Arial Black" w:cstheme="minorHAnsi"/>
          <w:bCs/>
          <w:sz w:val="18"/>
          <w:szCs w:val="18"/>
        </w:rPr>
      </w:pPr>
      <w:proofErr w:type="gramStart"/>
      <w:r w:rsidRPr="00BD66D8">
        <w:rPr>
          <w:rFonts w:ascii="Arial Black" w:hAnsi="Arial Black" w:cstheme="minorHAnsi"/>
          <w:bCs/>
          <w:sz w:val="18"/>
          <w:szCs w:val="18"/>
        </w:rPr>
        <w:t>URL :</w:t>
      </w:r>
      <w:proofErr w:type="gramEnd"/>
      <w:r w:rsidRPr="00BD66D8">
        <w:rPr>
          <w:rFonts w:ascii="Arial Black" w:hAnsi="Arial Black" w:cstheme="minorHAnsi"/>
          <w:bCs/>
          <w:sz w:val="18"/>
          <w:szCs w:val="18"/>
        </w:rPr>
        <w:t xml:space="preserve"> </w:t>
      </w:r>
      <w:hyperlink r:id="rId9" w:history="1">
        <w:r w:rsidR="00946763" w:rsidRPr="00BD66D8">
          <w:rPr>
            <w:rStyle w:val="Hyperlink"/>
            <w:rFonts w:ascii="Arial Black" w:hAnsi="Arial Black" w:cstheme="minorHAnsi"/>
            <w:bCs/>
            <w:sz w:val="18"/>
            <w:szCs w:val="18"/>
          </w:rPr>
          <w:t>www.education2020.ca</w:t>
        </w:r>
      </w:hyperlink>
    </w:p>
    <w:p w14:paraId="19E2066D" w14:textId="77777777" w:rsidR="00CE5308" w:rsidRPr="00CD71F2" w:rsidRDefault="00CE5308" w:rsidP="00CE5308">
      <w:pPr>
        <w:rPr>
          <w:sz w:val="22"/>
          <w:szCs w:val="22"/>
        </w:rPr>
        <w:sectPr w:rsidR="00CE5308" w:rsidRPr="00CD71F2" w:rsidSect="00DC32F3">
          <w:type w:val="continuous"/>
          <w:pgSz w:w="12240" w:h="15840"/>
          <w:pgMar w:top="680" w:right="1440" w:bottom="1134" w:left="1440" w:header="720" w:footer="720" w:gutter="0"/>
          <w:cols w:num="2" w:space="720"/>
        </w:sectPr>
      </w:pPr>
    </w:p>
    <w:p w14:paraId="2B6D2EB3" w14:textId="68D1B79A" w:rsidR="00CE5308" w:rsidRPr="00CD71F2" w:rsidRDefault="00CE5308" w:rsidP="00CD71F2">
      <w:pPr>
        <w:rPr>
          <w:rFonts w:ascii="Arial Black" w:hAnsi="Arial Black" w:cstheme="minorHAnsi"/>
          <w:bCs/>
          <w:sz w:val="22"/>
          <w:szCs w:val="22"/>
        </w:rPr>
      </w:pPr>
      <w:r w:rsidRPr="00CD71F2">
        <w:rPr>
          <w:sz w:val="22"/>
          <w:szCs w:val="22"/>
        </w:rPr>
        <w:t xml:space="preserve"> </w:t>
      </w:r>
    </w:p>
    <w:p w14:paraId="0225AE36" w14:textId="77777777" w:rsidR="00CD71F2" w:rsidRPr="00CD71F2" w:rsidRDefault="00CD71F2">
      <w:pPr>
        <w:rPr>
          <w:rFonts w:ascii="Arial Black" w:hAnsi="Arial Black" w:cstheme="minorHAnsi"/>
          <w:bCs/>
          <w:sz w:val="22"/>
          <w:szCs w:val="22"/>
        </w:rPr>
      </w:pPr>
    </w:p>
    <w:sectPr w:rsidR="00CD71F2" w:rsidRPr="00CD71F2" w:rsidSect="00CD71F2">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4FBB7A" w14:textId="77777777" w:rsidR="00C95F2E" w:rsidRDefault="00C95F2E">
      <w:r>
        <w:separator/>
      </w:r>
    </w:p>
  </w:endnote>
  <w:endnote w:type="continuationSeparator" w:id="0">
    <w:p w14:paraId="71643D9E" w14:textId="77777777" w:rsidR="00C95F2E" w:rsidRDefault="00C9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52638D" w14:textId="77777777" w:rsidR="00C95F2E" w:rsidRDefault="00C95F2E">
      <w:r>
        <w:rPr>
          <w:color w:val="000000"/>
        </w:rPr>
        <w:separator/>
      </w:r>
    </w:p>
  </w:footnote>
  <w:footnote w:type="continuationSeparator" w:id="0">
    <w:p w14:paraId="446E1B2A" w14:textId="77777777" w:rsidR="00C95F2E" w:rsidRDefault="00C95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56.5pt;height:36.45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9"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2"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6"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2"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
  </w:num>
  <w:num w:numId="3">
    <w:abstractNumId w:val="31"/>
  </w:num>
  <w:num w:numId="4">
    <w:abstractNumId w:val="14"/>
  </w:num>
  <w:num w:numId="5">
    <w:abstractNumId w:val="16"/>
  </w:num>
  <w:num w:numId="6">
    <w:abstractNumId w:val="19"/>
  </w:num>
  <w:num w:numId="7">
    <w:abstractNumId w:val="17"/>
  </w:num>
  <w:num w:numId="8">
    <w:abstractNumId w:val="1"/>
  </w:num>
  <w:num w:numId="9">
    <w:abstractNumId w:val="3"/>
  </w:num>
  <w:num w:numId="10">
    <w:abstractNumId w:val="11"/>
  </w:num>
  <w:num w:numId="11">
    <w:abstractNumId w:val="30"/>
  </w:num>
  <w:num w:numId="12">
    <w:abstractNumId w:val="24"/>
  </w:num>
  <w:num w:numId="13">
    <w:abstractNumId w:val="32"/>
  </w:num>
  <w:num w:numId="14">
    <w:abstractNumId w:val="20"/>
  </w:num>
  <w:num w:numId="15">
    <w:abstractNumId w:val="18"/>
  </w:num>
  <w:num w:numId="16">
    <w:abstractNumId w:val="7"/>
  </w:num>
  <w:num w:numId="17">
    <w:abstractNumId w:val="4"/>
  </w:num>
  <w:num w:numId="18">
    <w:abstractNumId w:val="23"/>
  </w:num>
  <w:num w:numId="19">
    <w:abstractNumId w:val="25"/>
  </w:num>
  <w:num w:numId="20">
    <w:abstractNumId w:val="26"/>
  </w:num>
  <w:num w:numId="21">
    <w:abstractNumId w:val="21"/>
  </w:num>
  <w:num w:numId="22">
    <w:abstractNumId w:val="15"/>
  </w:num>
  <w:num w:numId="23">
    <w:abstractNumId w:val="13"/>
  </w:num>
  <w:num w:numId="24">
    <w:abstractNumId w:val="10"/>
  </w:num>
  <w:num w:numId="25">
    <w:abstractNumId w:val="28"/>
  </w:num>
  <w:num w:numId="26">
    <w:abstractNumId w:val="9"/>
  </w:num>
  <w:num w:numId="27">
    <w:abstractNumId w:val="5"/>
  </w:num>
  <w:num w:numId="28">
    <w:abstractNumId w:val="6"/>
  </w:num>
  <w:num w:numId="29">
    <w:abstractNumId w:val="29"/>
  </w:num>
  <w:num w:numId="30">
    <w:abstractNumId w:val="22"/>
  </w:num>
  <w:num w:numId="31">
    <w:abstractNumId w:val="8"/>
  </w:num>
  <w:num w:numId="32">
    <w:abstractNumId w:val="0"/>
  </w:num>
  <w:num w:numId="3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3455"/>
    <w:rsid w:val="00017539"/>
    <w:rsid w:val="00021F43"/>
    <w:rsid w:val="00033C33"/>
    <w:rsid w:val="0003686F"/>
    <w:rsid w:val="000446A1"/>
    <w:rsid w:val="000474B7"/>
    <w:rsid w:val="0004768B"/>
    <w:rsid w:val="00050E63"/>
    <w:rsid w:val="000519AA"/>
    <w:rsid w:val="000520A9"/>
    <w:rsid w:val="000551A6"/>
    <w:rsid w:val="00056987"/>
    <w:rsid w:val="00060A4F"/>
    <w:rsid w:val="000662E7"/>
    <w:rsid w:val="00067A9C"/>
    <w:rsid w:val="00067F15"/>
    <w:rsid w:val="00072749"/>
    <w:rsid w:val="00073022"/>
    <w:rsid w:val="000737E1"/>
    <w:rsid w:val="000945B9"/>
    <w:rsid w:val="00094740"/>
    <w:rsid w:val="000A2311"/>
    <w:rsid w:val="000A4B29"/>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D54E0"/>
    <w:rsid w:val="000F5E47"/>
    <w:rsid w:val="000F7E8C"/>
    <w:rsid w:val="00101DD7"/>
    <w:rsid w:val="001022EF"/>
    <w:rsid w:val="00115422"/>
    <w:rsid w:val="00120A44"/>
    <w:rsid w:val="00122636"/>
    <w:rsid w:val="00123987"/>
    <w:rsid w:val="001250F2"/>
    <w:rsid w:val="001263E6"/>
    <w:rsid w:val="00136E49"/>
    <w:rsid w:val="001424C9"/>
    <w:rsid w:val="00143EFA"/>
    <w:rsid w:val="0015150E"/>
    <w:rsid w:val="00152377"/>
    <w:rsid w:val="001553EC"/>
    <w:rsid w:val="00160807"/>
    <w:rsid w:val="001649CF"/>
    <w:rsid w:val="001656B7"/>
    <w:rsid w:val="001660AB"/>
    <w:rsid w:val="00170332"/>
    <w:rsid w:val="00172155"/>
    <w:rsid w:val="00173934"/>
    <w:rsid w:val="001810A4"/>
    <w:rsid w:val="00193DC8"/>
    <w:rsid w:val="001970CD"/>
    <w:rsid w:val="001978A6"/>
    <w:rsid w:val="001979B9"/>
    <w:rsid w:val="001A3DBF"/>
    <w:rsid w:val="001A56C8"/>
    <w:rsid w:val="001A7F8F"/>
    <w:rsid w:val="001B0E1C"/>
    <w:rsid w:val="001B2336"/>
    <w:rsid w:val="001B2F80"/>
    <w:rsid w:val="001C1284"/>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044BD"/>
    <w:rsid w:val="0031648E"/>
    <w:rsid w:val="00326562"/>
    <w:rsid w:val="003271A0"/>
    <w:rsid w:val="003338F0"/>
    <w:rsid w:val="00336E19"/>
    <w:rsid w:val="00341568"/>
    <w:rsid w:val="00341740"/>
    <w:rsid w:val="00345EE9"/>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0509"/>
    <w:rsid w:val="003B3739"/>
    <w:rsid w:val="003B47F1"/>
    <w:rsid w:val="003B5242"/>
    <w:rsid w:val="003B7C73"/>
    <w:rsid w:val="003C12F2"/>
    <w:rsid w:val="003D74B2"/>
    <w:rsid w:val="003E3EF8"/>
    <w:rsid w:val="003E6EC3"/>
    <w:rsid w:val="003E7682"/>
    <w:rsid w:val="003E7B64"/>
    <w:rsid w:val="003E7F4C"/>
    <w:rsid w:val="003F32FA"/>
    <w:rsid w:val="003F5F4B"/>
    <w:rsid w:val="004063AC"/>
    <w:rsid w:val="00406D27"/>
    <w:rsid w:val="00412B4B"/>
    <w:rsid w:val="004131C0"/>
    <w:rsid w:val="00414252"/>
    <w:rsid w:val="004157C2"/>
    <w:rsid w:val="00416716"/>
    <w:rsid w:val="004178AA"/>
    <w:rsid w:val="0042168B"/>
    <w:rsid w:val="004226A4"/>
    <w:rsid w:val="004242C3"/>
    <w:rsid w:val="00431C09"/>
    <w:rsid w:val="0043627A"/>
    <w:rsid w:val="0044230C"/>
    <w:rsid w:val="00445259"/>
    <w:rsid w:val="00450542"/>
    <w:rsid w:val="00450A98"/>
    <w:rsid w:val="004514BE"/>
    <w:rsid w:val="004535AA"/>
    <w:rsid w:val="00454602"/>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F229D"/>
    <w:rsid w:val="004F2D94"/>
    <w:rsid w:val="004F6978"/>
    <w:rsid w:val="00503BE9"/>
    <w:rsid w:val="005063B3"/>
    <w:rsid w:val="00515542"/>
    <w:rsid w:val="005207AE"/>
    <w:rsid w:val="00521F80"/>
    <w:rsid w:val="00537321"/>
    <w:rsid w:val="005379AD"/>
    <w:rsid w:val="00542B27"/>
    <w:rsid w:val="00543710"/>
    <w:rsid w:val="005455B4"/>
    <w:rsid w:val="00546879"/>
    <w:rsid w:val="00551691"/>
    <w:rsid w:val="00554C50"/>
    <w:rsid w:val="00554C8D"/>
    <w:rsid w:val="005579C0"/>
    <w:rsid w:val="0056038D"/>
    <w:rsid w:val="00565EAD"/>
    <w:rsid w:val="005664D4"/>
    <w:rsid w:val="00566D07"/>
    <w:rsid w:val="005672D5"/>
    <w:rsid w:val="00567FBC"/>
    <w:rsid w:val="00575762"/>
    <w:rsid w:val="00581617"/>
    <w:rsid w:val="00583A72"/>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62A2"/>
    <w:rsid w:val="00617D62"/>
    <w:rsid w:val="00622431"/>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5240"/>
    <w:rsid w:val="006762FA"/>
    <w:rsid w:val="00676A29"/>
    <w:rsid w:val="00676D7C"/>
    <w:rsid w:val="006810B5"/>
    <w:rsid w:val="006814B4"/>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D2064"/>
    <w:rsid w:val="006D70A2"/>
    <w:rsid w:val="006E35C4"/>
    <w:rsid w:val="006E440E"/>
    <w:rsid w:val="006E5369"/>
    <w:rsid w:val="006E544D"/>
    <w:rsid w:val="006E626A"/>
    <w:rsid w:val="006E7DFA"/>
    <w:rsid w:val="006F3EBA"/>
    <w:rsid w:val="006F6E06"/>
    <w:rsid w:val="006F7C44"/>
    <w:rsid w:val="00705C81"/>
    <w:rsid w:val="00706676"/>
    <w:rsid w:val="0072093D"/>
    <w:rsid w:val="00721BCA"/>
    <w:rsid w:val="007234C9"/>
    <w:rsid w:val="007245A1"/>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3929"/>
    <w:rsid w:val="00835118"/>
    <w:rsid w:val="0083729A"/>
    <w:rsid w:val="008373B5"/>
    <w:rsid w:val="0083757A"/>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42C1"/>
    <w:rsid w:val="008A6580"/>
    <w:rsid w:val="008B0B9F"/>
    <w:rsid w:val="008B4131"/>
    <w:rsid w:val="008B46E1"/>
    <w:rsid w:val="008B584E"/>
    <w:rsid w:val="008B5D28"/>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7FF"/>
    <w:rsid w:val="009E6188"/>
    <w:rsid w:val="009F7601"/>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728CF"/>
    <w:rsid w:val="00A81484"/>
    <w:rsid w:val="00A93571"/>
    <w:rsid w:val="00A947B3"/>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E2CC9"/>
    <w:rsid w:val="00AE2EE6"/>
    <w:rsid w:val="00AE453F"/>
    <w:rsid w:val="00AE7849"/>
    <w:rsid w:val="00AF13D9"/>
    <w:rsid w:val="00AF2BFC"/>
    <w:rsid w:val="00AF376C"/>
    <w:rsid w:val="00AF666D"/>
    <w:rsid w:val="00B028BC"/>
    <w:rsid w:val="00B0728D"/>
    <w:rsid w:val="00B077A5"/>
    <w:rsid w:val="00B11743"/>
    <w:rsid w:val="00B13DF6"/>
    <w:rsid w:val="00B21DF7"/>
    <w:rsid w:val="00B23FFC"/>
    <w:rsid w:val="00B3057C"/>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D0F"/>
    <w:rsid w:val="00BC4185"/>
    <w:rsid w:val="00BD047C"/>
    <w:rsid w:val="00BD489E"/>
    <w:rsid w:val="00BD625B"/>
    <w:rsid w:val="00BD66D8"/>
    <w:rsid w:val="00BE0D0A"/>
    <w:rsid w:val="00BE572E"/>
    <w:rsid w:val="00BF70DD"/>
    <w:rsid w:val="00C0092B"/>
    <w:rsid w:val="00C01B1D"/>
    <w:rsid w:val="00C05302"/>
    <w:rsid w:val="00C13780"/>
    <w:rsid w:val="00C1437A"/>
    <w:rsid w:val="00C169AE"/>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156A"/>
    <w:rsid w:val="00C748C0"/>
    <w:rsid w:val="00C81068"/>
    <w:rsid w:val="00C82AA0"/>
    <w:rsid w:val="00C91288"/>
    <w:rsid w:val="00C95F2E"/>
    <w:rsid w:val="00C965D0"/>
    <w:rsid w:val="00C978DF"/>
    <w:rsid w:val="00CA1165"/>
    <w:rsid w:val="00CA38C1"/>
    <w:rsid w:val="00CA5AA9"/>
    <w:rsid w:val="00CA5F81"/>
    <w:rsid w:val="00CB7C41"/>
    <w:rsid w:val="00CC43A5"/>
    <w:rsid w:val="00CC5616"/>
    <w:rsid w:val="00CD19B6"/>
    <w:rsid w:val="00CD1C25"/>
    <w:rsid w:val="00CD4642"/>
    <w:rsid w:val="00CD6463"/>
    <w:rsid w:val="00CD67D2"/>
    <w:rsid w:val="00CD71F2"/>
    <w:rsid w:val="00CD770A"/>
    <w:rsid w:val="00CD788D"/>
    <w:rsid w:val="00CD7A70"/>
    <w:rsid w:val="00CE0679"/>
    <w:rsid w:val="00CE1917"/>
    <w:rsid w:val="00CE3FBC"/>
    <w:rsid w:val="00CE4987"/>
    <w:rsid w:val="00CE5308"/>
    <w:rsid w:val="00CE61C6"/>
    <w:rsid w:val="00CE73A1"/>
    <w:rsid w:val="00CE79AC"/>
    <w:rsid w:val="00CF210F"/>
    <w:rsid w:val="00CF5526"/>
    <w:rsid w:val="00D10FC1"/>
    <w:rsid w:val="00D11397"/>
    <w:rsid w:val="00D11C2F"/>
    <w:rsid w:val="00D1495A"/>
    <w:rsid w:val="00D21D4B"/>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D6B"/>
    <w:rsid w:val="00E63099"/>
    <w:rsid w:val="00E6550C"/>
    <w:rsid w:val="00E65943"/>
    <w:rsid w:val="00E7188E"/>
    <w:rsid w:val="00E74491"/>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139B"/>
    <w:rsid w:val="00F35A0E"/>
    <w:rsid w:val="00F45E16"/>
    <w:rsid w:val="00F50ABE"/>
    <w:rsid w:val="00F518C2"/>
    <w:rsid w:val="00F544CA"/>
    <w:rsid w:val="00F5480E"/>
    <w:rsid w:val="00F608DA"/>
    <w:rsid w:val="00F614A5"/>
    <w:rsid w:val="00F61D89"/>
    <w:rsid w:val="00F63464"/>
    <w:rsid w:val="00F65D7C"/>
    <w:rsid w:val="00F66C57"/>
    <w:rsid w:val="00F66E6B"/>
    <w:rsid w:val="00F7258D"/>
    <w:rsid w:val="00F738B6"/>
    <w:rsid w:val="00F80761"/>
    <w:rsid w:val="00F8516E"/>
    <w:rsid w:val="00F86BC6"/>
    <w:rsid w:val="00F86DF7"/>
    <w:rsid w:val="00F87272"/>
    <w:rsid w:val="00F96D90"/>
    <w:rsid w:val="00FA00A5"/>
    <w:rsid w:val="00FA0880"/>
    <w:rsid w:val="00FA473A"/>
    <w:rsid w:val="00FA6247"/>
    <w:rsid w:val="00FB1546"/>
    <w:rsid w:val="00FB2901"/>
    <w:rsid w:val="00FB7378"/>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83AED-6254-4F42-B1FC-C9DEAC77C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5</cp:revision>
  <cp:lastPrinted>2020-04-03T01:00:00Z</cp:lastPrinted>
  <dcterms:created xsi:type="dcterms:W3CDTF">2020-05-04T14:20:00Z</dcterms:created>
  <dcterms:modified xsi:type="dcterms:W3CDTF">2020-05-04T16:32:00Z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