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06063" w14:textId="481CFE79" w:rsidR="001F2BA3" w:rsidRDefault="001F2BA3" w:rsidP="009B6579">
      <w:pPr>
        <w:spacing w:after="0"/>
      </w:pPr>
      <w:r>
        <w:t>About Education</w:t>
      </w:r>
    </w:p>
    <w:p w14:paraId="14B63AC7" w14:textId="206AB8CC" w:rsidR="001F2BA3" w:rsidRDefault="001F2BA3" w:rsidP="009B6579">
      <w:pPr>
        <w:spacing w:after="0"/>
      </w:pPr>
      <w:r>
        <w:t>Glendenning notes</w:t>
      </w:r>
    </w:p>
    <w:p w14:paraId="7E5FBA8A" w14:textId="77777777" w:rsidR="00963863" w:rsidRDefault="001F2BA3" w:rsidP="009B657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STRUCTURAL ALTERNATIVES</w:t>
      </w:r>
    </w:p>
    <w:p w14:paraId="2699169B" w14:textId="77777777" w:rsidR="00E2000A" w:rsidRDefault="00E2000A" w:rsidP="009B657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Compare </w:t>
      </w:r>
      <w:proofErr w:type="spellStart"/>
      <w:r>
        <w:rPr>
          <w:b/>
          <w:bCs/>
          <w:sz w:val="24"/>
          <w:szCs w:val="24"/>
        </w:rPr>
        <w:t>duaion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wih</w:t>
      </w:r>
      <w:proofErr w:type="spellEnd"/>
      <w:r>
        <w:rPr>
          <w:b/>
          <w:bCs/>
          <w:sz w:val="24"/>
          <w:szCs w:val="24"/>
        </w:rPr>
        <w:t xml:space="preserve"> at d:</w:t>
      </w:r>
    </w:p>
    <w:p w14:paraId="5C3DE8AE" w14:textId="60D1A865" w:rsidR="00455AA3" w:rsidRPr="00455AA3" w:rsidRDefault="00E2000A" w:rsidP="009B657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</w:t>
      </w:r>
      <w:r w:rsidR="00963863" w:rsidRPr="00455AA3">
        <w:rPr>
          <w:b/>
          <w:bCs/>
          <w:sz w:val="24"/>
          <w:szCs w:val="24"/>
        </w:rPr>
        <w:t>ealth</w:t>
      </w:r>
    </w:p>
    <w:p w14:paraId="138E023B" w14:textId="4E1434E6" w:rsidR="00963863" w:rsidRPr="00455AA3" w:rsidRDefault="00963863" w:rsidP="009B657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455AA3">
        <w:rPr>
          <w:b/>
          <w:bCs/>
          <w:sz w:val="24"/>
          <w:szCs w:val="24"/>
        </w:rPr>
        <w:t>Justice</w:t>
      </w:r>
    </w:p>
    <w:p w14:paraId="0469C9F8" w14:textId="77777777" w:rsidR="00455AA3" w:rsidRPr="00455AA3" w:rsidRDefault="00455AA3" w:rsidP="009B6579">
      <w:pPr>
        <w:spacing w:after="0"/>
        <w:rPr>
          <w:b/>
          <w:bCs/>
          <w:sz w:val="48"/>
          <w:szCs w:val="48"/>
        </w:rPr>
      </w:pPr>
    </w:p>
    <w:p w14:paraId="415D5DE7" w14:textId="23FC9A01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Director</w:t>
      </w:r>
      <w:r w:rsidR="004346EE" w:rsidRPr="00963863">
        <w:rPr>
          <w:b/>
          <w:bCs/>
          <w:color w:val="000000" w:themeColor="text1"/>
          <w:sz w:val="24"/>
          <w:szCs w:val="24"/>
        </w:rPr>
        <w:t>s</w:t>
      </w:r>
      <w:r w:rsidR="00963863">
        <w:rPr>
          <w:b/>
          <w:bCs/>
          <w:color w:val="000000" w:themeColor="text1"/>
          <w:sz w:val="24"/>
          <w:szCs w:val="24"/>
        </w:rPr>
        <w:t xml:space="preserve"> of services</w:t>
      </w:r>
      <w:r w:rsidRPr="00963863">
        <w:rPr>
          <w:b/>
          <w:bCs/>
          <w:color w:val="000000" w:themeColor="text1"/>
          <w:sz w:val="24"/>
          <w:szCs w:val="24"/>
        </w:rPr>
        <w:t xml:space="preserve"> rather </w:t>
      </w:r>
    </w:p>
    <w:p w14:paraId="046F984E" w14:textId="7FA6F274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Increase school autonomy</w:t>
      </w:r>
    </w:p>
    <w:p w14:paraId="69DDAEDC" w14:textId="77777777" w:rsidR="0096386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Publi</w:t>
      </w:r>
      <w:r w:rsidR="00963863" w:rsidRPr="00963863">
        <w:rPr>
          <w:b/>
          <w:bCs/>
          <w:color w:val="000000" w:themeColor="text1"/>
          <w:sz w:val="24"/>
          <w:szCs w:val="24"/>
        </w:rPr>
        <w:t>sh:</w:t>
      </w:r>
    </w:p>
    <w:p w14:paraId="2317A6E7" w14:textId="77777777" w:rsidR="00963863" w:rsidRPr="00963863" w:rsidRDefault="0096386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L</w:t>
      </w:r>
      <w:r w:rsidR="001F2BA3" w:rsidRPr="00963863">
        <w:rPr>
          <w:b/>
          <w:bCs/>
          <w:color w:val="000000" w:themeColor="text1"/>
          <w:sz w:val="24"/>
          <w:szCs w:val="24"/>
        </w:rPr>
        <w:t>earning model</w:t>
      </w:r>
    </w:p>
    <w:p w14:paraId="4FBD61F0" w14:textId="77777777" w:rsidR="00963863" w:rsidRPr="00963863" w:rsidRDefault="001F2BA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Public </w:t>
      </w:r>
      <w:r w:rsidR="004346EE" w:rsidRPr="00963863">
        <w:rPr>
          <w:b/>
          <w:bCs/>
          <w:color w:val="000000" w:themeColor="text1"/>
          <w:sz w:val="24"/>
          <w:szCs w:val="24"/>
        </w:rPr>
        <w:t>c</w:t>
      </w:r>
      <w:r w:rsidRPr="00963863">
        <w:rPr>
          <w:b/>
          <w:bCs/>
          <w:color w:val="000000" w:themeColor="text1"/>
          <w:sz w:val="24"/>
          <w:szCs w:val="24"/>
        </w:rPr>
        <w:t>u</w:t>
      </w:r>
      <w:r w:rsidR="00963863" w:rsidRPr="00963863">
        <w:rPr>
          <w:b/>
          <w:bCs/>
          <w:color w:val="000000" w:themeColor="text1"/>
          <w:sz w:val="24"/>
          <w:szCs w:val="24"/>
        </w:rPr>
        <w:t>rr</w:t>
      </w:r>
      <w:r w:rsidRPr="00963863">
        <w:rPr>
          <w:b/>
          <w:bCs/>
          <w:color w:val="000000" w:themeColor="text1"/>
          <w:sz w:val="24"/>
          <w:szCs w:val="24"/>
        </w:rPr>
        <w:t>icu</w:t>
      </w:r>
      <w:r w:rsidR="004346EE" w:rsidRPr="00963863">
        <w:rPr>
          <w:b/>
          <w:bCs/>
          <w:color w:val="000000" w:themeColor="text1"/>
          <w:sz w:val="24"/>
          <w:szCs w:val="24"/>
        </w:rPr>
        <w:t>l</w:t>
      </w:r>
      <w:r w:rsidRPr="00963863">
        <w:rPr>
          <w:b/>
          <w:bCs/>
          <w:color w:val="000000" w:themeColor="text1"/>
          <w:sz w:val="24"/>
          <w:szCs w:val="24"/>
        </w:rPr>
        <w:t>um develop</w:t>
      </w:r>
      <w:r w:rsidR="004346EE" w:rsidRPr="00963863">
        <w:rPr>
          <w:b/>
          <w:bCs/>
          <w:color w:val="000000" w:themeColor="text1"/>
          <w:sz w:val="24"/>
          <w:szCs w:val="24"/>
        </w:rPr>
        <w:t>men</w:t>
      </w:r>
      <w:r w:rsidRPr="00963863">
        <w:rPr>
          <w:b/>
          <w:bCs/>
          <w:color w:val="000000" w:themeColor="text1"/>
          <w:sz w:val="24"/>
          <w:szCs w:val="24"/>
        </w:rPr>
        <w:t xml:space="preserve">t </w:t>
      </w:r>
      <w:r w:rsidR="008F78F7" w:rsidRPr="00963863">
        <w:rPr>
          <w:b/>
          <w:bCs/>
          <w:color w:val="000000" w:themeColor="text1"/>
          <w:sz w:val="24"/>
          <w:szCs w:val="24"/>
        </w:rPr>
        <w:t>m</w:t>
      </w:r>
      <w:r w:rsidRPr="00963863">
        <w:rPr>
          <w:b/>
          <w:bCs/>
          <w:color w:val="000000" w:themeColor="text1"/>
          <w:sz w:val="24"/>
          <w:szCs w:val="24"/>
        </w:rPr>
        <w:t>odels</w:t>
      </w:r>
    </w:p>
    <w:p w14:paraId="38E4B9CD" w14:textId="655A2EAC" w:rsidR="001F2BA3" w:rsidRDefault="001F2BA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Learning guides rath</w:t>
      </w:r>
      <w:r w:rsidR="00963863" w:rsidRPr="00963863">
        <w:rPr>
          <w:b/>
          <w:bCs/>
          <w:color w:val="000000" w:themeColor="text1"/>
          <w:sz w:val="24"/>
          <w:szCs w:val="24"/>
        </w:rPr>
        <w:t>er</w:t>
      </w:r>
      <w:r w:rsidRPr="00963863">
        <w:rPr>
          <w:b/>
          <w:bCs/>
          <w:color w:val="000000" w:themeColor="text1"/>
          <w:sz w:val="24"/>
          <w:szCs w:val="24"/>
        </w:rPr>
        <w:t xml:space="preserve"> than l</w:t>
      </w:r>
      <w:r w:rsidR="004346EE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sson plan</w:t>
      </w:r>
      <w:r w:rsidR="004346EE" w:rsidRPr="00963863">
        <w:rPr>
          <w:b/>
          <w:bCs/>
          <w:color w:val="000000" w:themeColor="text1"/>
          <w:sz w:val="24"/>
          <w:szCs w:val="24"/>
        </w:rPr>
        <w:t>s</w:t>
      </w:r>
    </w:p>
    <w:p w14:paraId="72454E7A" w14:textId="2380736F" w:rsidR="00963863" w:rsidRPr="00963863" w:rsidRDefault="00963863" w:rsidP="009B6579">
      <w:pPr>
        <w:pStyle w:val="ListParagraph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Planning document</w:t>
      </w:r>
    </w:p>
    <w:p w14:paraId="6CCC82B8" w14:textId="13428063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Family advisors </w:t>
      </w:r>
      <w:r w:rsidR="008F78F7" w:rsidRPr="00963863">
        <w:rPr>
          <w:b/>
          <w:bCs/>
          <w:color w:val="000000" w:themeColor="text1"/>
          <w:sz w:val="24"/>
          <w:szCs w:val="24"/>
        </w:rPr>
        <w:t xml:space="preserve">equivalent to </w:t>
      </w:r>
      <w:r w:rsidRPr="00963863">
        <w:rPr>
          <w:b/>
          <w:bCs/>
          <w:color w:val="000000" w:themeColor="text1"/>
          <w:sz w:val="24"/>
          <w:szCs w:val="24"/>
        </w:rPr>
        <w:t>family doctors</w:t>
      </w:r>
    </w:p>
    <w:p w14:paraId="3E53E165" w14:textId="422545FB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Competencies ra</w:t>
      </w:r>
      <w:r w:rsidR="008F78F7" w:rsidRPr="00963863">
        <w:rPr>
          <w:b/>
          <w:bCs/>
          <w:color w:val="000000" w:themeColor="text1"/>
          <w:sz w:val="24"/>
          <w:szCs w:val="24"/>
        </w:rPr>
        <w:t>t</w:t>
      </w:r>
      <w:r w:rsidRPr="00963863">
        <w:rPr>
          <w:b/>
          <w:bCs/>
          <w:color w:val="000000" w:themeColor="text1"/>
          <w:sz w:val="24"/>
          <w:szCs w:val="24"/>
        </w:rPr>
        <w:t>her than outcom</w:t>
      </w:r>
      <w:r w:rsidR="008F78F7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s</w:t>
      </w:r>
    </w:p>
    <w:p w14:paraId="6CF939BA" w14:textId="035B9C19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Competency based reporting</w:t>
      </w:r>
    </w:p>
    <w:p w14:paraId="5B7FFB40" w14:textId="3FE6DDCE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963863">
        <w:rPr>
          <w:b/>
          <w:bCs/>
          <w:color w:val="000000" w:themeColor="text1"/>
          <w:sz w:val="24"/>
          <w:szCs w:val="24"/>
        </w:rPr>
        <w:t>Area  Directors</w:t>
      </w:r>
      <w:proofErr w:type="gramEnd"/>
    </w:p>
    <w:p w14:paraId="4D8AE94D" w14:textId="5C77C44E" w:rsidR="008F78F7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963863">
        <w:rPr>
          <w:b/>
          <w:bCs/>
          <w:color w:val="000000" w:themeColor="text1"/>
          <w:sz w:val="24"/>
          <w:szCs w:val="24"/>
        </w:rPr>
        <w:t>Souris</w:t>
      </w:r>
      <w:proofErr w:type="gramEnd"/>
      <w:r w:rsidRPr="00963863">
        <w:rPr>
          <w:b/>
          <w:bCs/>
          <w:color w:val="000000" w:themeColor="text1"/>
          <w:sz w:val="24"/>
          <w:szCs w:val="24"/>
        </w:rPr>
        <w:t xml:space="preserve"> experience</w:t>
      </w:r>
    </w:p>
    <w:p w14:paraId="1BDC5EFD" w14:textId="79B2BD1F" w:rsidR="001F2BA3" w:rsidRPr="00963863" w:rsidRDefault="001F2BA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 xml:space="preserve">Community education </w:t>
      </w:r>
      <w:proofErr w:type="spellStart"/>
      <w:r w:rsidRPr="00963863">
        <w:rPr>
          <w:b/>
          <w:bCs/>
          <w:color w:val="000000" w:themeColor="text1"/>
          <w:sz w:val="24"/>
          <w:szCs w:val="24"/>
        </w:rPr>
        <w:t>centres</w:t>
      </w:r>
      <w:proofErr w:type="spellEnd"/>
    </w:p>
    <w:p w14:paraId="164C4CBD" w14:textId="720ACC36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Better documentation of procedures</w:t>
      </w:r>
    </w:p>
    <w:p w14:paraId="5A09881A" w14:textId="0A3269FB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Community education associations</w:t>
      </w:r>
    </w:p>
    <w:p w14:paraId="285DE871" w14:textId="4FE9A8BE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Revamp CEA</w:t>
      </w:r>
    </w:p>
    <w:p w14:paraId="35240793" w14:textId="339D1E37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Allow choice</w:t>
      </w:r>
    </w:p>
    <w:p w14:paraId="798BC0ED" w14:textId="1B29667B" w:rsidR="008F78F7" w:rsidRPr="00963863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Remove atten</w:t>
      </w:r>
      <w:r w:rsidR="00963863">
        <w:rPr>
          <w:b/>
          <w:bCs/>
          <w:color w:val="000000" w:themeColor="text1"/>
          <w:sz w:val="24"/>
          <w:szCs w:val="24"/>
        </w:rPr>
        <w:t>d</w:t>
      </w:r>
      <w:r w:rsidRPr="00963863">
        <w:rPr>
          <w:b/>
          <w:bCs/>
          <w:color w:val="000000" w:themeColor="text1"/>
          <w:sz w:val="24"/>
          <w:szCs w:val="24"/>
        </w:rPr>
        <w:t>ance r</w:t>
      </w:r>
      <w:r w:rsidR="00963863">
        <w:rPr>
          <w:b/>
          <w:bCs/>
          <w:color w:val="000000" w:themeColor="text1"/>
          <w:sz w:val="24"/>
          <w:szCs w:val="24"/>
        </w:rPr>
        <w:t>es</w:t>
      </w:r>
      <w:r w:rsidRPr="00963863">
        <w:rPr>
          <w:b/>
          <w:bCs/>
          <w:color w:val="000000" w:themeColor="text1"/>
          <w:sz w:val="24"/>
          <w:szCs w:val="24"/>
        </w:rPr>
        <w:t>ponsibility from te</w:t>
      </w:r>
      <w:r w:rsidR="00963863">
        <w:rPr>
          <w:b/>
          <w:bCs/>
          <w:color w:val="000000" w:themeColor="text1"/>
          <w:sz w:val="24"/>
          <w:szCs w:val="24"/>
        </w:rPr>
        <w:t>a</w:t>
      </w:r>
      <w:r w:rsidRPr="00963863">
        <w:rPr>
          <w:b/>
          <w:bCs/>
          <w:color w:val="000000" w:themeColor="text1"/>
          <w:sz w:val="24"/>
          <w:szCs w:val="24"/>
        </w:rPr>
        <w:t>chers</w:t>
      </w:r>
    </w:p>
    <w:p w14:paraId="494ABBF6" w14:textId="21F0E855" w:rsidR="008F78F7" w:rsidRDefault="008F78F7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963863">
        <w:rPr>
          <w:b/>
          <w:bCs/>
          <w:color w:val="000000" w:themeColor="text1"/>
          <w:sz w:val="24"/>
          <w:szCs w:val="24"/>
        </w:rPr>
        <w:t>Eliminate payments to t</w:t>
      </w:r>
      <w:r w:rsidR="004346EE" w:rsidRPr="00963863">
        <w:rPr>
          <w:b/>
          <w:bCs/>
          <w:color w:val="000000" w:themeColor="text1"/>
          <w:sz w:val="24"/>
          <w:szCs w:val="24"/>
        </w:rPr>
        <w:t>e</w:t>
      </w:r>
      <w:r w:rsidRPr="00963863">
        <w:rPr>
          <w:b/>
          <w:bCs/>
          <w:color w:val="000000" w:themeColor="text1"/>
          <w:sz w:val="24"/>
          <w:szCs w:val="24"/>
        </w:rPr>
        <w:t>achers for advanced degree</w:t>
      </w:r>
    </w:p>
    <w:p w14:paraId="009E1489" w14:textId="66226983" w:rsidR="00963863" w:rsidRPr="00963863" w:rsidRDefault="00963863" w:rsidP="009B657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Inservice staff development</w:t>
      </w:r>
    </w:p>
    <w:p w14:paraId="508A8683" w14:textId="77777777" w:rsidR="001F2BA3" w:rsidRPr="00963863" w:rsidRDefault="001F2BA3">
      <w:pPr>
        <w:jc w:val="center"/>
        <w:rPr>
          <w:b/>
          <w:bCs/>
          <w:color w:val="FF0000"/>
          <w:sz w:val="24"/>
          <w:szCs w:val="24"/>
        </w:rPr>
      </w:pPr>
    </w:p>
    <w:sectPr w:rsidR="001F2BA3" w:rsidRPr="00963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2F3"/>
    <w:multiLevelType w:val="hybridMultilevel"/>
    <w:tmpl w:val="5D7E2C9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3D6471AF"/>
    <w:multiLevelType w:val="hybridMultilevel"/>
    <w:tmpl w:val="15141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221C2"/>
    <w:multiLevelType w:val="hybridMultilevel"/>
    <w:tmpl w:val="71FE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62369"/>
    <w:multiLevelType w:val="hybridMultilevel"/>
    <w:tmpl w:val="3C2C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342501">
    <w:abstractNumId w:val="1"/>
  </w:num>
  <w:num w:numId="2" w16cid:durableId="838010317">
    <w:abstractNumId w:val="2"/>
  </w:num>
  <w:num w:numId="3" w16cid:durableId="869995307">
    <w:abstractNumId w:val="0"/>
  </w:num>
  <w:num w:numId="4" w16cid:durableId="126885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A3"/>
    <w:rsid w:val="001F2BA3"/>
    <w:rsid w:val="004346EE"/>
    <w:rsid w:val="00455AA3"/>
    <w:rsid w:val="008F78F7"/>
    <w:rsid w:val="00963863"/>
    <w:rsid w:val="009747D1"/>
    <w:rsid w:val="009B6579"/>
    <w:rsid w:val="00E2000A"/>
    <w:rsid w:val="00FC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54B5"/>
  <w15:chartTrackingRefBased/>
  <w15:docId w15:val="{AC7E2C0C-B427-4478-B119-54A6DB0D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2023-08-15T15:56:00Z</cp:lastPrinted>
  <dcterms:created xsi:type="dcterms:W3CDTF">2023-08-14T14:40:00Z</dcterms:created>
  <dcterms:modified xsi:type="dcterms:W3CDTF">2023-08-17T00:29:00Z</dcterms:modified>
</cp:coreProperties>
</file>