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98F" w:rsidRPr="005F6AE4" w:rsidRDefault="00994C33" w:rsidP="006E64B1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>
        <w:rPr>
          <w:rFonts w:cstheme="minorHAnsi"/>
          <w:b/>
          <w:i/>
          <w:color w:val="C0504D" w:themeColor="accent2"/>
          <w:sz w:val="72"/>
          <w:szCs w:val="72"/>
        </w:rPr>
        <w:t xml:space="preserve">Reading Outcomes      </w:t>
      </w:r>
      <w:r w:rsidR="00D13770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ab/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DA28A7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0BBBCF25" wp14:editId="3F066687">
            <wp:extent cx="678180" cy="46226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19" cy="46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B1" w:rsidRPr="005F6AE4" w:rsidRDefault="00E676AD" w:rsidP="00E676AD">
      <w:pPr>
        <w:pBdr>
          <w:bottom w:val="single" w:sz="12" w:space="1" w:color="auto"/>
        </w:pBdr>
        <w:spacing w:after="0"/>
        <w:rPr>
          <w:rFonts w:cstheme="minorHAnsi"/>
          <w:color w:val="C00000"/>
        </w:rPr>
        <w:sectPr w:rsidR="006E64B1" w:rsidRPr="005F6AE4" w:rsidSect="001F661E"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  <w:color w:val="C0504D" w:themeColor="accent2"/>
        </w:rPr>
        <w:t>Occasional paper No.</w:t>
      </w:r>
      <w:r w:rsidR="00994C33">
        <w:rPr>
          <w:rFonts w:cstheme="minorHAnsi"/>
          <w:b/>
          <w:i/>
          <w:color w:val="C0504D" w:themeColor="accent2"/>
        </w:rPr>
        <w:t xml:space="preserve"> 3</w:t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  <w:t xml:space="preserve">            </w:t>
      </w:r>
      <w:r w:rsidR="006E64B1" w:rsidRPr="005F6AE4">
        <w:rPr>
          <w:rFonts w:cstheme="minorHAnsi"/>
          <w:b/>
          <w:i/>
          <w:color w:val="C0504D" w:themeColor="accent2"/>
        </w:rPr>
        <w:t xml:space="preserve">October </w:t>
      </w:r>
      <w:r w:rsidR="00B76707">
        <w:rPr>
          <w:rFonts w:cstheme="minorHAnsi"/>
          <w:b/>
          <w:i/>
          <w:color w:val="C0504D" w:themeColor="accent2"/>
        </w:rPr>
        <w:t>20</w:t>
      </w:r>
      <w:r w:rsidR="006E64B1" w:rsidRPr="005F6AE4">
        <w:rPr>
          <w:rFonts w:cstheme="minorHAnsi"/>
          <w:b/>
          <w:i/>
          <w:color w:val="C0504D" w:themeColor="accent2"/>
        </w:rPr>
        <w:t>, 2</w:t>
      </w:r>
      <w:r w:rsidR="009B059A" w:rsidRPr="005F6AE4">
        <w:rPr>
          <w:rFonts w:cstheme="minorHAnsi"/>
          <w:b/>
          <w:i/>
          <w:color w:val="C0504D" w:themeColor="accent2"/>
        </w:rPr>
        <w:t>01</w:t>
      </w:r>
      <w:r w:rsidR="006E64B1" w:rsidRPr="005F6AE4">
        <w:rPr>
          <w:rFonts w:cstheme="minorHAnsi"/>
          <w:b/>
          <w:i/>
          <w:color w:val="C0504D" w:themeColor="accent2"/>
        </w:rPr>
        <w:t>3</w:t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</w:p>
    <w:p w:rsidR="00585564" w:rsidRDefault="00585564" w:rsidP="001F661E">
      <w:pPr>
        <w:spacing w:after="0"/>
        <w:rPr>
          <w:rFonts w:cstheme="minorHAnsi"/>
          <w:color w:val="C00000"/>
          <w:sz w:val="20"/>
          <w:szCs w:val="20"/>
        </w:rPr>
      </w:pP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jc w:val="center"/>
        <w:rPr>
          <w:rFonts w:ascii="AGaramond-BoldItalic" w:hAnsi="AGaramond-BoldItalic" w:cs="AGaramond-BoldItalic"/>
          <w:b/>
          <w:bCs/>
          <w:i/>
          <w:iCs/>
          <w:sz w:val="24"/>
          <w:szCs w:val="24"/>
        </w:rPr>
      </w:pPr>
      <w:bookmarkStart w:id="0" w:name="_GoBack"/>
      <w:bookmarkEnd w:id="0"/>
      <w:r>
        <w:rPr>
          <w:rFonts w:ascii="AGaramond-BoldItalic" w:hAnsi="AGaramond-BoldItalic" w:cs="AGaramond-BoldItalic"/>
          <w:b/>
          <w:bCs/>
          <w:i/>
          <w:iCs/>
          <w:sz w:val="24"/>
          <w:szCs w:val="24"/>
        </w:rPr>
        <w:t>PEI Curriculum guide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jc w:val="center"/>
        <w:rPr>
          <w:rFonts w:ascii="AGaramond-BoldItalic" w:hAnsi="AGaramond-BoldItalic" w:cs="AGaramond-BoldItalic"/>
          <w:b/>
          <w:bCs/>
          <w:i/>
          <w:iCs/>
          <w:sz w:val="24"/>
          <w:szCs w:val="24"/>
        </w:rPr>
      </w:pPr>
      <w:r>
        <w:rPr>
          <w:rFonts w:ascii="AGaramond-BoldItalic" w:hAnsi="AGaramond-BoldItalic" w:cs="AGaramond-BoldItalic"/>
          <w:b/>
          <w:bCs/>
          <w:i/>
          <w:iCs/>
          <w:sz w:val="24"/>
          <w:szCs w:val="24"/>
        </w:rPr>
        <w:t>Reading and Viewing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BoldItalic" w:hAnsi="AGaramond-BoldItalic" w:cs="AGaramond-BoldItalic"/>
          <w:b/>
          <w:bCs/>
          <w:i/>
          <w:iCs/>
          <w:sz w:val="24"/>
          <w:szCs w:val="24"/>
        </w:rPr>
      </w:pP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BoldItalic" w:hAnsi="AGaramond-BoldItalic" w:cs="AGaramond-BoldItalic"/>
          <w:bCs/>
          <w:iCs/>
          <w:sz w:val="24"/>
          <w:szCs w:val="24"/>
        </w:rPr>
      </w:pPr>
      <w:r w:rsidRPr="000F6BAE">
        <w:rPr>
          <w:rFonts w:ascii="AGaramond-BoldItalic" w:hAnsi="AGaramond-BoldItalic" w:cs="AGaramond-BoldItalic"/>
          <w:bCs/>
          <w:iCs/>
          <w:sz w:val="24"/>
          <w:szCs w:val="24"/>
        </w:rPr>
        <w:t xml:space="preserve">The Atlantic Provinces cooperate in curriculum development and have a rather elaborate system of General, </w:t>
      </w:r>
      <w:r>
        <w:rPr>
          <w:rFonts w:ascii="AGaramond-BoldItalic" w:hAnsi="AGaramond-BoldItalic" w:cs="AGaramond-BoldItalic"/>
          <w:bCs/>
          <w:iCs/>
          <w:sz w:val="24"/>
          <w:szCs w:val="24"/>
        </w:rPr>
        <w:t>K</w:t>
      </w:r>
      <w:r w:rsidRPr="000F6BAE">
        <w:rPr>
          <w:rFonts w:ascii="AGaramond-BoldItalic" w:hAnsi="AGaramond-BoldItalic" w:cs="AGaramond-BoldItalic"/>
          <w:bCs/>
          <w:iCs/>
          <w:sz w:val="24"/>
          <w:szCs w:val="24"/>
        </w:rPr>
        <w:t xml:space="preserve">ey </w:t>
      </w:r>
      <w:proofErr w:type="gramStart"/>
      <w:r w:rsidRPr="000F6BAE">
        <w:rPr>
          <w:rFonts w:ascii="AGaramond-BoldItalic" w:hAnsi="AGaramond-BoldItalic" w:cs="AGaramond-BoldItalic"/>
          <w:bCs/>
          <w:iCs/>
          <w:sz w:val="24"/>
          <w:szCs w:val="24"/>
        </w:rPr>
        <w:t>stage  and</w:t>
      </w:r>
      <w:proofErr w:type="gramEnd"/>
      <w:r w:rsidRPr="000F6BAE">
        <w:rPr>
          <w:rFonts w:ascii="AGaramond-BoldItalic" w:hAnsi="AGaramond-BoldItalic" w:cs="AGaramond-BoldItalic"/>
          <w:bCs/>
          <w:iCs/>
          <w:sz w:val="24"/>
          <w:szCs w:val="24"/>
        </w:rPr>
        <w:t xml:space="preserve"> Specific Curriculum Outcomes. </w:t>
      </w:r>
      <w:r>
        <w:rPr>
          <w:rFonts w:ascii="AGaramond-BoldItalic" w:hAnsi="AGaramond-BoldItalic" w:cs="AGaramond-BoldItalic"/>
          <w:bCs/>
          <w:iCs/>
          <w:sz w:val="24"/>
          <w:szCs w:val="24"/>
        </w:rPr>
        <w:t>R</w:t>
      </w:r>
      <w:r w:rsidRPr="000F6BAE">
        <w:rPr>
          <w:rFonts w:ascii="AGaramond-BoldItalic" w:hAnsi="AGaramond-BoldItalic" w:cs="AGaramond-BoldItalic"/>
          <w:bCs/>
          <w:iCs/>
          <w:sz w:val="24"/>
          <w:szCs w:val="24"/>
        </w:rPr>
        <w:t xml:space="preserve">eading and viewing </w:t>
      </w:r>
      <w:r>
        <w:rPr>
          <w:rFonts w:ascii="AGaramond-BoldItalic" w:hAnsi="AGaramond-BoldItalic" w:cs="AGaramond-BoldItalic"/>
          <w:bCs/>
          <w:iCs/>
          <w:sz w:val="24"/>
          <w:szCs w:val="24"/>
        </w:rPr>
        <w:t>outcomes are shown below.</w:t>
      </w:r>
      <w:r w:rsidRPr="000F6BAE">
        <w:rPr>
          <w:rFonts w:ascii="AGaramond-BoldItalic" w:hAnsi="AGaramond-BoldItalic" w:cs="AGaramond-BoldItalic"/>
          <w:bCs/>
          <w:iCs/>
          <w:sz w:val="24"/>
          <w:szCs w:val="24"/>
        </w:rPr>
        <w:t xml:space="preserve"> 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BoldItalic" w:hAnsi="AGaramond-BoldItalic" w:cs="AGaramond-BoldItalic"/>
          <w:b/>
          <w:bCs/>
          <w:iCs/>
          <w:sz w:val="24"/>
          <w:szCs w:val="24"/>
        </w:rPr>
      </w:pP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BoldItalic" w:hAnsi="AGaramond-BoldItalic" w:cs="AGaramond-BoldItalic"/>
          <w:b/>
          <w:bCs/>
          <w:iCs/>
          <w:sz w:val="24"/>
          <w:szCs w:val="24"/>
        </w:rPr>
      </w:pPr>
      <w:r>
        <w:rPr>
          <w:rFonts w:ascii="AGaramond-BoldItalic" w:hAnsi="AGaramond-BoldItalic" w:cs="AGaramond-BoldItalic"/>
          <w:b/>
          <w:bCs/>
          <w:iCs/>
          <w:sz w:val="24"/>
          <w:szCs w:val="24"/>
        </w:rPr>
        <w:t>General Curriculum Outcomes- Grade 9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By the end of Grade 9, s</w:t>
      </w:r>
      <w:r w:rsidRPr="000F6BAE">
        <w:rPr>
          <w:rFonts w:ascii="AGaramond-Regular" w:hAnsi="AGaramond-Regular" w:cs="AGaramond-Regular"/>
        </w:rPr>
        <w:t>tudents will be expected to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By</w:t>
      </w:r>
      <w:r w:rsidRPr="000F6BAE">
        <w:rPr>
          <w:rFonts w:ascii="AGaramond-Regular" w:hAnsi="AGaramond-Regular" w:cs="AGaramond-Regular"/>
        </w:rPr>
        <w:t xml:space="preserve">4. </w:t>
      </w:r>
      <w:proofErr w:type="gramStart"/>
      <w:r w:rsidRPr="000F6BAE">
        <w:rPr>
          <w:rFonts w:ascii="AGaramond-Regular" w:hAnsi="AGaramond-Regular" w:cs="AGaramond-Regular"/>
        </w:rPr>
        <w:t>select</w:t>
      </w:r>
      <w:proofErr w:type="gramEnd"/>
      <w:r w:rsidRPr="000F6BAE">
        <w:rPr>
          <w:rFonts w:ascii="AGaramond-Regular" w:hAnsi="AGaramond-Regular" w:cs="AGaramond-Regular"/>
        </w:rPr>
        <w:t>, read, and view with understanding a range of literature,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information</w:t>
      </w:r>
      <w:proofErr w:type="gramEnd"/>
      <w:r w:rsidRPr="000F6BAE">
        <w:rPr>
          <w:rFonts w:ascii="AGaramond-Regular" w:hAnsi="AGaramond-Regular" w:cs="AGaramond-Regular"/>
        </w:rPr>
        <w:t>, media, and visual texts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 xml:space="preserve">5. </w:t>
      </w:r>
      <w:proofErr w:type="gramStart"/>
      <w:r w:rsidRPr="000F6BAE">
        <w:rPr>
          <w:rFonts w:ascii="AGaramond-Regular" w:hAnsi="AGaramond-Regular" w:cs="AGaramond-Regular"/>
        </w:rPr>
        <w:t>interpret</w:t>
      </w:r>
      <w:proofErr w:type="gramEnd"/>
      <w:r w:rsidRPr="000F6BAE">
        <w:rPr>
          <w:rFonts w:ascii="AGaramond-Regular" w:hAnsi="AGaramond-Regular" w:cs="AGaramond-Regular"/>
        </w:rPr>
        <w:t>, select, and combine information using a variety of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strategies</w:t>
      </w:r>
      <w:proofErr w:type="gramEnd"/>
      <w:r w:rsidRPr="000F6BAE">
        <w:rPr>
          <w:rFonts w:ascii="AGaramond-Regular" w:hAnsi="AGaramond-Regular" w:cs="AGaramond-Regular"/>
        </w:rPr>
        <w:t>, resources, and technologies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 xml:space="preserve">6. </w:t>
      </w:r>
      <w:proofErr w:type="gramStart"/>
      <w:r w:rsidRPr="000F6BAE">
        <w:rPr>
          <w:rFonts w:ascii="AGaramond-Regular" w:hAnsi="AGaramond-Regular" w:cs="AGaramond-Regular"/>
        </w:rPr>
        <w:t>respond</w:t>
      </w:r>
      <w:proofErr w:type="gramEnd"/>
      <w:r w:rsidRPr="000F6BAE">
        <w:rPr>
          <w:rFonts w:ascii="AGaramond-Regular" w:hAnsi="AGaramond-Regular" w:cs="AGaramond-Regular"/>
        </w:rPr>
        <w:t xml:space="preserve"> personally to a range of texts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 xml:space="preserve">7. </w:t>
      </w:r>
      <w:proofErr w:type="gramStart"/>
      <w:r w:rsidRPr="000F6BAE">
        <w:rPr>
          <w:rFonts w:ascii="AGaramond-Regular" w:hAnsi="AGaramond-Regular" w:cs="AGaramond-Regular"/>
        </w:rPr>
        <w:t>respond</w:t>
      </w:r>
      <w:proofErr w:type="gramEnd"/>
      <w:r w:rsidRPr="000F6BAE">
        <w:rPr>
          <w:rFonts w:ascii="AGaramond-Regular" w:hAnsi="AGaramond-Regular" w:cs="AGaramond-Regular"/>
        </w:rPr>
        <w:t xml:space="preserve"> critically to a range of texts, applying their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understanding</w:t>
      </w:r>
      <w:proofErr w:type="gramEnd"/>
      <w:r w:rsidRPr="000F6BAE">
        <w:rPr>
          <w:rFonts w:ascii="AGaramond-Regular" w:hAnsi="AGaramond-Regular" w:cs="AGaramond-Regular"/>
        </w:rPr>
        <w:t xml:space="preserve"> of language, form, and genre</w:t>
      </w:r>
    </w:p>
    <w:p w:rsidR="00765665" w:rsidRPr="000F6BAE" w:rsidRDefault="00765665" w:rsidP="00765665"/>
    <w:p w:rsidR="00765665" w:rsidRDefault="00765665" w:rsidP="00765665">
      <w:pPr>
        <w:rPr>
          <w:rFonts w:ascii="AGaramond-Regular" w:hAnsi="AGaramond-Regular" w:cs="AGaramond-Regular"/>
          <w:b/>
        </w:rPr>
      </w:pPr>
      <w:r>
        <w:rPr>
          <w:rFonts w:ascii="AGaramond-Regular" w:hAnsi="AGaramond-Regular" w:cs="AGaramond-Regular"/>
          <w:b/>
        </w:rPr>
        <w:t xml:space="preserve">Key </w:t>
      </w:r>
      <w:r w:rsidRPr="000F6BAE">
        <w:rPr>
          <w:rFonts w:ascii="AGaramond-Regular" w:hAnsi="AGaramond-Regular" w:cs="AGaramond-Regular"/>
          <w:b/>
        </w:rPr>
        <w:t>stage curriculum outcomes</w:t>
      </w:r>
      <w:r>
        <w:rPr>
          <w:rFonts w:ascii="AGaramond-Regular" w:hAnsi="AGaramond-Regular" w:cs="AGaramond-Regular"/>
          <w:b/>
        </w:rPr>
        <w:t xml:space="preserve"> Grade 9</w:t>
      </w:r>
    </w:p>
    <w:p w:rsidR="00765665" w:rsidRPr="001831BD" w:rsidRDefault="00765665" w:rsidP="00765665">
      <w:pPr>
        <w:spacing w:after="0"/>
        <w:ind w:left="720"/>
        <w:rPr>
          <w:rFonts w:ascii="AGaramond-Regular" w:hAnsi="AGaramond-Regular" w:cs="AGaramond-Regular"/>
        </w:rPr>
      </w:pPr>
      <w:r w:rsidRPr="001831BD">
        <w:rPr>
          <w:rFonts w:ascii="AGaramond-Regular" w:hAnsi="AGaramond-Regular" w:cs="AGaramond-Regular"/>
        </w:rPr>
        <w:t>By the end of Grade 9 will be expected to: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select texts that address their learning needs and range of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special</w:t>
      </w:r>
      <w:proofErr w:type="gramEnd"/>
      <w:r w:rsidRPr="000F6BAE">
        <w:rPr>
          <w:rFonts w:ascii="AGaramond-Regular" w:hAnsi="AGaramond-Regular" w:cs="AGaramond-Regular"/>
        </w:rPr>
        <w:t xml:space="preserve"> interests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read widely and experience a variety of young adult fiction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and</w:t>
      </w:r>
      <w:proofErr w:type="gramEnd"/>
      <w:r w:rsidRPr="000F6BAE">
        <w:rPr>
          <w:rFonts w:ascii="AGaramond-Regular" w:hAnsi="AGaramond-Regular" w:cs="AGaramond-Regular"/>
        </w:rPr>
        <w:t xml:space="preserve"> literature from different provinces and countries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demonstrate an understanding that information texts are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constructed</w:t>
      </w:r>
      <w:proofErr w:type="gramEnd"/>
      <w:r w:rsidRPr="000F6BAE">
        <w:rPr>
          <w:rFonts w:ascii="AGaramond-Regular" w:hAnsi="AGaramond-Regular" w:cs="AGaramond-Regular"/>
        </w:rPr>
        <w:t xml:space="preserve"> for particular purposes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use cueing systems and a variety of strategies to construct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meaning</w:t>
      </w:r>
      <w:proofErr w:type="gramEnd"/>
      <w:r w:rsidRPr="000F6BAE">
        <w:rPr>
          <w:rFonts w:ascii="AGaramond-Regular" w:hAnsi="AGaramond-Regular" w:cs="AGaramond-Regular"/>
        </w:rPr>
        <w:t xml:space="preserve"> in reading and viewing increasingly complex print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lastRenderedPageBreak/>
        <w:t>and</w:t>
      </w:r>
      <w:proofErr w:type="gramEnd"/>
      <w:r w:rsidRPr="000F6BAE">
        <w:rPr>
          <w:rFonts w:ascii="AGaramond-Regular" w:hAnsi="AGaramond-Regular" w:cs="AGaramond-Regular"/>
        </w:rPr>
        <w:t xml:space="preserve"> media texts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articulate their own processes and strategies for reading and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viewing</w:t>
      </w:r>
      <w:proofErr w:type="gramEnd"/>
      <w:r w:rsidRPr="000F6BAE">
        <w:rPr>
          <w:rFonts w:ascii="AGaramond-Regular" w:hAnsi="AGaramond-Regular" w:cs="AGaramond-Regular"/>
        </w:rPr>
        <w:t xml:space="preserve"> texts of increasing complexity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 xml:space="preserve">• </w:t>
      </w:r>
      <w:proofErr w:type="gramStart"/>
      <w:r w:rsidRPr="000F6BAE">
        <w:rPr>
          <w:rFonts w:ascii="AGaramond-Regular" w:hAnsi="AGaramond-Regular" w:cs="AGaramond-Regular"/>
        </w:rPr>
        <w:t>independently</w:t>
      </w:r>
      <w:proofErr w:type="gramEnd"/>
      <w:r w:rsidRPr="000F6BAE">
        <w:rPr>
          <w:rFonts w:ascii="AGaramond-Regular" w:hAnsi="AGaramond-Regular" w:cs="AGaramond-Regular"/>
        </w:rPr>
        <w:t xml:space="preserve"> access and select specific information to meet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personal</w:t>
      </w:r>
      <w:proofErr w:type="gramEnd"/>
      <w:r w:rsidRPr="000F6BAE">
        <w:rPr>
          <w:rFonts w:ascii="AGaramond-Regular" w:hAnsi="AGaramond-Regular" w:cs="AGaramond-Regular"/>
        </w:rPr>
        <w:t xml:space="preserve"> and learning needs: select from a wide range of sources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appropriate</w:t>
      </w:r>
      <w:proofErr w:type="gramEnd"/>
      <w:r w:rsidRPr="000F6BAE">
        <w:rPr>
          <w:rFonts w:ascii="AGaramond-Regular" w:hAnsi="AGaramond-Regular" w:cs="AGaramond-Regular"/>
        </w:rPr>
        <w:t xml:space="preserve"> to their purposes; use the electronic network; employ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strategies</w:t>
      </w:r>
      <w:proofErr w:type="gramEnd"/>
      <w:r w:rsidRPr="000F6BAE">
        <w:rPr>
          <w:rFonts w:ascii="AGaramond-Regular" w:hAnsi="AGaramond-Regular" w:cs="AGaramond-Regular"/>
        </w:rPr>
        <w:t xml:space="preserve"> to conduct their research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experiment and rely upon a range of print and non-print sources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for</w:t>
      </w:r>
      <w:proofErr w:type="gramEnd"/>
      <w:r w:rsidRPr="000F6BAE">
        <w:rPr>
          <w:rFonts w:ascii="AGaramond-Regular" w:hAnsi="AGaramond-Regular" w:cs="AGaramond-Regular"/>
        </w:rPr>
        <w:t xml:space="preserve"> accessing and selecting information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employ various relevant research strategies such as generating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questions</w:t>
      </w:r>
      <w:proofErr w:type="gramEnd"/>
      <w:r w:rsidRPr="000F6BAE">
        <w:rPr>
          <w:rFonts w:ascii="AGaramond-Regular" w:hAnsi="AGaramond-Regular" w:cs="AGaramond-Regular"/>
        </w:rPr>
        <w:t>, drafting an outline, or interviewing peers to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determine</w:t>
      </w:r>
      <w:proofErr w:type="gramEnd"/>
      <w:r w:rsidRPr="000F6BAE">
        <w:rPr>
          <w:rFonts w:ascii="AGaramond-Regular" w:hAnsi="AGaramond-Regular" w:cs="AGaramond-Regular"/>
        </w:rPr>
        <w:t xml:space="preserve"> what questions they would like answered by their</w:t>
      </w:r>
    </w:p>
    <w:p w:rsidR="00765665" w:rsidRPr="000F6BAE" w:rsidRDefault="00765665" w:rsidP="00765665">
      <w:pPr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research</w:t>
      </w:r>
      <w:proofErr w:type="gramEnd"/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respond to some of the material they read or view by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questioning</w:t>
      </w:r>
      <w:proofErr w:type="gramEnd"/>
      <w:r w:rsidRPr="000F6BAE">
        <w:rPr>
          <w:rFonts w:ascii="AGaramond-Regular" w:hAnsi="AGaramond-Regular" w:cs="AGaramond-Regular"/>
        </w:rPr>
        <w:t>, connecting, evaluating, and extending, moving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beyond</w:t>
      </w:r>
      <w:proofErr w:type="gramEnd"/>
      <w:r w:rsidRPr="000F6BAE">
        <w:rPr>
          <w:rFonts w:ascii="AGaramond-Regular" w:hAnsi="AGaramond-Regular" w:cs="AGaramond-Regular"/>
        </w:rPr>
        <w:t xml:space="preserve"> initial understanding to more thoughtful interpretations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express and support points of view about texts and about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issues</w:t>
      </w:r>
      <w:proofErr w:type="gramEnd"/>
      <w:r w:rsidRPr="000F6BAE">
        <w:rPr>
          <w:rFonts w:ascii="AGaramond-Regular" w:hAnsi="AGaramond-Regular" w:cs="AGaramond-Regular"/>
        </w:rPr>
        <w:t>, themes, and situations within texts, citing appropriate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evidence</w:t>
      </w:r>
      <w:proofErr w:type="gramEnd"/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 xml:space="preserve">• </w:t>
      </w:r>
      <w:proofErr w:type="gramStart"/>
      <w:r w:rsidRPr="000F6BAE">
        <w:rPr>
          <w:rFonts w:ascii="AGaramond-Regular" w:hAnsi="AGaramond-Regular" w:cs="AGaramond-Regular"/>
        </w:rPr>
        <w:t>with</w:t>
      </w:r>
      <w:proofErr w:type="gramEnd"/>
      <w:r w:rsidRPr="000F6BAE">
        <w:rPr>
          <w:rFonts w:ascii="AGaramond-Regular" w:hAnsi="AGaramond-Regular" w:cs="AGaramond-Regular"/>
        </w:rPr>
        <w:t xml:space="preserve"> increasing confidence and flexibility, find evidence in texts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to</w:t>
      </w:r>
      <w:proofErr w:type="gramEnd"/>
      <w:r w:rsidRPr="000F6BAE">
        <w:rPr>
          <w:rFonts w:ascii="AGaramond-Regular" w:hAnsi="AGaramond-Regular" w:cs="AGaramond-Regular"/>
        </w:rPr>
        <w:t xml:space="preserve"> support personal claims on viewpoints about issues, themes,</w:t>
      </w:r>
    </w:p>
    <w:p w:rsidR="00765665" w:rsidRPr="000F6BAE" w:rsidRDefault="00765665" w:rsidP="00765665">
      <w:pPr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and</w:t>
      </w:r>
      <w:proofErr w:type="gramEnd"/>
      <w:r w:rsidRPr="000F6BAE">
        <w:rPr>
          <w:rFonts w:ascii="AGaramond-Regular" w:hAnsi="AGaramond-Regular" w:cs="AGaramond-Regular"/>
        </w:rPr>
        <w:t xml:space="preserve"> situations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 xml:space="preserve">• </w:t>
      </w:r>
      <w:proofErr w:type="gramStart"/>
      <w:r w:rsidRPr="000F6BAE">
        <w:rPr>
          <w:rFonts w:ascii="AGaramond-Regular" w:hAnsi="AGaramond-Regular" w:cs="AGaramond-Regular"/>
        </w:rPr>
        <w:t>critically</w:t>
      </w:r>
      <w:proofErr w:type="gramEnd"/>
      <w:r w:rsidRPr="000F6BAE">
        <w:rPr>
          <w:rFonts w:ascii="AGaramond-Regular" w:hAnsi="AGaramond-Regular" w:cs="AGaramond-Regular"/>
        </w:rPr>
        <w:t xml:space="preserve"> evaluate information presented in print and media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texts</w:t>
      </w:r>
      <w:proofErr w:type="gramEnd"/>
      <w:r w:rsidRPr="000F6BAE">
        <w:rPr>
          <w:rFonts w:ascii="AGaramond-Regular" w:hAnsi="AGaramond-Regular" w:cs="AGaramond-Regular"/>
        </w:rPr>
        <w:t>, assessing relevance and reliability of available information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to</w:t>
      </w:r>
      <w:proofErr w:type="gramEnd"/>
      <w:r w:rsidRPr="000F6BAE">
        <w:rPr>
          <w:rFonts w:ascii="AGaramond-Regular" w:hAnsi="AGaramond-Regular" w:cs="AGaramond-Regular"/>
        </w:rPr>
        <w:t xml:space="preserve"> answer their questions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lastRenderedPageBreak/>
        <w:t>• demonstrate that print and media texts are constructed for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particular</w:t>
      </w:r>
      <w:proofErr w:type="gramEnd"/>
      <w:r w:rsidRPr="000F6BAE">
        <w:rPr>
          <w:rFonts w:ascii="AGaramond-Regular" w:hAnsi="AGaramond-Regular" w:cs="AGaramond-Regular"/>
        </w:rPr>
        <w:t xml:space="preserve"> purposes and particular audiences, describing how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specific</w:t>
      </w:r>
      <w:proofErr w:type="gramEnd"/>
      <w:r w:rsidRPr="000F6BAE">
        <w:rPr>
          <w:rFonts w:ascii="AGaramond-Regular" w:hAnsi="AGaramond-Regular" w:cs="AGaramond-Regular"/>
        </w:rPr>
        <w:t xml:space="preserve"> text and genre characteristics contribute to meaning and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effect</w:t>
      </w:r>
      <w:proofErr w:type="gramEnd"/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r w:rsidRPr="000F6BAE">
        <w:rPr>
          <w:rFonts w:ascii="AGaramond-Regular" w:hAnsi="AGaramond-Regular" w:cs="AGaramond-Regular"/>
        </w:rPr>
        <w:t>• respond critically to texts of increasing complexity: analyse and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evaluate</w:t>
      </w:r>
      <w:proofErr w:type="gramEnd"/>
      <w:r w:rsidRPr="000F6BAE">
        <w:rPr>
          <w:rFonts w:ascii="AGaramond-Regular" w:hAnsi="AGaramond-Regular" w:cs="AGaramond-Regular"/>
        </w:rPr>
        <w:t xml:space="preserve"> a text in terms of its form, structure, and content;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recognize</w:t>
      </w:r>
      <w:proofErr w:type="gramEnd"/>
      <w:r w:rsidRPr="000F6BAE">
        <w:rPr>
          <w:rFonts w:ascii="AGaramond-Regular" w:hAnsi="AGaramond-Regular" w:cs="AGaramond-Regular"/>
        </w:rPr>
        <w:t xml:space="preserve"> how their own ideas and perceptions are framed by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what</w:t>
      </w:r>
      <w:proofErr w:type="gramEnd"/>
      <w:r w:rsidRPr="000F6BAE">
        <w:rPr>
          <w:rFonts w:ascii="AGaramond-Regular" w:hAnsi="AGaramond-Regular" w:cs="AGaramond-Regular"/>
        </w:rPr>
        <w:t xml:space="preserve"> they read and view; demonstrate an awareness that personal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values</w:t>
      </w:r>
      <w:proofErr w:type="gramEnd"/>
      <w:r w:rsidRPr="000F6BAE">
        <w:rPr>
          <w:rFonts w:ascii="AGaramond-Regular" w:hAnsi="AGaramond-Regular" w:cs="AGaramond-Regular"/>
        </w:rPr>
        <w:t xml:space="preserve"> and points of view influence both the creation of text and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the</w:t>
      </w:r>
      <w:proofErr w:type="gramEnd"/>
      <w:r w:rsidRPr="000F6BAE">
        <w:rPr>
          <w:rFonts w:ascii="AGaramond-Regular" w:hAnsi="AGaramond-Regular" w:cs="AGaramond-Regular"/>
        </w:rPr>
        <w:t xml:space="preserve"> reader’s/viewer’s interpretation and response; explore and</w:t>
      </w:r>
    </w:p>
    <w:p w:rsidR="00765665" w:rsidRPr="000F6BAE" w:rsidRDefault="00765665" w:rsidP="00765665">
      <w:pPr>
        <w:autoSpaceDE w:val="0"/>
        <w:autoSpaceDN w:val="0"/>
        <w:adjustRightInd w:val="0"/>
        <w:spacing w:after="0" w:line="240" w:lineRule="auto"/>
        <w:ind w:left="720"/>
        <w:rPr>
          <w:rFonts w:ascii="AGaramond-Regular" w:hAnsi="AGaramond-Regular" w:cs="AGaramond-Regular"/>
        </w:rPr>
      </w:pPr>
      <w:proofErr w:type="gramStart"/>
      <w:r w:rsidRPr="000F6BAE">
        <w:rPr>
          <w:rFonts w:ascii="AGaramond-Regular" w:hAnsi="AGaramond-Regular" w:cs="AGaramond-Regular"/>
        </w:rPr>
        <w:t>reflect</w:t>
      </w:r>
      <w:proofErr w:type="gramEnd"/>
      <w:r w:rsidRPr="000F6BAE">
        <w:rPr>
          <w:rFonts w:ascii="AGaramond-Regular" w:hAnsi="AGaramond-Regular" w:cs="AGaramond-Regular"/>
        </w:rPr>
        <w:t xml:space="preserve"> on culture and reality as portrayed in media texts; identify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 xml:space="preserve">             </w:t>
      </w:r>
      <w:proofErr w:type="gramStart"/>
      <w:r w:rsidRPr="000F6BAE">
        <w:rPr>
          <w:rFonts w:ascii="AGaramond-Regular" w:hAnsi="AGaramond-Regular" w:cs="AGaramond-Regular"/>
        </w:rPr>
        <w:t>th</w:t>
      </w:r>
      <w:r>
        <w:rPr>
          <w:rFonts w:ascii="AGaramond-Regular" w:hAnsi="AGaramond-Regular" w:cs="AGaramond-Regular"/>
        </w:rPr>
        <w:t>e</w:t>
      </w:r>
      <w:proofErr w:type="gramEnd"/>
      <w:r>
        <w:rPr>
          <w:rFonts w:ascii="AGaramond-Regular" w:hAnsi="AGaramond-Regular" w:cs="AGaramond-Regular"/>
        </w:rPr>
        <w:t xml:space="preserve"> values inherent in a text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  <w:b/>
        </w:rPr>
      </w:pPr>
      <w:r>
        <w:rPr>
          <w:rFonts w:ascii="AGaramond-Regular" w:hAnsi="AGaramond-Regular" w:cs="AGaramond-Regular"/>
          <w:b/>
        </w:rPr>
        <w:t>General Reading outcomes for Grade 12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  <w:b/>
        </w:rPr>
      </w:pP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 xml:space="preserve">• </w:t>
      </w:r>
      <w:proofErr w:type="gramStart"/>
      <w:r>
        <w:rPr>
          <w:rFonts w:ascii="AGaramond-Regular" w:hAnsi="AGaramond-Regular" w:cs="AGaramond-Regular"/>
        </w:rPr>
        <w:t>critically</w:t>
      </w:r>
      <w:proofErr w:type="gramEnd"/>
      <w:r>
        <w:rPr>
          <w:rFonts w:ascii="AGaramond-Regular" w:hAnsi="AGaramond-Regular" w:cs="AGaramond-Regular"/>
        </w:rPr>
        <w:t xml:space="preserve"> evaluate information presented in print and media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texts</w:t>
      </w:r>
      <w:proofErr w:type="gramEnd"/>
      <w:r>
        <w:rPr>
          <w:rFonts w:ascii="AGaramond-Regular" w:hAnsi="AGaramond-Regular" w:cs="AGaramond-Regular"/>
        </w:rPr>
        <w:t>, assessing relevance and reliability of available information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to</w:t>
      </w:r>
      <w:proofErr w:type="gramEnd"/>
      <w:r>
        <w:rPr>
          <w:rFonts w:ascii="AGaramond-Regular" w:hAnsi="AGaramond-Regular" w:cs="AGaramond-Regular"/>
        </w:rPr>
        <w:t xml:space="preserve"> answer their questions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demonstrate that print and media texts are constructed for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Particular purposes and particular audiences, describing how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specific</w:t>
      </w:r>
      <w:proofErr w:type="gramEnd"/>
      <w:r>
        <w:rPr>
          <w:rFonts w:ascii="AGaramond-Regular" w:hAnsi="AGaramond-Regular" w:cs="AGaramond-Regular"/>
        </w:rPr>
        <w:t xml:space="preserve"> text and genre characteristics contribute to meaning and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effect</w:t>
      </w:r>
      <w:proofErr w:type="gramEnd"/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respond critically to texts of increasing complexity: analyse and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evaluate</w:t>
      </w:r>
      <w:proofErr w:type="gramEnd"/>
      <w:r>
        <w:rPr>
          <w:rFonts w:ascii="AGaramond-Regular" w:hAnsi="AGaramond-Regular" w:cs="AGaramond-Regular"/>
        </w:rPr>
        <w:t xml:space="preserve"> a text in terms of its form, structure, and content;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recognize</w:t>
      </w:r>
      <w:proofErr w:type="gramEnd"/>
      <w:r>
        <w:rPr>
          <w:rFonts w:ascii="AGaramond-Regular" w:hAnsi="AGaramond-Regular" w:cs="AGaramond-Regular"/>
        </w:rPr>
        <w:t xml:space="preserve"> how their own ideas and perceptions are framed by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what</w:t>
      </w:r>
      <w:proofErr w:type="gramEnd"/>
      <w:r>
        <w:rPr>
          <w:rFonts w:ascii="AGaramond-Regular" w:hAnsi="AGaramond-Regular" w:cs="AGaramond-Regular"/>
        </w:rPr>
        <w:t xml:space="preserve"> they read and view; demonstrate an awareness that personal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values</w:t>
      </w:r>
      <w:proofErr w:type="gramEnd"/>
      <w:r>
        <w:rPr>
          <w:rFonts w:ascii="AGaramond-Regular" w:hAnsi="AGaramond-Regular" w:cs="AGaramond-Regular"/>
        </w:rPr>
        <w:t xml:space="preserve"> and points of view influence both the creation of text and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the</w:t>
      </w:r>
      <w:proofErr w:type="gramEnd"/>
      <w:r>
        <w:rPr>
          <w:rFonts w:ascii="AGaramond-Regular" w:hAnsi="AGaramond-Regular" w:cs="AGaramond-Regular"/>
        </w:rPr>
        <w:t xml:space="preserve"> reader’s/viewer’s interpretation and response; explore and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reflect</w:t>
      </w:r>
      <w:proofErr w:type="gramEnd"/>
      <w:r>
        <w:rPr>
          <w:rFonts w:ascii="AGaramond-Regular" w:hAnsi="AGaramond-Regular" w:cs="AGaramond-Regular"/>
        </w:rPr>
        <w:t xml:space="preserve"> on culture and reality as portrayed in media texts; identify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the</w:t>
      </w:r>
      <w:proofErr w:type="gramEnd"/>
      <w:r>
        <w:rPr>
          <w:rFonts w:ascii="AGaramond-Regular" w:hAnsi="AGaramond-Regular" w:cs="AGaramond-Regular"/>
        </w:rPr>
        <w:t xml:space="preserve"> values inherent in a text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  <w:b/>
        </w:rPr>
      </w:pPr>
      <w:r w:rsidRPr="005E004F">
        <w:rPr>
          <w:rFonts w:ascii="AGaramond-Regular" w:hAnsi="AGaramond-Regular" w:cs="AGaramond-Regular"/>
          <w:b/>
        </w:rPr>
        <w:t>Specific Reading outcomes for Grade 12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  <w:b/>
        </w:rPr>
      </w:pP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By the end of grade 12, students will be expected to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select texts to support their learning needs and range of special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interests</w:t>
      </w:r>
      <w:proofErr w:type="gramEnd"/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read widely and experience a variety of literary genre and modes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from</w:t>
      </w:r>
      <w:proofErr w:type="gramEnd"/>
      <w:r>
        <w:rPr>
          <w:rFonts w:ascii="AGaramond-Regular" w:hAnsi="AGaramond-Regular" w:cs="AGaramond-Regular"/>
        </w:rPr>
        <w:t xml:space="preserve"> different provinces and countries, and world literature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from</w:t>
      </w:r>
      <w:proofErr w:type="gramEnd"/>
      <w:r>
        <w:rPr>
          <w:rFonts w:ascii="AGaramond-Regular" w:hAnsi="AGaramond-Regular" w:cs="AGaramond-Regular"/>
        </w:rPr>
        <w:t xml:space="preserve"> different literary periods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articulate their understanding of ways in which information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texts</w:t>
      </w:r>
      <w:proofErr w:type="gramEnd"/>
      <w:r>
        <w:rPr>
          <w:rFonts w:ascii="AGaramond-Regular" w:hAnsi="AGaramond-Regular" w:cs="AGaramond-Regular"/>
        </w:rPr>
        <w:t xml:space="preserve"> are constructed for particular purposes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use the cueing systems and a variety of strategies to construct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meaning</w:t>
      </w:r>
      <w:proofErr w:type="gramEnd"/>
      <w:r>
        <w:rPr>
          <w:rFonts w:ascii="AGaramond-Regular" w:hAnsi="AGaramond-Regular" w:cs="AGaramond-Regular"/>
        </w:rPr>
        <w:t xml:space="preserve"> in reading and viewing complex and sophisticated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print</w:t>
      </w:r>
      <w:proofErr w:type="gramEnd"/>
      <w:r>
        <w:rPr>
          <w:rFonts w:ascii="AGaramond-Regular" w:hAnsi="AGaramond-Regular" w:cs="AGaramond-Regular"/>
        </w:rPr>
        <w:t xml:space="preserve"> and media texts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articulate their own processes and strategies in exploring,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interpreting</w:t>
      </w:r>
      <w:proofErr w:type="gramEnd"/>
      <w:r>
        <w:rPr>
          <w:rFonts w:ascii="AGaramond-Regular" w:hAnsi="AGaramond-Regular" w:cs="AGaramond-Regular"/>
        </w:rPr>
        <w:t>, reflecting on sophisticated text and tasks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access, select, and research, in systematic ways, specific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information</w:t>
      </w:r>
      <w:proofErr w:type="gramEnd"/>
      <w:r>
        <w:rPr>
          <w:rFonts w:ascii="AGaramond-Regular" w:hAnsi="AGaramond-Regular" w:cs="AGaramond-Regular"/>
        </w:rPr>
        <w:t xml:space="preserve"> to meet personal and learning needs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use the electronic network and other sources of information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in</w:t>
      </w:r>
      <w:proofErr w:type="gramEnd"/>
      <w:r>
        <w:rPr>
          <w:rFonts w:ascii="AGaramond-Regular" w:hAnsi="AGaramond-Regular" w:cs="AGaramond-Regular"/>
        </w:rPr>
        <w:t xml:space="preserve"> ways characterized by complexity of purpose, procedure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or</w:t>
      </w:r>
      <w:proofErr w:type="gramEnd"/>
      <w:r>
        <w:rPr>
          <w:rFonts w:ascii="AGaramond-Regular" w:hAnsi="AGaramond-Regular" w:cs="AGaramond-Regular"/>
        </w:rPr>
        <w:t xml:space="preserve"> subject matter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evaluate their research process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make informed personal responses to increasingly challenging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print</w:t>
      </w:r>
      <w:proofErr w:type="gramEnd"/>
      <w:r>
        <w:rPr>
          <w:rFonts w:ascii="AGaramond-Regular" w:hAnsi="AGaramond-Regular" w:cs="AGaramond-Regular"/>
        </w:rPr>
        <w:t xml:space="preserve"> and media texts and reflect on their responses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articulate and justify points of view about texts and text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elements</w:t>
      </w:r>
      <w:proofErr w:type="gramEnd"/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 xml:space="preserve">• </w:t>
      </w:r>
      <w:proofErr w:type="gramStart"/>
      <w:r>
        <w:rPr>
          <w:rFonts w:ascii="AGaramond-Regular" w:hAnsi="AGaramond-Regular" w:cs="AGaramond-Regular"/>
        </w:rPr>
        <w:t>critically</w:t>
      </w:r>
      <w:proofErr w:type="gramEnd"/>
      <w:r>
        <w:rPr>
          <w:rFonts w:ascii="AGaramond-Regular" w:hAnsi="AGaramond-Regular" w:cs="AGaramond-Regular"/>
        </w:rPr>
        <w:t xml:space="preserve"> evaluate the information they access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 xml:space="preserve">• show the relationships among language, topic, purpose, </w:t>
      </w:r>
      <w:proofErr w:type="gramStart"/>
      <w:r>
        <w:rPr>
          <w:rFonts w:ascii="AGaramond-Regular" w:hAnsi="AGaramond-Regular" w:cs="AGaramond-Regular"/>
        </w:rPr>
        <w:t>context</w:t>
      </w:r>
      <w:proofErr w:type="gramEnd"/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and</w:t>
      </w:r>
      <w:proofErr w:type="gramEnd"/>
      <w:r>
        <w:rPr>
          <w:rFonts w:ascii="AGaramond-Regular" w:hAnsi="AGaramond-Regular" w:cs="AGaramond-Regular"/>
        </w:rPr>
        <w:t xml:space="preserve"> audience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note the relationship of specific elements of a particular text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to</w:t>
      </w:r>
      <w:proofErr w:type="gramEnd"/>
      <w:r>
        <w:rPr>
          <w:rFonts w:ascii="AGaramond-Regular" w:hAnsi="AGaramond-Regular" w:cs="AGaramond-Regular"/>
        </w:rPr>
        <w:t xml:space="preserve"> elements of other texts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describe, discuss, and evaluate the language, ideas, and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other</w:t>
      </w:r>
      <w:proofErr w:type="gramEnd"/>
      <w:r>
        <w:rPr>
          <w:rFonts w:ascii="AGaramond-Regular" w:hAnsi="AGaramond-Regular" w:cs="AGaramond-Regular"/>
        </w:rPr>
        <w:t xml:space="preserve"> significant characteristics of a variety of texts and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genres</w:t>
      </w:r>
      <w:proofErr w:type="gramEnd"/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• respond critically to complex and sophisticated texts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examine how texts work to reveal and produce ideologies,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identities</w:t>
      </w:r>
      <w:proofErr w:type="gramEnd"/>
      <w:r>
        <w:rPr>
          <w:rFonts w:ascii="AGaramond-Regular" w:hAnsi="AGaramond-Regular" w:cs="AGaramond-Regular"/>
        </w:rPr>
        <w:t>, and positions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examine how media texts construct notions of roles,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proofErr w:type="gramStart"/>
      <w:r>
        <w:rPr>
          <w:rFonts w:ascii="AGaramond-Regular" w:hAnsi="AGaramond-Regular" w:cs="AGaramond-Regular"/>
        </w:rPr>
        <w:t>behaviour</w:t>
      </w:r>
      <w:proofErr w:type="gramEnd"/>
      <w:r>
        <w:rPr>
          <w:rFonts w:ascii="AGaramond-Regular" w:hAnsi="AGaramond-Regular" w:cs="AGaramond-Regular"/>
        </w:rPr>
        <w:t>, culture, and reality</w:t>
      </w:r>
    </w:p>
    <w:p w:rsidR="00765665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</w:rPr>
      </w:pPr>
      <w:r>
        <w:rPr>
          <w:rFonts w:ascii="AGaramond-Regular" w:hAnsi="AGaramond-Regular" w:cs="AGaramond-Regular"/>
        </w:rPr>
        <w:t>- examine how textual features help a reader and viewer to</w:t>
      </w:r>
    </w:p>
    <w:p w:rsidR="00765665" w:rsidRPr="005E004F" w:rsidRDefault="00765665" w:rsidP="00765665">
      <w:pPr>
        <w:autoSpaceDE w:val="0"/>
        <w:autoSpaceDN w:val="0"/>
        <w:adjustRightInd w:val="0"/>
        <w:spacing w:after="0" w:line="240" w:lineRule="auto"/>
        <w:rPr>
          <w:rFonts w:ascii="AGaramond-Regular" w:hAnsi="AGaramond-Regular" w:cs="AGaramond-Regular"/>
          <w:b/>
        </w:rPr>
      </w:pPr>
      <w:proofErr w:type="gramStart"/>
      <w:r>
        <w:rPr>
          <w:rFonts w:ascii="AGaramond-Regular" w:hAnsi="AGaramond-Regular" w:cs="AGaramond-Regular"/>
        </w:rPr>
        <w:t>create</w:t>
      </w:r>
      <w:proofErr w:type="gramEnd"/>
      <w:r>
        <w:rPr>
          <w:rFonts w:ascii="AGaramond-Regular" w:hAnsi="AGaramond-Regular" w:cs="AGaramond-Regular"/>
        </w:rPr>
        <w:t xml:space="preserve"> meaning of the texts</w:t>
      </w:r>
    </w:p>
    <w:p w:rsidR="00994C33" w:rsidRDefault="00994C33" w:rsidP="001F661E">
      <w:pPr>
        <w:spacing w:after="0"/>
        <w:rPr>
          <w:rFonts w:cstheme="minorHAnsi"/>
          <w:color w:val="C00000"/>
          <w:sz w:val="20"/>
          <w:szCs w:val="20"/>
        </w:rPr>
      </w:pPr>
    </w:p>
    <w:p w:rsidR="00994C33" w:rsidRDefault="00994C33" w:rsidP="001F661E">
      <w:pPr>
        <w:spacing w:after="0"/>
        <w:rPr>
          <w:rFonts w:cstheme="minorHAnsi"/>
          <w:color w:val="C00000"/>
          <w:sz w:val="20"/>
          <w:szCs w:val="20"/>
        </w:rPr>
      </w:pPr>
    </w:p>
    <w:p w:rsidR="00994C33" w:rsidRDefault="00994C33" w:rsidP="001F661E">
      <w:pPr>
        <w:spacing w:after="0"/>
        <w:rPr>
          <w:rFonts w:cstheme="minorHAnsi"/>
          <w:color w:val="C00000"/>
          <w:sz w:val="20"/>
          <w:szCs w:val="20"/>
        </w:rPr>
      </w:pPr>
    </w:p>
    <w:p w:rsidR="00994C33" w:rsidRPr="00F23588" w:rsidRDefault="00994C33" w:rsidP="001F661E">
      <w:pPr>
        <w:spacing w:after="0"/>
        <w:rPr>
          <w:rFonts w:cstheme="minorHAnsi"/>
          <w:color w:val="C00000"/>
          <w:sz w:val="20"/>
          <w:szCs w:val="20"/>
        </w:rPr>
      </w:pPr>
    </w:p>
    <w:p w:rsidR="00A833D0" w:rsidRPr="00DE791D" w:rsidRDefault="00A833D0" w:rsidP="00F23588">
      <w:pPr>
        <w:pStyle w:val="Standard"/>
        <w:ind w:left="720" w:firstLine="720"/>
        <w:jc w:val="both"/>
        <w:rPr>
          <w:rFonts w:ascii="Calibri" w:hAnsi="Calibri"/>
          <w:b/>
          <w:sz w:val="22"/>
          <w:szCs w:val="22"/>
          <w:vertAlign w:val="subscript"/>
        </w:rPr>
      </w:pPr>
      <w:proofErr w:type="gramStart"/>
      <w:r w:rsidRPr="00DE791D">
        <w:rPr>
          <w:rFonts w:ascii="Calibri" w:hAnsi="Calibri" w:cs="Calibri"/>
          <w:b/>
          <w:bCs/>
          <w:i/>
          <w:sz w:val="22"/>
          <w:szCs w:val="22"/>
          <w:vertAlign w:val="subscript"/>
          <w:lang w:eastAsia="en-CA"/>
        </w:rPr>
        <w:t>Education 20/20 Inc.</w:t>
      </w:r>
      <w:proofErr w:type="gramEnd"/>
    </w:p>
    <w:p w:rsidR="00A833D0" w:rsidRPr="00DE791D" w:rsidRDefault="00A833D0" w:rsidP="00F23588">
      <w:pPr>
        <w:pStyle w:val="Standard"/>
        <w:ind w:left="1440"/>
        <w:jc w:val="both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>101 Kent St., PO Box 624/rue Kent, BP 624</w:t>
      </w:r>
    </w:p>
    <w:p w:rsidR="00A833D0" w:rsidRPr="00DE791D" w:rsidRDefault="00A833D0" w:rsidP="00F23588">
      <w:pPr>
        <w:pStyle w:val="Standard"/>
        <w:ind w:left="1440"/>
        <w:jc w:val="both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>Charlottetown, PEI C1A 1M0 Canada</w:t>
      </w:r>
    </w:p>
    <w:p w:rsidR="00A833D0" w:rsidRPr="00DE791D" w:rsidRDefault="00A833D0" w:rsidP="00F23588">
      <w:pPr>
        <w:pStyle w:val="Standard"/>
        <w:ind w:left="1440"/>
        <w:jc w:val="both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>Tel: 902-892-2060</w:t>
      </w:r>
    </w:p>
    <w:p w:rsidR="00A833D0" w:rsidRPr="00DE791D" w:rsidRDefault="00A833D0" w:rsidP="00F23588">
      <w:pPr>
        <w:pStyle w:val="Standard"/>
        <w:ind w:left="1440"/>
        <w:jc w:val="both"/>
        <w:rPr>
          <w:rFonts w:ascii="Calibri" w:hAnsi="Calibri"/>
          <w:b/>
          <w:sz w:val="22"/>
          <w:szCs w:val="22"/>
          <w:vertAlign w:val="subscript"/>
        </w:rPr>
      </w:pPr>
      <w:r w:rsidRPr="00DE791D">
        <w:rPr>
          <w:rFonts w:ascii="Calibri" w:hAnsi="Calibri" w:cs="Calibri"/>
          <w:b/>
          <w:sz w:val="22"/>
          <w:szCs w:val="22"/>
          <w:vertAlign w:val="subscript"/>
        </w:rPr>
        <w:t xml:space="preserve">Email: </w:t>
      </w:r>
      <w:hyperlink r:id="rId10" w:history="1">
        <w:r w:rsidRPr="00DE791D">
          <w:rPr>
            <w:rFonts w:ascii="Calibri" w:hAnsi="Calibri" w:cs="Calibri"/>
            <w:b/>
            <w:sz w:val="22"/>
            <w:szCs w:val="22"/>
            <w:vertAlign w:val="subscript"/>
          </w:rPr>
          <w:t>pei@caneducation2020.com</w:t>
        </w:r>
      </w:hyperlink>
    </w:p>
    <w:p w:rsidR="00A833D0" w:rsidRPr="00DE791D" w:rsidRDefault="00C42135" w:rsidP="00F23588">
      <w:pPr>
        <w:pStyle w:val="Standard"/>
        <w:ind w:left="1440"/>
        <w:jc w:val="both"/>
        <w:rPr>
          <w:rFonts w:ascii="Calibri" w:hAnsi="Calibri"/>
          <w:b/>
          <w:sz w:val="22"/>
          <w:szCs w:val="22"/>
          <w:vertAlign w:val="subscript"/>
        </w:rPr>
      </w:pPr>
      <w:hyperlink r:id="rId11" w:history="1">
        <w:r w:rsidR="00A833D0" w:rsidRPr="00DE791D">
          <w:rPr>
            <w:rFonts w:ascii="Calibri" w:hAnsi="Calibri" w:cs="Calibri"/>
            <w:b/>
            <w:sz w:val="22"/>
            <w:szCs w:val="22"/>
            <w:vertAlign w:val="subscript"/>
          </w:rPr>
          <w:t>www.caneducation2020.com</w:t>
        </w:r>
      </w:hyperlink>
      <w:r w:rsidR="00A833D0" w:rsidRPr="00DE791D">
        <w:rPr>
          <w:rFonts w:ascii="Calibri" w:hAnsi="Calibri" w:cs="Calibri"/>
          <w:b/>
          <w:sz w:val="22"/>
          <w:szCs w:val="22"/>
          <w:vertAlign w:val="subscript"/>
        </w:rPr>
        <w:t xml:space="preserve"> –under onstruction</w:t>
      </w:r>
    </w:p>
    <w:p w:rsidR="00A833D0" w:rsidRDefault="00A833D0" w:rsidP="00DE791D">
      <w:pPr>
        <w:ind w:left="4320"/>
        <w:jc w:val="center"/>
      </w:pPr>
    </w:p>
    <w:sectPr w:rsidR="00A833D0" w:rsidSect="00B63868">
      <w:type w:val="continuous"/>
      <w:pgSz w:w="12240" w:h="15840"/>
      <w:pgMar w:top="1134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2135" w:rsidRDefault="00C42135" w:rsidP="00545E61">
      <w:pPr>
        <w:spacing w:after="0" w:line="240" w:lineRule="auto"/>
      </w:pPr>
      <w:r>
        <w:separator/>
      </w:r>
    </w:p>
  </w:endnote>
  <w:endnote w:type="continuationSeparator" w:id="0">
    <w:p w:rsidR="00C42135" w:rsidRDefault="00C42135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Garamond-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Regular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2135" w:rsidRDefault="00C42135" w:rsidP="00545E61">
      <w:pPr>
        <w:spacing w:after="0" w:line="240" w:lineRule="auto"/>
      </w:pPr>
      <w:r>
        <w:separator/>
      </w:r>
    </w:p>
  </w:footnote>
  <w:footnote w:type="continuationSeparator" w:id="0">
    <w:p w:rsidR="00C42135" w:rsidRDefault="00C42135" w:rsidP="00545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6"/>
  </w:num>
  <w:num w:numId="4">
    <w:abstractNumId w:val="5"/>
  </w:num>
  <w:num w:numId="5">
    <w:abstractNumId w:val="2"/>
  </w:num>
  <w:num w:numId="6">
    <w:abstractNumId w:val="14"/>
  </w:num>
  <w:num w:numId="7">
    <w:abstractNumId w:val="7"/>
  </w:num>
  <w:num w:numId="8">
    <w:abstractNumId w:val="11"/>
  </w:num>
  <w:num w:numId="9">
    <w:abstractNumId w:val="17"/>
  </w:num>
  <w:num w:numId="10">
    <w:abstractNumId w:val="13"/>
  </w:num>
  <w:num w:numId="11">
    <w:abstractNumId w:val="9"/>
  </w:num>
  <w:num w:numId="12">
    <w:abstractNumId w:val="0"/>
  </w:num>
  <w:num w:numId="13">
    <w:abstractNumId w:val="12"/>
  </w:num>
  <w:num w:numId="14">
    <w:abstractNumId w:val="1"/>
  </w:num>
  <w:num w:numId="15">
    <w:abstractNumId w:val="10"/>
  </w:num>
  <w:num w:numId="16">
    <w:abstractNumId w:val="15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96E33"/>
    <w:rsid w:val="000C15D5"/>
    <w:rsid w:val="000C55C1"/>
    <w:rsid w:val="00123F27"/>
    <w:rsid w:val="00165742"/>
    <w:rsid w:val="00184634"/>
    <w:rsid w:val="001902EB"/>
    <w:rsid w:val="00194D67"/>
    <w:rsid w:val="001B5567"/>
    <w:rsid w:val="001F661E"/>
    <w:rsid w:val="00211434"/>
    <w:rsid w:val="00226A67"/>
    <w:rsid w:val="00226AE3"/>
    <w:rsid w:val="00233072"/>
    <w:rsid w:val="00234313"/>
    <w:rsid w:val="002434F6"/>
    <w:rsid w:val="00281EE3"/>
    <w:rsid w:val="00291C4E"/>
    <w:rsid w:val="00305CCA"/>
    <w:rsid w:val="003507D4"/>
    <w:rsid w:val="003A1E34"/>
    <w:rsid w:val="003C4D79"/>
    <w:rsid w:val="003D5B98"/>
    <w:rsid w:val="003F041F"/>
    <w:rsid w:val="003F583D"/>
    <w:rsid w:val="004400CB"/>
    <w:rsid w:val="00465D9A"/>
    <w:rsid w:val="00494C04"/>
    <w:rsid w:val="004C2C83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37B5"/>
    <w:rsid w:val="005F6AE4"/>
    <w:rsid w:val="0060256A"/>
    <w:rsid w:val="0062398F"/>
    <w:rsid w:val="00643471"/>
    <w:rsid w:val="006934EA"/>
    <w:rsid w:val="006971B7"/>
    <w:rsid w:val="006B013C"/>
    <w:rsid w:val="006B57A9"/>
    <w:rsid w:val="006C6F77"/>
    <w:rsid w:val="006E64B1"/>
    <w:rsid w:val="00701801"/>
    <w:rsid w:val="00704183"/>
    <w:rsid w:val="00732E6C"/>
    <w:rsid w:val="00740971"/>
    <w:rsid w:val="00765665"/>
    <w:rsid w:val="007E0D52"/>
    <w:rsid w:val="007E3F2F"/>
    <w:rsid w:val="007F500A"/>
    <w:rsid w:val="008002F8"/>
    <w:rsid w:val="0080121C"/>
    <w:rsid w:val="00895153"/>
    <w:rsid w:val="008C67D3"/>
    <w:rsid w:val="008E4E4E"/>
    <w:rsid w:val="009152FE"/>
    <w:rsid w:val="00994C33"/>
    <w:rsid w:val="009B059A"/>
    <w:rsid w:val="00A20402"/>
    <w:rsid w:val="00A21835"/>
    <w:rsid w:val="00A25B18"/>
    <w:rsid w:val="00A833D0"/>
    <w:rsid w:val="00AA0FA6"/>
    <w:rsid w:val="00AD6C87"/>
    <w:rsid w:val="00B32150"/>
    <w:rsid w:val="00B4241E"/>
    <w:rsid w:val="00B63868"/>
    <w:rsid w:val="00B73D64"/>
    <w:rsid w:val="00B76707"/>
    <w:rsid w:val="00B77EEC"/>
    <w:rsid w:val="00BA1947"/>
    <w:rsid w:val="00BA4335"/>
    <w:rsid w:val="00BF1B4B"/>
    <w:rsid w:val="00C204EB"/>
    <w:rsid w:val="00C42135"/>
    <w:rsid w:val="00C801EB"/>
    <w:rsid w:val="00C965C2"/>
    <w:rsid w:val="00CA0B6E"/>
    <w:rsid w:val="00CA1AEF"/>
    <w:rsid w:val="00CE096C"/>
    <w:rsid w:val="00CF0412"/>
    <w:rsid w:val="00D13770"/>
    <w:rsid w:val="00D46B6D"/>
    <w:rsid w:val="00D653D6"/>
    <w:rsid w:val="00D957CD"/>
    <w:rsid w:val="00DA1052"/>
    <w:rsid w:val="00DA19CF"/>
    <w:rsid w:val="00DA28A7"/>
    <w:rsid w:val="00DA35BA"/>
    <w:rsid w:val="00DE791D"/>
    <w:rsid w:val="00E05A4E"/>
    <w:rsid w:val="00E3146C"/>
    <w:rsid w:val="00E40F52"/>
    <w:rsid w:val="00E43F13"/>
    <w:rsid w:val="00E53D01"/>
    <w:rsid w:val="00E56A3F"/>
    <w:rsid w:val="00E673E1"/>
    <w:rsid w:val="00E676AD"/>
    <w:rsid w:val="00E91CC7"/>
    <w:rsid w:val="00E97F98"/>
    <w:rsid w:val="00EF28D4"/>
    <w:rsid w:val="00F01463"/>
    <w:rsid w:val="00F07AB8"/>
    <w:rsid w:val="00F10B8A"/>
    <w:rsid w:val="00F23588"/>
    <w:rsid w:val="00F2430F"/>
    <w:rsid w:val="00F24885"/>
    <w:rsid w:val="00F724FA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caneducation2020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679DA-58CD-461C-822C-F52AFB750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2013-10-10T19:57:00Z</cp:lastPrinted>
  <dcterms:created xsi:type="dcterms:W3CDTF">2013-10-27T23:47:00Z</dcterms:created>
  <dcterms:modified xsi:type="dcterms:W3CDTF">2013-10-27T23:54:00Z</dcterms:modified>
</cp:coreProperties>
</file>