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98F" w:rsidRPr="005F6AE4" w:rsidRDefault="00627A79" w:rsidP="006E64B1">
      <w:pPr>
        <w:spacing w:after="0" w:line="240" w:lineRule="auto"/>
        <w:rPr>
          <w:rFonts w:cstheme="minorHAnsi"/>
          <w:b/>
          <w:i/>
          <w:color w:val="C0504D" w:themeColor="accent2"/>
          <w:sz w:val="24"/>
          <w:szCs w:val="24"/>
        </w:rPr>
      </w:pPr>
      <w:r>
        <w:rPr>
          <w:rFonts w:cstheme="minorHAnsi"/>
          <w:b/>
          <w:i/>
          <w:color w:val="C0504D" w:themeColor="accent2"/>
          <w:sz w:val="72"/>
          <w:szCs w:val="72"/>
        </w:rPr>
        <w:t xml:space="preserve">A </w:t>
      </w:r>
      <w:proofErr w:type="gramStart"/>
      <w:r>
        <w:rPr>
          <w:rFonts w:cstheme="minorHAnsi"/>
          <w:b/>
          <w:i/>
          <w:color w:val="C0504D" w:themeColor="accent2"/>
          <w:sz w:val="72"/>
          <w:szCs w:val="72"/>
        </w:rPr>
        <w:t>Plan  for</w:t>
      </w:r>
      <w:proofErr w:type="gramEnd"/>
      <w:r>
        <w:rPr>
          <w:rFonts w:cstheme="minorHAnsi"/>
          <w:b/>
          <w:i/>
          <w:color w:val="C0504D" w:themeColor="accent2"/>
          <w:sz w:val="72"/>
          <w:szCs w:val="72"/>
        </w:rPr>
        <w:t xml:space="preserve"> Reading</w:t>
      </w:r>
      <w:r w:rsidR="00D13770">
        <w:rPr>
          <w:rFonts w:cstheme="minorHAnsi"/>
          <w:b/>
          <w:i/>
          <w:color w:val="C0504D" w:themeColor="accent2"/>
          <w:sz w:val="72"/>
          <w:szCs w:val="72"/>
        </w:rPr>
        <w:t xml:space="preserve">                  </w:t>
      </w:r>
      <w:r w:rsidR="00DA28A7">
        <w:rPr>
          <w:rFonts w:cstheme="minorHAnsi"/>
          <w:b/>
          <w:i/>
          <w:color w:val="C0504D" w:themeColor="accent2"/>
          <w:sz w:val="72"/>
          <w:szCs w:val="72"/>
        </w:rPr>
        <w:tab/>
        <w:t xml:space="preserve">  </w:t>
      </w:r>
      <w:r w:rsidR="00DA28A7">
        <w:rPr>
          <w:rFonts w:cstheme="minorHAnsi"/>
          <w:b/>
          <w:i/>
          <w:color w:val="C0504D" w:themeColor="accent2"/>
        </w:rPr>
        <w:t xml:space="preserve">  </w:t>
      </w:r>
      <w:r w:rsidR="00DA28A7">
        <w:rPr>
          <w:rFonts w:cstheme="minorHAnsi"/>
          <w:b/>
          <w:i/>
          <w:color w:val="C0504D" w:themeColor="accent2"/>
          <w:sz w:val="72"/>
          <w:szCs w:val="72"/>
        </w:rPr>
        <w:tab/>
      </w:r>
      <w:r w:rsidR="00DA28A7">
        <w:rPr>
          <w:b/>
          <w:i/>
          <w:noProof/>
          <w:color w:val="C00000"/>
          <w:sz w:val="56"/>
          <w:szCs w:val="56"/>
          <w:lang w:eastAsia="en-CA"/>
        </w:rPr>
        <w:drawing>
          <wp:inline distT="0" distB="0" distL="0" distR="0" wp14:anchorId="0BBBCF25" wp14:editId="3F066687">
            <wp:extent cx="678180" cy="4622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119" cy="463586"/>
                    </a:xfrm>
                    <a:prstGeom prst="rect">
                      <a:avLst/>
                    </a:prstGeom>
                    <a:noFill/>
                    <a:ln>
                      <a:noFill/>
                    </a:ln>
                  </pic:spPr>
                </pic:pic>
              </a:graphicData>
            </a:graphic>
          </wp:inline>
        </w:drawing>
      </w:r>
    </w:p>
    <w:p w:rsidR="006E64B1" w:rsidRPr="005F6AE4" w:rsidRDefault="00E676AD" w:rsidP="00E676AD">
      <w:pPr>
        <w:pBdr>
          <w:bottom w:val="single" w:sz="12" w:space="1" w:color="auto"/>
        </w:pBdr>
        <w:spacing w:after="0"/>
        <w:rPr>
          <w:rFonts w:cstheme="minorHAnsi"/>
          <w:color w:val="C00000"/>
        </w:rPr>
        <w:sectPr w:rsidR="006E64B1" w:rsidRPr="005F6AE4" w:rsidSect="001F661E">
          <w:pgSz w:w="12240" w:h="15840"/>
          <w:pgMar w:top="1134" w:right="1440" w:bottom="1440" w:left="1440" w:header="708" w:footer="708" w:gutter="0"/>
          <w:cols w:space="708"/>
          <w:docGrid w:linePitch="360"/>
        </w:sectPr>
      </w:pPr>
      <w:r>
        <w:rPr>
          <w:rFonts w:cstheme="minorHAnsi"/>
          <w:b/>
          <w:i/>
          <w:color w:val="C0504D" w:themeColor="accent2"/>
        </w:rPr>
        <w:t xml:space="preserve">Occasional paper No. </w:t>
      </w:r>
      <w:r w:rsidR="00D13770">
        <w:rPr>
          <w:rFonts w:cstheme="minorHAnsi"/>
          <w:b/>
          <w:i/>
          <w:color w:val="C0504D" w:themeColor="accent2"/>
        </w:rPr>
        <w:t>2</w:t>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t xml:space="preserve">            </w:t>
      </w:r>
      <w:r w:rsidR="006E64B1" w:rsidRPr="005F6AE4">
        <w:rPr>
          <w:rFonts w:cstheme="minorHAnsi"/>
          <w:b/>
          <w:i/>
          <w:color w:val="C0504D" w:themeColor="accent2"/>
        </w:rPr>
        <w:t xml:space="preserve">October </w:t>
      </w:r>
      <w:r w:rsidR="00B76707">
        <w:rPr>
          <w:rFonts w:cstheme="minorHAnsi"/>
          <w:b/>
          <w:i/>
          <w:color w:val="C0504D" w:themeColor="accent2"/>
        </w:rPr>
        <w:t>20</w:t>
      </w:r>
      <w:r w:rsidR="006E64B1" w:rsidRPr="005F6AE4">
        <w:rPr>
          <w:rFonts w:cstheme="minorHAnsi"/>
          <w:b/>
          <w:i/>
          <w:color w:val="C0504D" w:themeColor="accent2"/>
        </w:rPr>
        <w:t>, 2</w:t>
      </w:r>
      <w:r w:rsidR="009B059A" w:rsidRPr="005F6AE4">
        <w:rPr>
          <w:rFonts w:cstheme="minorHAnsi"/>
          <w:b/>
          <w:i/>
          <w:color w:val="C0504D" w:themeColor="accent2"/>
        </w:rPr>
        <w:t>01</w:t>
      </w:r>
      <w:r w:rsidR="006E64B1" w:rsidRPr="005F6AE4">
        <w:rPr>
          <w:rFonts w:cstheme="minorHAnsi"/>
          <w:b/>
          <w:i/>
          <w:color w:val="C0504D" w:themeColor="accent2"/>
        </w:rPr>
        <w:t>3</w:t>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p>
    <w:p w:rsidR="00585564" w:rsidRDefault="00585564" w:rsidP="001F661E">
      <w:pPr>
        <w:spacing w:after="0"/>
        <w:rPr>
          <w:rFonts w:cstheme="minorHAnsi"/>
          <w:color w:val="C00000"/>
          <w:sz w:val="20"/>
          <w:szCs w:val="20"/>
        </w:rPr>
      </w:pPr>
    </w:p>
    <w:p w:rsidR="00627A79" w:rsidRPr="009D0878" w:rsidRDefault="00627A79" w:rsidP="00627A79">
      <w:pPr>
        <w:jc w:val="center"/>
        <w:rPr>
          <w:b/>
        </w:rPr>
      </w:pPr>
      <w:r w:rsidRPr="009D0878">
        <w:rPr>
          <w:b/>
        </w:rPr>
        <w:t>The myth of grade levels</w:t>
      </w:r>
    </w:p>
    <w:p w:rsidR="00627A79" w:rsidRPr="009D0878" w:rsidRDefault="00627A79" w:rsidP="00627A79"/>
    <w:p w:rsidR="00627A79" w:rsidRDefault="00627A79" w:rsidP="00627A79">
      <w:r w:rsidRPr="009D0878">
        <w:t xml:space="preserve">School grade levels tell as much about one’s education as travel days tells about one’s vacation; </w:t>
      </w:r>
      <w:r>
        <w:t xml:space="preserve">grade levels correlate well with age, what the Department thinks, what teachers are teaching, even where to physically locate students while on school premises, but grades tell little about what students know and can do.  </w:t>
      </w:r>
      <w:r w:rsidRPr="009D0878">
        <w:t>School grades are an administrative tool, not an instructional one</w:t>
      </w:r>
      <w:r>
        <w:t xml:space="preserve"> and should be drummed from our vocabulary</w:t>
      </w:r>
      <w:r w:rsidRPr="009D0878">
        <w:t xml:space="preserve">.  </w:t>
      </w:r>
      <w:r>
        <w:t>We need a better system, one that reflects learning, and even encourages it.</w:t>
      </w:r>
      <w:r w:rsidRPr="009D0878">
        <w:t xml:space="preserve"> </w:t>
      </w:r>
    </w:p>
    <w:p w:rsidR="00627A79" w:rsidRDefault="00627A79" w:rsidP="00627A79"/>
    <w:p w:rsidR="00627A79" w:rsidRDefault="00627A79" w:rsidP="00627A79">
      <w:r>
        <w:t xml:space="preserve">A number of years ago, I visited a school in England.  </w:t>
      </w:r>
      <w:r w:rsidRPr="009D0878">
        <w:t xml:space="preserve">At 9:00 each morning all students studied English, at 10:00 mathematics, and at 11:00 science; in the afternoon, </w:t>
      </w:r>
      <w:r>
        <w:t>the traditional school offerings and structure prevailed. Instruction in t</w:t>
      </w:r>
      <w:r w:rsidRPr="009D0878">
        <w:t xml:space="preserve">he morning </w:t>
      </w:r>
      <w:r>
        <w:t xml:space="preserve">was </w:t>
      </w:r>
      <w:r w:rsidRPr="009D0878">
        <w:t xml:space="preserve">available </w:t>
      </w:r>
      <w:r>
        <w:t xml:space="preserve">in each subject </w:t>
      </w:r>
      <w:r w:rsidRPr="009D0878">
        <w:t>at a number of levels</w:t>
      </w:r>
      <w:r>
        <w:t xml:space="preserve">; </w:t>
      </w:r>
      <w:r w:rsidRPr="009D0878">
        <w:t>students selected</w:t>
      </w:r>
      <w:r>
        <w:t xml:space="preserve">, or perhaps were directed, to </w:t>
      </w:r>
      <w:r w:rsidRPr="009D0878">
        <w:t xml:space="preserve">the level they needed, and could progress from level to level at their own </w:t>
      </w:r>
      <w:r>
        <w:t>rate.  I like the idea but suggest that we start with a pilot project in basic skills.</w:t>
      </w:r>
    </w:p>
    <w:p w:rsidR="00627A79" w:rsidRDefault="00627A79" w:rsidP="00627A79"/>
    <w:p w:rsidR="00627A79" w:rsidRDefault="00627A79" w:rsidP="00627A79">
      <w:r>
        <w:t xml:space="preserve">Given the widely expressed concern about the level of basic education, I call them citizenship skills, among our students and young adults, let me propose as </w:t>
      </w:r>
      <w:proofErr w:type="gramStart"/>
      <w:r>
        <w:t>a  modest</w:t>
      </w:r>
      <w:proofErr w:type="gramEnd"/>
      <w:r>
        <w:t xml:space="preserve"> beginning that we :</w:t>
      </w:r>
    </w:p>
    <w:p w:rsidR="00627A79" w:rsidRDefault="00627A79" w:rsidP="00627A79">
      <w:pPr>
        <w:numPr>
          <w:ilvl w:val="0"/>
          <w:numId w:val="19"/>
        </w:numPr>
        <w:spacing w:after="0" w:line="240" w:lineRule="auto"/>
      </w:pPr>
      <w:r>
        <w:lastRenderedPageBreak/>
        <w:t xml:space="preserve">Select communication skills as a pilot.  </w:t>
      </w:r>
    </w:p>
    <w:p w:rsidR="00627A79" w:rsidRDefault="00627A79" w:rsidP="00627A79">
      <w:pPr>
        <w:numPr>
          <w:ilvl w:val="0"/>
          <w:numId w:val="19"/>
        </w:numPr>
        <w:spacing w:after="0" w:line="240" w:lineRule="auto"/>
      </w:pPr>
      <w:r>
        <w:t xml:space="preserve">Identify the competencies </w:t>
      </w:r>
    </w:p>
    <w:p w:rsidR="00627A79" w:rsidRDefault="00627A79" w:rsidP="00627A79">
      <w:pPr>
        <w:numPr>
          <w:ilvl w:val="0"/>
          <w:numId w:val="19"/>
        </w:numPr>
        <w:spacing w:after="0" w:line="240" w:lineRule="auto"/>
      </w:pPr>
      <w:r>
        <w:t>Establish a recognizable levels of performance for each</w:t>
      </w:r>
    </w:p>
    <w:p w:rsidR="00627A79" w:rsidRDefault="00627A79" w:rsidP="00627A79">
      <w:pPr>
        <w:numPr>
          <w:ilvl w:val="0"/>
          <w:numId w:val="19"/>
        </w:numPr>
        <w:spacing w:after="0" w:line="240" w:lineRule="auto"/>
      </w:pPr>
      <w:r>
        <w:t xml:space="preserve">Organize instruction around each level </w:t>
      </w:r>
    </w:p>
    <w:p w:rsidR="00627A79" w:rsidRDefault="00627A79" w:rsidP="00627A79">
      <w:pPr>
        <w:numPr>
          <w:ilvl w:val="0"/>
          <w:numId w:val="19"/>
        </w:numPr>
        <w:spacing w:after="0" w:line="240" w:lineRule="auto"/>
      </w:pPr>
      <w:r>
        <w:t>Find or develop an assessment tools to measure student achievement against each level.</w:t>
      </w:r>
    </w:p>
    <w:p w:rsidR="00627A79" w:rsidRDefault="00627A79" w:rsidP="00627A79">
      <w:pPr>
        <w:numPr>
          <w:ilvl w:val="0"/>
          <w:numId w:val="19"/>
        </w:numPr>
        <w:spacing w:after="0" w:line="240" w:lineRule="auto"/>
      </w:pPr>
      <w:r>
        <w:t>Prepare a rating scale.</w:t>
      </w:r>
    </w:p>
    <w:p w:rsidR="00627A79" w:rsidRDefault="00627A79" w:rsidP="00627A79">
      <w:pPr>
        <w:numPr>
          <w:ilvl w:val="0"/>
          <w:numId w:val="19"/>
        </w:numPr>
        <w:spacing w:after="0" w:line="240" w:lineRule="auto"/>
      </w:pPr>
      <w:r>
        <w:t xml:space="preserve">Give the list of competencies and rating scale to each student </w:t>
      </w:r>
    </w:p>
    <w:p w:rsidR="00627A79" w:rsidRDefault="00627A79" w:rsidP="00627A79">
      <w:pPr>
        <w:numPr>
          <w:ilvl w:val="0"/>
          <w:numId w:val="19"/>
        </w:numPr>
        <w:spacing w:after="0" w:line="240" w:lineRule="auto"/>
      </w:pPr>
      <w:r>
        <w:t>Set aside the first period each morning in all high schools for instruction in basic skills</w:t>
      </w:r>
    </w:p>
    <w:p w:rsidR="00627A79" w:rsidRDefault="00627A79" w:rsidP="00627A79">
      <w:pPr>
        <w:numPr>
          <w:ilvl w:val="0"/>
          <w:numId w:val="19"/>
        </w:numPr>
        <w:spacing w:after="0" w:line="240" w:lineRule="auto"/>
      </w:pPr>
      <w:r>
        <w:t>Assign students to a level that reflects their needs and interests</w:t>
      </w:r>
    </w:p>
    <w:p w:rsidR="00627A79" w:rsidRDefault="00627A79" w:rsidP="00627A79">
      <w:pPr>
        <w:numPr>
          <w:ilvl w:val="0"/>
          <w:numId w:val="19"/>
        </w:numPr>
        <w:spacing w:after="0" w:line="240" w:lineRule="auto"/>
      </w:pPr>
      <w:r>
        <w:t>Allow students move from one level to next based on demonstrated performance</w:t>
      </w:r>
    </w:p>
    <w:p w:rsidR="00627A79" w:rsidRDefault="00627A79" w:rsidP="00627A79">
      <w:pPr>
        <w:numPr>
          <w:ilvl w:val="0"/>
          <w:numId w:val="19"/>
        </w:numPr>
        <w:spacing w:after="0" w:line="240" w:lineRule="auto"/>
      </w:pPr>
      <w:r>
        <w:t>Report on levels attained rather than age</w:t>
      </w:r>
    </w:p>
    <w:p w:rsidR="00627A79" w:rsidRDefault="00627A79" w:rsidP="00627A79">
      <w:pPr>
        <w:numPr>
          <w:ilvl w:val="0"/>
          <w:numId w:val="19"/>
        </w:numPr>
        <w:spacing w:after="0" w:line="240" w:lineRule="auto"/>
      </w:pPr>
      <w:r>
        <w:t>Establish an assessment service separate from the school system</w:t>
      </w:r>
      <w:r w:rsidRPr="00456A18">
        <w:t xml:space="preserve"> </w:t>
      </w:r>
    </w:p>
    <w:p w:rsidR="00627A79" w:rsidRDefault="00627A79" w:rsidP="00627A79">
      <w:pPr>
        <w:numPr>
          <w:ilvl w:val="0"/>
          <w:numId w:val="19"/>
        </w:numPr>
        <w:spacing w:after="0" w:line="240" w:lineRule="auto"/>
      </w:pPr>
      <w:r>
        <w:t xml:space="preserve">Student report cards would show </w:t>
      </w:r>
      <w:r w:rsidRPr="00456A18">
        <w:t>Provide students and parents with a copy of student profile on each</w:t>
      </w:r>
      <w:r w:rsidRPr="005879BB">
        <w:t>.</w:t>
      </w:r>
    </w:p>
    <w:p w:rsidR="00627A79" w:rsidRPr="005879BB" w:rsidRDefault="00627A79" w:rsidP="00627A79">
      <w:pPr>
        <w:numPr>
          <w:ilvl w:val="0"/>
          <w:numId w:val="19"/>
        </w:numPr>
        <w:spacing w:after="0" w:line="240" w:lineRule="auto"/>
      </w:pPr>
      <w:r>
        <w:t>Provide students with a recognition of level of attained</w:t>
      </w:r>
    </w:p>
    <w:p w:rsidR="00627A79" w:rsidRDefault="00627A79" w:rsidP="00627A79">
      <w:pPr>
        <w:numPr>
          <w:ilvl w:val="0"/>
          <w:numId w:val="19"/>
        </w:numPr>
        <w:spacing w:after="0" w:line="240" w:lineRule="auto"/>
      </w:pPr>
      <w:r>
        <w:t>Allow schools to continue instruction in their own fashion for the remainder of the day</w:t>
      </w:r>
    </w:p>
    <w:p w:rsidR="00627A79" w:rsidRDefault="00627A79" w:rsidP="00627A79">
      <w:pPr>
        <w:numPr>
          <w:ilvl w:val="0"/>
          <w:numId w:val="19"/>
        </w:numPr>
        <w:spacing w:after="0" w:line="240" w:lineRule="auto"/>
      </w:pPr>
      <w:r>
        <w:t>Invite Holland College, UPEI, private schools and company based training programs to participate in the project.</w:t>
      </w:r>
    </w:p>
    <w:p w:rsidR="00627A79" w:rsidRPr="00456A18" w:rsidRDefault="00627A79" w:rsidP="00627A79">
      <w:pPr>
        <w:numPr>
          <w:ilvl w:val="0"/>
          <w:numId w:val="19"/>
        </w:numPr>
        <w:spacing w:after="0" w:line="240" w:lineRule="auto"/>
      </w:pPr>
      <w:r>
        <w:t>Monitor results</w:t>
      </w:r>
    </w:p>
    <w:p w:rsidR="00627A79" w:rsidRDefault="00627A79" w:rsidP="00627A79"/>
    <w:p w:rsidR="00627A79" w:rsidRPr="009D0878" w:rsidRDefault="00627A79" w:rsidP="00627A79">
      <w:r>
        <w:t xml:space="preserve">There is no doubt in my mind that the above arrangement would </w:t>
      </w:r>
      <w:r w:rsidRPr="009D0878">
        <w:t xml:space="preserve">go a long way towards </w:t>
      </w:r>
      <w:r>
        <w:lastRenderedPageBreak/>
        <w:t xml:space="preserve">improving the level of reading among </w:t>
      </w:r>
      <w:proofErr w:type="spellStart"/>
      <w:r>
        <w:t>Islanmdcers</w:t>
      </w:r>
      <w:proofErr w:type="spellEnd"/>
      <w:r>
        <w:t>.</w:t>
      </w:r>
    </w:p>
    <w:p w:rsidR="00627A79" w:rsidRPr="009D0878" w:rsidRDefault="00627A79" w:rsidP="00627A79"/>
    <w:p w:rsidR="00627A79" w:rsidRPr="009D0878" w:rsidRDefault="00627A79" w:rsidP="00627A79">
      <w:bookmarkStart w:id="0" w:name="_GoBack"/>
      <w:bookmarkEnd w:id="0"/>
    </w:p>
    <w:p w:rsidR="00627A79" w:rsidRPr="00F23588" w:rsidRDefault="00627A79" w:rsidP="001F661E">
      <w:pPr>
        <w:spacing w:after="0"/>
        <w:rPr>
          <w:rFonts w:cstheme="minorHAnsi"/>
          <w:color w:val="C00000"/>
          <w:sz w:val="20"/>
          <w:szCs w:val="20"/>
        </w:rPr>
      </w:pPr>
    </w:p>
    <w:p w:rsidR="00A833D0" w:rsidRPr="00DE791D" w:rsidRDefault="00A833D0" w:rsidP="00F23588">
      <w:pPr>
        <w:pStyle w:val="Standard"/>
        <w:ind w:left="720" w:firstLine="720"/>
        <w:jc w:val="both"/>
        <w:rPr>
          <w:rFonts w:ascii="Calibri" w:hAnsi="Calibri"/>
          <w:b/>
          <w:sz w:val="22"/>
          <w:szCs w:val="22"/>
          <w:vertAlign w:val="subscript"/>
        </w:rPr>
      </w:pPr>
      <w:proofErr w:type="gramStart"/>
      <w:r w:rsidRPr="00DE791D">
        <w:rPr>
          <w:rFonts w:ascii="Calibri" w:hAnsi="Calibri" w:cs="Calibri"/>
          <w:b/>
          <w:bCs/>
          <w:i/>
          <w:sz w:val="22"/>
          <w:szCs w:val="22"/>
          <w:vertAlign w:val="subscript"/>
          <w:lang w:eastAsia="en-CA"/>
        </w:rPr>
        <w:t>Education 20/20 Inc.</w:t>
      </w:r>
      <w:proofErr w:type="gramEnd"/>
    </w:p>
    <w:p w:rsidR="00A833D0" w:rsidRPr="00DE791D" w:rsidRDefault="00A833D0" w:rsidP="00F23588">
      <w:pPr>
        <w:pStyle w:val="Standard"/>
        <w:ind w:left="1440"/>
        <w:jc w:val="both"/>
        <w:rPr>
          <w:rFonts w:ascii="Calibri" w:hAnsi="Calibri"/>
          <w:b/>
          <w:sz w:val="22"/>
          <w:szCs w:val="22"/>
          <w:vertAlign w:val="subscript"/>
        </w:rPr>
      </w:pPr>
      <w:r w:rsidRPr="00DE791D">
        <w:rPr>
          <w:rFonts w:ascii="Calibri" w:hAnsi="Calibri" w:cs="Calibri"/>
          <w:b/>
          <w:sz w:val="22"/>
          <w:szCs w:val="22"/>
          <w:vertAlign w:val="subscript"/>
        </w:rPr>
        <w:t>101 Kent St., PO Box 624/rue Kent, BP 624</w:t>
      </w:r>
    </w:p>
    <w:p w:rsidR="00A833D0" w:rsidRPr="00DE791D" w:rsidRDefault="00A833D0" w:rsidP="00F23588">
      <w:pPr>
        <w:pStyle w:val="Standard"/>
        <w:ind w:left="1440"/>
        <w:jc w:val="both"/>
        <w:rPr>
          <w:rFonts w:ascii="Calibri" w:hAnsi="Calibri"/>
          <w:b/>
          <w:sz w:val="22"/>
          <w:szCs w:val="22"/>
          <w:vertAlign w:val="subscript"/>
        </w:rPr>
      </w:pPr>
      <w:r w:rsidRPr="00DE791D">
        <w:rPr>
          <w:rFonts w:ascii="Calibri" w:hAnsi="Calibri" w:cs="Calibri"/>
          <w:b/>
          <w:sz w:val="22"/>
          <w:szCs w:val="22"/>
          <w:vertAlign w:val="subscript"/>
        </w:rPr>
        <w:t>Charlottetown, PEI C1A 1M0 Canada</w:t>
      </w:r>
    </w:p>
    <w:p w:rsidR="00A833D0" w:rsidRPr="00DE791D" w:rsidRDefault="00A833D0" w:rsidP="00F23588">
      <w:pPr>
        <w:pStyle w:val="Standard"/>
        <w:ind w:left="1440"/>
        <w:jc w:val="both"/>
        <w:rPr>
          <w:rFonts w:ascii="Calibri" w:hAnsi="Calibri"/>
          <w:b/>
          <w:sz w:val="22"/>
          <w:szCs w:val="22"/>
          <w:vertAlign w:val="subscript"/>
        </w:rPr>
      </w:pPr>
      <w:r w:rsidRPr="00DE791D">
        <w:rPr>
          <w:rFonts w:ascii="Calibri" w:hAnsi="Calibri" w:cs="Calibri"/>
          <w:b/>
          <w:sz w:val="22"/>
          <w:szCs w:val="22"/>
          <w:vertAlign w:val="subscript"/>
        </w:rPr>
        <w:t>Tel: 902-892-2060</w:t>
      </w:r>
    </w:p>
    <w:p w:rsidR="00A833D0" w:rsidRPr="00DE791D" w:rsidRDefault="00A833D0" w:rsidP="00F23588">
      <w:pPr>
        <w:pStyle w:val="Standard"/>
        <w:ind w:left="1440"/>
        <w:jc w:val="both"/>
        <w:rPr>
          <w:rFonts w:ascii="Calibri" w:hAnsi="Calibri"/>
          <w:b/>
          <w:sz w:val="22"/>
          <w:szCs w:val="22"/>
          <w:vertAlign w:val="subscript"/>
        </w:rPr>
      </w:pPr>
      <w:r w:rsidRPr="00DE791D">
        <w:rPr>
          <w:rFonts w:ascii="Calibri" w:hAnsi="Calibri" w:cs="Calibri"/>
          <w:b/>
          <w:sz w:val="22"/>
          <w:szCs w:val="22"/>
          <w:vertAlign w:val="subscript"/>
        </w:rPr>
        <w:t xml:space="preserve">Email: </w:t>
      </w:r>
      <w:hyperlink r:id="rId10" w:history="1">
        <w:r w:rsidRPr="00DE791D">
          <w:rPr>
            <w:rFonts w:ascii="Calibri" w:hAnsi="Calibri" w:cs="Calibri"/>
            <w:b/>
            <w:sz w:val="22"/>
            <w:szCs w:val="22"/>
            <w:vertAlign w:val="subscript"/>
          </w:rPr>
          <w:t>pei@caneducation2020.com</w:t>
        </w:r>
      </w:hyperlink>
    </w:p>
    <w:p w:rsidR="00A833D0" w:rsidRPr="00DE791D" w:rsidRDefault="00C40A94" w:rsidP="00F23588">
      <w:pPr>
        <w:pStyle w:val="Standard"/>
        <w:ind w:left="1440"/>
        <w:jc w:val="both"/>
        <w:rPr>
          <w:rFonts w:ascii="Calibri" w:hAnsi="Calibri"/>
          <w:b/>
          <w:sz w:val="22"/>
          <w:szCs w:val="22"/>
          <w:vertAlign w:val="subscript"/>
        </w:rPr>
      </w:pPr>
      <w:hyperlink r:id="rId11" w:history="1">
        <w:r w:rsidR="00A833D0" w:rsidRPr="00DE791D">
          <w:rPr>
            <w:rFonts w:ascii="Calibri" w:hAnsi="Calibri" w:cs="Calibri"/>
            <w:b/>
            <w:sz w:val="22"/>
            <w:szCs w:val="22"/>
            <w:vertAlign w:val="subscript"/>
          </w:rPr>
          <w:t>www.caneducation2020.com</w:t>
        </w:r>
      </w:hyperlink>
      <w:r w:rsidR="00A833D0" w:rsidRPr="00DE791D">
        <w:rPr>
          <w:rFonts w:ascii="Calibri" w:hAnsi="Calibri" w:cs="Calibri"/>
          <w:b/>
          <w:sz w:val="22"/>
          <w:szCs w:val="22"/>
          <w:vertAlign w:val="subscript"/>
        </w:rPr>
        <w:t xml:space="preserve"> –under onstruction</w:t>
      </w:r>
    </w:p>
    <w:p w:rsidR="00A833D0" w:rsidRDefault="00A833D0" w:rsidP="00DE791D">
      <w:pPr>
        <w:ind w:left="4320"/>
        <w:jc w:val="center"/>
      </w:pPr>
    </w:p>
    <w:sectPr w:rsidR="00A833D0" w:rsidSect="00B63868">
      <w:type w:val="continuous"/>
      <w:pgSz w:w="12240" w:h="15840"/>
      <w:pgMar w:top="1134"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0A94" w:rsidRDefault="00C40A94" w:rsidP="00545E61">
      <w:pPr>
        <w:spacing w:after="0" w:line="240" w:lineRule="auto"/>
      </w:pPr>
      <w:r>
        <w:separator/>
      </w:r>
    </w:p>
  </w:endnote>
  <w:endnote w:type="continuationSeparator" w:id="0">
    <w:p w:rsidR="00C40A94" w:rsidRDefault="00C40A94"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0A94" w:rsidRDefault="00C40A94" w:rsidP="00545E61">
      <w:pPr>
        <w:spacing w:after="0" w:line="240" w:lineRule="auto"/>
      </w:pPr>
      <w:r>
        <w:separator/>
      </w:r>
    </w:p>
  </w:footnote>
  <w:footnote w:type="continuationSeparator" w:id="0">
    <w:p w:rsidR="00C40A94" w:rsidRDefault="00C40A94"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2C10B2F"/>
    <w:multiLevelType w:val="hybridMultilevel"/>
    <w:tmpl w:val="53F09C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7">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7"/>
  </w:num>
  <w:num w:numId="4">
    <w:abstractNumId w:val="5"/>
  </w:num>
  <w:num w:numId="5">
    <w:abstractNumId w:val="2"/>
  </w:num>
  <w:num w:numId="6">
    <w:abstractNumId w:val="15"/>
  </w:num>
  <w:num w:numId="7">
    <w:abstractNumId w:val="7"/>
  </w:num>
  <w:num w:numId="8">
    <w:abstractNumId w:val="11"/>
  </w:num>
  <w:num w:numId="9">
    <w:abstractNumId w:val="18"/>
  </w:num>
  <w:num w:numId="10">
    <w:abstractNumId w:val="13"/>
  </w:num>
  <w:num w:numId="11">
    <w:abstractNumId w:val="9"/>
  </w:num>
  <w:num w:numId="12">
    <w:abstractNumId w:val="0"/>
  </w:num>
  <w:num w:numId="13">
    <w:abstractNumId w:val="12"/>
  </w:num>
  <w:num w:numId="14">
    <w:abstractNumId w:val="1"/>
  </w:num>
  <w:num w:numId="15">
    <w:abstractNumId w:val="10"/>
  </w:num>
  <w:num w:numId="16">
    <w:abstractNumId w:val="16"/>
  </w:num>
  <w:num w:numId="17">
    <w:abstractNumId w:val="8"/>
  </w:num>
  <w:num w:numId="18">
    <w:abstractNumId w:val="3"/>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96E33"/>
    <w:rsid w:val="000C15D5"/>
    <w:rsid w:val="000C55C1"/>
    <w:rsid w:val="00123F27"/>
    <w:rsid w:val="00165742"/>
    <w:rsid w:val="00184634"/>
    <w:rsid w:val="001902EB"/>
    <w:rsid w:val="00194D67"/>
    <w:rsid w:val="001B5567"/>
    <w:rsid w:val="001F661E"/>
    <w:rsid w:val="00211434"/>
    <w:rsid w:val="00226A67"/>
    <w:rsid w:val="00226AE3"/>
    <w:rsid w:val="00233072"/>
    <w:rsid w:val="00234313"/>
    <w:rsid w:val="002434F6"/>
    <w:rsid w:val="00281EE3"/>
    <w:rsid w:val="00291C4E"/>
    <w:rsid w:val="00305CCA"/>
    <w:rsid w:val="003507D4"/>
    <w:rsid w:val="003A1E34"/>
    <w:rsid w:val="003C4D79"/>
    <w:rsid w:val="003D5B98"/>
    <w:rsid w:val="003F041F"/>
    <w:rsid w:val="003F583D"/>
    <w:rsid w:val="004400CB"/>
    <w:rsid w:val="00465D9A"/>
    <w:rsid w:val="00494C04"/>
    <w:rsid w:val="004C2C83"/>
    <w:rsid w:val="004E7C2F"/>
    <w:rsid w:val="004F0BA2"/>
    <w:rsid w:val="00511E4C"/>
    <w:rsid w:val="00512E8B"/>
    <w:rsid w:val="00545E61"/>
    <w:rsid w:val="005465E0"/>
    <w:rsid w:val="0057543C"/>
    <w:rsid w:val="00575B8D"/>
    <w:rsid w:val="00585564"/>
    <w:rsid w:val="005A03BF"/>
    <w:rsid w:val="005F27CD"/>
    <w:rsid w:val="005F37B5"/>
    <w:rsid w:val="005F6AE4"/>
    <w:rsid w:val="0060256A"/>
    <w:rsid w:val="0062398F"/>
    <w:rsid w:val="00627A79"/>
    <w:rsid w:val="00643471"/>
    <w:rsid w:val="006934EA"/>
    <w:rsid w:val="006971B7"/>
    <w:rsid w:val="006B013C"/>
    <w:rsid w:val="006B57A9"/>
    <w:rsid w:val="006C6F77"/>
    <w:rsid w:val="006E64B1"/>
    <w:rsid w:val="00701801"/>
    <w:rsid w:val="00704183"/>
    <w:rsid w:val="00732E6C"/>
    <w:rsid w:val="00740971"/>
    <w:rsid w:val="007E0D52"/>
    <w:rsid w:val="007E3F2F"/>
    <w:rsid w:val="007F500A"/>
    <w:rsid w:val="008002F8"/>
    <w:rsid w:val="0080121C"/>
    <w:rsid w:val="00895153"/>
    <w:rsid w:val="008C67D3"/>
    <w:rsid w:val="008E4E4E"/>
    <w:rsid w:val="009152FE"/>
    <w:rsid w:val="009B059A"/>
    <w:rsid w:val="00A20402"/>
    <w:rsid w:val="00A21835"/>
    <w:rsid w:val="00A25B18"/>
    <w:rsid w:val="00A833D0"/>
    <w:rsid w:val="00AA0FA6"/>
    <w:rsid w:val="00AD6C87"/>
    <w:rsid w:val="00B32150"/>
    <w:rsid w:val="00B4241E"/>
    <w:rsid w:val="00B63868"/>
    <w:rsid w:val="00B73D64"/>
    <w:rsid w:val="00B76707"/>
    <w:rsid w:val="00B77EEC"/>
    <w:rsid w:val="00BA1947"/>
    <w:rsid w:val="00BA4335"/>
    <w:rsid w:val="00BF1B4B"/>
    <w:rsid w:val="00C204EB"/>
    <w:rsid w:val="00C40A94"/>
    <w:rsid w:val="00C801EB"/>
    <w:rsid w:val="00C965C2"/>
    <w:rsid w:val="00CA0B6E"/>
    <w:rsid w:val="00CA1AEF"/>
    <w:rsid w:val="00CE096C"/>
    <w:rsid w:val="00CF0412"/>
    <w:rsid w:val="00D13770"/>
    <w:rsid w:val="00D46B6D"/>
    <w:rsid w:val="00D653D6"/>
    <w:rsid w:val="00D957CD"/>
    <w:rsid w:val="00DA1052"/>
    <w:rsid w:val="00DA19CF"/>
    <w:rsid w:val="00DA28A7"/>
    <w:rsid w:val="00DA35BA"/>
    <w:rsid w:val="00DE791D"/>
    <w:rsid w:val="00E05A4E"/>
    <w:rsid w:val="00E3146C"/>
    <w:rsid w:val="00E40F52"/>
    <w:rsid w:val="00E43F13"/>
    <w:rsid w:val="00E53D01"/>
    <w:rsid w:val="00E56A3F"/>
    <w:rsid w:val="00E673E1"/>
    <w:rsid w:val="00E676AD"/>
    <w:rsid w:val="00E91CC7"/>
    <w:rsid w:val="00E97F98"/>
    <w:rsid w:val="00EF28D4"/>
    <w:rsid w:val="00F01463"/>
    <w:rsid w:val="00F07AB8"/>
    <w:rsid w:val="00F10B8A"/>
    <w:rsid w:val="00F23588"/>
    <w:rsid w:val="00F2430F"/>
    <w:rsid w:val="00F24885"/>
    <w:rsid w:val="00F724FA"/>
    <w:rsid w:val="00F95B7B"/>
    <w:rsid w:val="00FB0A81"/>
    <w:rsid w:val="00FC5D84"/>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aneducation2020.com" TargetMode="External"/><Relationship Id="rId5" Type="http://schemas.openxmlformats.org/officeDocument/2006/relationships/settings" Target="settings.xml"/><Relationship Id="rId10" Type="http://schemas.openxmlformats.org/officeDocument/2006/relationships/hyperlink" Target="mailto:pei@caneducation2020.com"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B79065-07B6-444B-B35F-89F1856EB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2013-10-10T19:57:00Z</cp:lastPrinted>
  <dcterms:created xsi:type="dcterms:W3CDTF">2013-10-29T18:26:00Z</dcterms:created>
  <dcterms:modified xsi:type="dcterms:W3CDTF">2013-10-29T18:26:00Z</dcterms:modified>
</cp:coreProperties>
</file>