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C7B81" w14:textId="032144C8" w:rsidR="00B66169" w:rsidRPr="00B66169" w:rsidRDefault="00563C8F" w:rsidP="005438C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The </w:t>
      </w:r>
      <w:r w:rsidR="00B66169" w:rsidRPr="00B66169">
        <w:rPr>
          <w:b/>
          <w:bCs/>
          <w:sz w:val="52"/>
          <w:szCs w:val="52"/>
        </w:rPr>
        <w:t xml:space="preserve">key </w:t>
      </w:r>
      <w:r>
        <w:rPr>
          <w:b/>
          <w:bCs/>
          <w:sz w:val="52"/>
          <w:szCs w:val="52"/>
        </w:rPr>
        <w:t xml:space="preserve">to </w:t>
      </w:r>
      <w:r w:rsidR="00B66169" w:rsidRPr="00B66169">
        <w:rPr>
          <w:b/>
          <w:bCs/>
          <w:sz w:val="52"/>
          <w:szCs w:val="52"/>
        </w:rPr>
        <w:t>education</w:t>
      </w:r>
      <w:r>
        <w:rPr>
          <w:b/>
          <w:bCs/>
          <w:sz w:val="52"/>
          <w:szCs w:val="52"/>
        </w:rPr>
        <w:t xml:space="preserve"> reform</w:t>
      </w:r>
    </w:p>
    <w:p w14:paraId="1C0697D9" w14:textId="09FE3789" w:rsidR="00B66169" w:rsidRDefault="00B66169" w:rsidP="005438CD">
      <w:pPr>
        <w:rPr>
          <w:sz w:val="28"/>
          <w:szCs w:val="28"/>
        </w:rPr>
      </w:pPr>
      <w:r w:rsidRPr="00B66169">
        <w:rPr>
          <w:sz w:val="28"/>
          <w:szCs w:val="28"/>
        </w:rPr>
        <w:t>My morning reading includes the</w:t>
      </w:r>
      <w:r>
        <w:rPr>
          <w:sz w:val="28"/>
          <w:szCs w:val="28"/>
        </w:rPr>
        <w:t xml:space="preserve"> </w:t>
      </w:r>
      <w:r w:rsidRPr="00B66169">
        <w:rPr>
          <w:b/>
          <w:bCs/>
          <w:sz w:val="28"/>
          <w:szCs w:val="28"/>
        </w:rPr>
        <w:t>Conversation</w:t>
      </w:r>
      <w:r>
        <w:rPr>
          <w:sz w:val="28"/>
          <w:szCs w:val="28"/>
        </w:rPr>
        <w:t xml:space="preserve">, </w:t>
      </w:r>
      <w:r w:rsidR="00311B76" w:rsidRPr="00311B76">
        <w:rPr>
          <w:sz w:val="28"/>
          <w:szCs w:val="28"/>
        </w:rPr>
        <w:t>a daily independent online publication</w:t>
      </w:r>
      <w:r w:rsidR="00563C8F">
        <w:rPr>
          <w:sz w:val="28"/>
          <w:szCs w:val="28"/>
        </w:rPr>
        <w:t xml:space="preserve"> out of Toronto</w:t>
      </w:r>
      <w:r w:rsidRPr="00B66169">
        <w:rPr>
          <w:sz w:val="28"/>
          <w:szCs w:val="28"/>
        </w:rPr>
        <w:t xml:space="preserve">; </w:t>
      </w:r>
      <w:r w:rsidR="00563C8F">
        <w:rPr>
          <w:sz w:val="28"/>
          <w:szCs w:val="28"/>
        </w:rPr>
        <w:t xml:space="preserve">Tuesday’s </w:t>
      </w:r>
      <w:r w:rsidRPr="00B66169">
        <w:rPr>
          <w:sz w:val="28"/>
          <w:szCs w:val="28"/>
        </w:rPr>
        <w:t>article on reforming public education triggered this letter.</w:t>
      </w:r>
    </w:p>
    <w:p w14:paraId="61B5AEF9" w14:textId="6E6E7F75" w:rsidR="00DA13EB" w:rsidRDefault="00B66169" w:rsidP="005438CD">
      <w:pPr>
        <w:rPr>
          <w:sz w:val="28"/>
          <w:szCs w:val="28"/>
        </w:rPr>
      </w:pPr>
      <w:r>
        <w:rPr>
          <w:sz w:val="28"/>
          <w:szCs w:val="28"/>
        </w:rPr>
        <w:t xml:space="preserve">Public education has a clarity problem. In the interest in being inclusive, </w:t>
      </w:r>
      <w:r w:rsidR="00E11CA8">
        <w:rPr>
          <w:sz w:val="28"/>
          <w:szCs w:val="28"/>
        </w:rPr>
        <w:t xml:space="preserve">those who develop and interpret policy </w:t>
      </w:r>
      <w:r w:rsidR="00311B76">
        <w:rPr>
          <w:sz w:val="28"/>
          <w:szCs w:val="28"/>
        </w:rPr>
        <w:t xml:space="preserve">in education, </w:t>
      </w:r>
      <w:r>
        <w:rPr>
          <w:sz w:val="28"/>
          <w:szCs w:val="28"/>
        </w:rPr>
        <w:t xml:space="preserve">often overlook the need for </w:t>
      </w:r>
      <w:r w:rsidR="00E11CA8">
        <w:rPr>
          <w:sz w:val="28"/>
          <w:szCs w:val="28"/>
        </w:rPr>
        <w:t xml:space="preserve">detail by </w:t>
      </w:r>
      <w:r w:rsidR="00311B76">
        <w:rPr>
          <w:sz w:val="28"/>
          <w:szCs w:val="28"/>
        </w:rPr>
        <w:t>readers</w:t>
      </w:r>
      <w:r w:rsidR="00E11CA8">
        <w:rPr>
          <w:sz w:val="28"/>
          <w:szCs w:val="28"/>
        </w:rPr>
        <w:t xml:space="preserve">.  </w:t>
      </w:r>
      <w:r w:rsidR="00FA75D0">
        <w:rPr>
          <w:sz w:val="28"/>
          <w:szCs w:val="28"/>
        </w:rPr>
        <w:t xml:space="preserve">For example, the PEI Administrative Handbook gives the purpose of education as being </w:t>
      </w:r>
      <w:r w:rsidR="00FA75D0" w:rsidRPr="00FA75D0">
        <w:rPr>
          <w:sz w:val="28"/>
          <w:szCs w:val="28"/>
        </w:rPr>
        <w:t>“to provide for the development of children so that each child may take a meaningful place in society</w:t>
      </w:r>
      <w:r w:rsidR="00FA75D0">
        <w:rPr>
          <w:sz w:val="28"/>
          <w:szCs w:val="28"/>
        </w:rPr>
        <w:t>.” That statement is unclear for two reasons. First it only addresses “children”</w:t>
      </w:r>
      <w:r w:rsidR="00311B76">
        <w:rPr>
          <w:sz w:val="28"/>
          <w:szCs w:val="28"/>
        </w:rPr>
        <w:t>; according to it’s title, the Department serves all ages. S</w:t>
      </w:r>
      <w:r w:rsidR="00FA75D0">
        <w:rPr>
          <w:sz w:val="28"/>
          <w:szCs w:val="28"/>
        </w:rPr>
        <w:t>econd, in the writer’s view, “a meaningful place” is insufficiently clear to design p</w:t>
      </w:r>
      <w:r w:rsidR="00DA13EB">
        <w:rPr>
          <w:sz w:val="28"/>
          <w:szCs w:val="28"/>
        </w:rPr>
        <w:t>r</w:t>
      </w:r>
      <w:r w:rsidR="00FA75D0">
        <w:rPr>
          <w:sz w:val="28"/>
          <w:szCs w:val="28"/>
        </w:rPr>
        <w:t xml:space="preserve">ograms or measure results. </w:t>
      </w:r>
    </w:p>
    <w:p w14:paraId="1955B909" w14:textId="5841C6A5" w:rsidR="00DA13EB" w:rsidRDefault="00DA13EB" w:rsidP="005438CD">
      <w:pPr>
        <w:rPr>
          <w:sz w:val="28"/>
          <w:szCs w:val="28"/>
        </w:rPr>
      </w:pPr>
      <w:r>
        <w:rPr>
          <w:sz w:val="28"/>
          <w:szCs w:val="28"/>
        </w:rPr>
        <w:t xml:space="preserve">A second example is on the PEI website which refers to the role of the Department </w:t>
      </w:r>
      <w:r w:rsidR="00311B76">
        <w:rPr>
          <w:sz w:val="28"/>
          <w:szCs w:val="28"/>
        </w:rPr>
        <w:t>being</w:t>
      </w:r>
      <w:r>
        <w:rPr>
          <w:sz w:val="28"/>
          <w:szCs w:val="28"/>
        </w:rPr>
        <w:t xml:space="preserve">s </w:t>
      </w:r>
      <w:r w:rsidRPr="00DA13EB">
        <w:rPr>
          <w:sz w:val="28"/>
          <w:szCs w:val="28"/>
        </w:rPr>
        <w:t>“to develop and deliver high quality programs and curriculum in English and French to Island children”.</w:t>
      </w:r>
      <w:r>
        <w:rPr>
          <w:sz w:val="28"/>
          <w:szCs w:val="28"/>
        </w:rPr>
        <w:t xml:space="preserve">  This is a major understatement of the Department’s role; my understanding, </w:t>
      </w:r>
      <w:r w:rsidR="00573392">
        <w:rPr>
          <w:sz w:val="28"/>
          <w:szCs w:val="28"/>
        </w:rPr>
        <w:t xml:space="preserve">and my interpretation of public understanding, is </w:t>
      </w:r>
      <w:r w:rsidR="00311B76">
        <w:rPr>
          <w:sz w:val="28"/>
          <w:szCs w:val="28"/>
        </w:rPr>
        <w:t xml:space="preserve">that the Department’s role is to </w:t>
      </w:r>
      <w:r w:rsidR="00573392">
        <w:rPr>
          <w:sz w:val="28"/>
          <w:szCs w:val="28"/>
        </w:rPr>
        <w:t>encourag</w:t>
      </w:r>
      <w:r w:rsidR="00311B76">
        <w:rPr>
          <w:sz w:val="28"/>
          <w:szCs w:val="28"/>
        </w:rPr>
        <w:t>e</w:t>
      </w:r>
      <w:r w:rsidR="00573392">
        <w:rPr>
          <w:sz w:val="28"/>
          <w:szCs w:val="28"/>
        </w:rPr>
        <w:t xml:space="preserve">, support and regulating education services </w:t>
      </w:r>
      <w:r w:rsidR="00311B76">
        <w:rPr>
          <w:sz w:val="28"/>
          <w:szCs w:val="28"/>
        </w:rPr>
        <w:t>i</w:t>
      </w:r>
      <w:r w:rsidR="00573392">
        <w:rPr>
          <w:sz w:val="28"/>
          <w:szCs w:val="28"/>
        </w:rPr>
        <w:t>n PEI.</w:t>
      </w:r>
    </w:p>
    <w:p w14:paraId="41E42DDE" w14:textId="0DBD69E3" w:rsidR="00573392" w:rsidRDefault="0056611D" w:rsidP="005438CD">
      <w:pPr>
        <w:rPr>
          <w:sz w:val="28"/>
          <w:szCs w:val="28"/>
        </w:rPr>
      </w:pPr>
      <w:r>
        <w:rPr>
          <w:sz w:val="28"/>
          <w:szCs w:val="28"/>
        </w:rPr>
        <w:t xml:space="preserve">Education needs a clear purpose; the nature and quality of </w:t>
      </w:r>
      <w:r w:rsidR="00563C8F">
        <w:rPr>
          <w:sz w:val="28"/>
          <w:szCs w:val="28"/>
        </w:rPr>
        <w:t xml:space="preserve">our </w:t>
      </w:r>
      <w:r>
        <w:rPr>
          <w:sz w:val="28"/>
          <w:szCs w:val="28"/>
        </w:rPr>
        <w:t xml:space="preserve">educational </w:t>
      </w:r>
      <w:r w:rsidR="00563C8F">
        <w:rPr>
          <w:sz w:val="28"/>
          <w:szCs w:val="28"/>
        </w:rPr>
        <w:t xml:space="preserve">offerings </w:t>
      </w:r>
      <w:r>
        <w:rPr>
          <w:sz w:val="28"/>
          <w:szCs w:val="28"/>
        </w:rPr>
        <w:t xml:space="preserve">depends on it; so too does the best structure deliver </w:t>
      </w:r>
      <w:r w:rsidR="00563C8F">
        <w:rPr>
          <w:sz w:val="28"/>
          <w:szCs w:val="28"/>
        </w:rPr>
        <w:t>educational s</w:t>
      </w:r>
      <w:r>
        <w:rPr>
          <w:sz w:val="28"/>
          <w:szCs w:val="28"/>
        </w:rPr>
        <w:t xml:space="preserve">ervices to support it. While it s not the writer’s </w:t>
      </w:r>
      <w:r w:rsidR="00573392">
        <w:rPr>
          <w:sz w:val="28"/>
          <w:szCs w:val="28"/>
        </w:rPr>
        <w:t xml:space="preserve">role to establish a “purpose” </w:t>
      </w:r>
      <w:r>
        <w:rPr>
          <w:sz w:val="28"/>
          <w:szCs w:val="28"/>
        </w:rPr>
        <w:t xml:space="preserve">it is my belief that </w:t>
      </w:r>
      <w:r w:rsidR="00563C8F">
        <w:rPr>
          <w:sz w:val="28"/>
          <w:szCs w:val="28"/>
        </w:rPr>
        <w:t xml:space="preserve">purpose </w:t>
      </w:r>
      <w:r>
        <w:rPr>
          <w:sz w:val="28"/>
          <w:szCs w:val="28"/>
        </w:rPr>
        <w:t xml:space="preserve">should rise from public discussion. Perhaps purpose is a subject </w:t>
      </w:r>
      <w:r w:rsidR="00563C8F">
        <w:rPr>
          <w:sz w:val="28"/>
          <w:szCs w:val="28"/>
        </w:rPr>
        <w:t xml:space="preserve">even </w:t>
      </w:r>
      <w:r>
        <w:rPr>
          <w:sz w:val="28"/>
          <w:szCs w:val="28"/>
        </w:rPr>
        <w:t>worthy of debate by Cabinet</w:t>
      </w:r>
      <w:r w:rsidR="00563C8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Caucus or even by the Legislative </w:t>
      </w:r>
      <w:r w:rsidR="005438CD">
        <w:rPr>
          <w:sz w:val="28"/>
          <w:szCs w:val="28"/>
        </w:rPr>
        <w:t>As</w:t>
      </w:r>
      <w:r>
        <w:rPr>
          <w:sz w:val="28"/>
          <w:szCs w:val="28"/>
        </w:rPr>
        <w:t xml:space="preserve">sembly as a whole. </w:t>
      </w:r>
    </w:p>
    <w:p w14:paraId="16D87605" w14:textId="3C7D8FA4" w:rsidR="005438CD" w:rsidRDefault="005438CD" w:rsidP="005438CD">
      <w:pPr>
        <w:rPr>
          <w:sz w:val="28"/>
          <w:szCs w:val="28"/>
        </w:rPr>
      </w:pPr>
      <w:r>
        <w:rPr>
          <w:sz w:val="28"/>
          <w:szCs w:val="28"/>
        </w:rPr>
        <w:t>Sincerely</w:t>
      </w:r>
    </w:p>
    <w:p w14:paraId="711E0184" w14:textId="72ABC422" w:rsidR="005438CD" w:rsidRDefault="005438CD" w:rsidP="005438CD">
      <w:pPr>
        <w:rPr>
          <w:sz w:val="28"/>
          <w:szCs w:val="28"/>
        </w:rPr>
      </w:pPr>
      <w:r>
        <w:rPr>
          <w:sz w:val="28"/>
          <w:szCs w:val="28"/>
        </w:rPr>
        <w:t>Don Glendenning</w:t>
      </w:r>
    </w:p>
    <w:p w14:paraId="42903C98" w14:textId="097ABBD0" w:rsidR="0096531B" w:rsidRPr="00B66169" w:rsidRDefault="0096531B" w:rsidP="0096531B">
      <w:pPr>
        <w:jc w:val="right"/>
        <w:rPr>
          <w:sz w:val="28"/>
          <w:szCs w:val="28"/>
        </w:rPr>
      </w:pPr>
      <w:r>
        <w:rPr>
          <w:sz w:val="28"/>
          <w:szCs w:val="28"/>
        </w:rPr>
        <w:t>7/23/role</w:t>
      </w:r>
    </w:p>
    <w:sectPr w:rsidR="0096531B" w:rsidRPr="00B6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9"/>
    <w:rsid w:val="00311B76"/>
    <w:rsid w:val="005438CD"/>
    <w:rsid w:val="00563C8F"/>
    <w:rsid w:val="0056611D"/>
    <w:rsid w:val="00573392"/>
    <w:rsid w:val="00784A4E"/>
    <w:rsid w:val="0096531B"/>
    <w:rsid w:val="00B66169"/>
    <w:rsid w:val="00DA13EB"/>
    <w:rsid w:val="00E11CA8"/>
    <w:rsid w:val="00FA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3A99"/>
  <w15:chartTrackingRefBased/>
  <w15:docId w15:val="{CFBF9829-58A1-4888-97C8-8B9D736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2023-01-03T16:11:00Z</cp:lastPrinted>
  <dcterms:created xsi:type="dcterms:W3CDTF">2023-01-03T14:26:00Z</dcterms:created>
  <dcterms:modified xsi:type="dcterms:W3CDTF">2023-01-03T17:45:00Z</dcterms:modified>
</cp:coreProperties>
</file>