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906061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The Great Charade</w:t>
      </w:r>
    </w:p>
    <w:p w:rsidR="002F4783" w:rsidRDefault="002F4783" w:rsidP="00803AD7">
      <w:pPr>
        <w:pStyle w:val="Standard"/>
        <w:jc w:val="center"/>
      </w:pP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</w:t>
      </w:r>
      <w:bookmarkStart w:id="0" w:name="_GoBack"/>
      <w:r>
        <w:rPr>
          <w:lang w:val="en-US"/>
        </w:rPr>
        <w:t xml:space="preserve">Paper </w:t>
      </w:r>
      <w:bookmarkEnd w:id="0"/>
      <w:r w:rsidR="008A3290">
        <w:rPr>
          <w:lang w:val="en-US"/>
        </w:rPr>
        <w:t>D-</w:t>
      </w:r>
      <w:r w:rsidR="00906061">
        <w:rPr>
          <w:lang w:val="en-US"/>
        </w:rPr>
        <w:t>10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906061">
        <w:rPr>
          <w:lang w:val="en-US"/>
        </w:rPr>
        <w:tab/>
      </w:r>
      <w:r w:rsidR="00906061">
        <w:rPr>
          <w:lang w:val="en-US"/>
        </w:rPr>
        <w:tab/>
      </w:r>
      <w:r w:rsidR="00906061">
        <w:rPr>
          <w:lang w:val="en-US"/>
        </w:rPr>
        <w:tab/>
        <w:t xml:space="preserve">     September </w:t>
      </w:r>
      <w:r w:rsidR="008A3290">
        <w:rPr>
          <w:lang w:val="en-US"/>
        </w:rPr>
        <w:t xml:space="preserve">8, </w:t>
      </w:r>
      <w:r w:rsidR="00DF768B">
        <w:rPr>
          <w:lang w:val="en-US"/>
        </w:rPr>
        <w:t>201</w:t>
      </w:r>
      <w:r w:rsidR="008A3290">
        <w:rPr>
          <w:lang w:val="en-US"/>
        </w:rPr>
        <w:t>5</w:t>
      </w:r>
    </w:p>
    <w:p w:rsidR="00B87E4C" w:rsidRDefault="00B87E4C">
      <w:pPr>
        <w:rPr>
          <w:szCs w:val="21"/>
        </w:rPr>
        <w:sectPr w:rsidR="00B87E4C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6E7124" w:rsidP="006E7124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Kohn - Three main effects of grading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“Grades tend to reduce students </w:t>
      </w:r>
      <w:proofErr w:type="spellStart"/>
      <w:r>
        <w:rPr>
          <w:b/>
          <w:sz w:val="22"/>
          <w:szCs w:val="22"/>
        </w:rPr>
        <w:t>onterest</w:t>
      </w:r>
      <w:proofErr w:type="spellEnd"/>
      <w:r>
        <w:rPr>
          <w:b/>
          <w:sz w:val="22"/>
          <w:szCs w:val="22"/>
        </w:rPr>
        <w:t xml:space="preserve"> in learning itself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Grsdes</w:t>
      </w:r>
      <w:proofErr w:type="spellEnd"/>
      <w:r>
        <w:rPr>
          <w:b/>
          <w:sz w:val="22"/>
          <w:szCs w:val="22"/>
        </w:rPr>
        <w:t xml:space="preserve"> tend to reduce students preference for challenging tasks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Grades tend to reduce the quality of students thinking</w:t>
      </w:r>
    </w:p>
    <w:p w:rsidR="006E7124" w:rsidRDefault="00B153D3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</w:t>
      </w:r>
      <w:r w:rsidR="006E7124">
        <w:rPr>
          <w:b/>
          <w:sz w:val="22"/>
          <w:szCs w:val="22"/>
        </w:rPr>
        <w:t xml:space="preserve">des aren’t valid, reliable or </w:t>
      </w:r>
      <w:proofErr w:type="spellStart"/>
      <w:r w:rsidR="006E7124">
        <w:rPr>
          <w:b/>
          <w:sz w:val="22"/>
          <w:szCs w:val="22"/>
        </w:rPr>
        <w:t>objrctive</w:t>
      </w:r>
      <w:proofErr w:type="spellEnd"/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Grades distort the curriculum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Grades</w:t>
      </w:r>
      <w:r w:rsidR="00B153D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encourage cheating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Grades spoil teachers relationships with students</w:t>
      </w:r>
    </w:p>
    <w:p w:rsidR="00183E27" w:rsidRDefault="00183E27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Grades spoil students  relationships with each other</w:t>
      </w:r>
    </w:p>
    <w:p w:rsid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waste a lot of time that could be spent on learning</w:t>
      </w:r>
    </w:p>
    <w:p w:rsidR="006E7124" w:rsidRPr="006E7124" w:rsidRDefault="006E7124" w:rsidP="006E7124">
      <w:pPr>
        <w:pStyle w:val="ListParagraph"/>
        <w:numPr>
          <w:ilvl w:val="0"/>
          <w:numId w:val="32"/>
        </w:numPr>
        <w:rPr>
          <w:b/>
          <w:sz w:val="22"/>
          <w:szCs w:val="22"/>
        </w:rPr>
      </w:pPr>
    </w:p>
    <w:p w:rsidR="006E7124" w:rsidRDefault="006E7124" w:rsidP="006E7124">
      <w:pPr>
        <w:rPr>
          <w:rFonts w:ascii="Calibri" w:hAnsi="Calibri"/>
          <w:b/>
          <w:sz w:val="22"/>
          <w:szCs w:val="22"/>
        </w:rPr>
      </w:pPr>
    </w:p>
    <w:p w:rsidR="00D77AD8" w:rsidRDefault="00D77AD8" w:rsidP="006E7124">
      <w:pPr>
        <w:rPr>
          <w:rFonts w:ascii="Calibri" w:hAnsi="Calibri"/>
          <w:b/>
          <w:sz w:val="22"/>
          <w:szCs w:val="22"/>
        </w:rPr>
      </w:pPr>
    </w:p>
    <w:p w:rsidR="00D77AD8" w:rsidRDefault="00D77AD8" w:rsidP="006E7124">
      <w:pPr>
        <w:rPr>
          <w:rFonts w:ascii="Calibri" w:hAnsi="Calibri"/>
          <w:b/>
          <w:sz w:val="22"/>
          <w:szCs w:val="22"/>
        </w:rPr>
      </w:pPr>
    </w:p>
    <w:p w:rsidR="00D77AD8" w:rsidRDefault="00D77AD8" w:rsidP="006E7124">
      <w:pPr>
        <w:rPr>
          <w:rFonts w:ascii="Calibri" w:hAnsi="Calibri"/>
          <w:b/>
          <w:sz w:val="22"/>
          <w:szCs w:val="22"/>
        </w:rPr>
      </w:pPr>
    </w:p>
    <w:p w:rsidR="006E7124" w:rsidRDefault="006E7124" w:rsidP="006E7124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Bibliography:</w:t>
      </w:r>
    </w:p>
    <w:p w:rsidR="006E7124" w:rsidRDefault="006E7124" w:rsidP="006E7124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Kohn, Alfie, Fr</w:t>
      </w:r>
      <w:r w:rsidR="00D77AD8">
        <w:rPr>
          <w:rFonts w:ascii="Calibri" w:hAnsi="Calibri"/>
          <w:b/>
          <w:sz w:val="22"/>
          <w:szCs w:val="22"/>
        </w:rPr>
        <w:t>o</w:t>
      </w:r>
      <w:r>
        <w:rPr>
          <w:rFonts w:ascii="Calibri" w:hAnsi="Calibri"/>
          <w:b/>
          <w:sz w:val="22"/>
          <w:szCs w:val="22"/>
        </w:rPr>
        <w:t>m Degrading to De</w:t>
      </w:r>
      <w:r w:rsidR="00183E27">
        <w:rPr>
          <w:rFonts w:ascii="Calibri" w:hAnsi="Calibri"/>
          <w:b/>
          <w:sz w:val="22"/>
          <w:szCs w:val="22"/>
        </w:rPr>
        <w:t>-</w:t>
      </w:r>
      <w:r>
        <w:rPr>
          <w:rFonts w:ascii="Calibri" w:hAnsi="Calibri"/>
          <w:b/>
          <w:sz w:val="22"/>
          <w:szCs w:val="22"/>
        </w:rPr>
        <w:t>Gr</w:t>
      </w:r>
      <w:r w:rsidR="00D77AD8">
        <w:rPr>
          <w:rFonts w:ascii="Calibri" w:hAnsi="Calibri"/>
          <w:b/>
          <w:sz w:val="22"/>
          <w:szCs w:val="22"/>
        </w:rPr>
        <w:t>a</w:t>
      </w:r>
      <w:r>
        <w:rPr>
          <w:rFonts w:ascii="Calibri" w:hAnsi="Calibri"/>
          <w:b/>
          <w:sz w:val="22"/>
          <w:szCs w:val="22"/>
        </w:rPr>
        <w:t xml:space="preserve">ding, </w:t>
      </w:r>
      <w:r w:rsidRPr="00D77AD8">
        <w:rPr>
          <w:rFonts w:ascii="Calibri" w:hAnsi="Calibri"/>
          <w:b/>
          <w:sz w:val="22"/>
          <w:szCs w:val="22"/>
          <w:u w:val="single"/>
        </w:rPr>
        <w:t>High School Magazine</w:t>
      </w:r>
      <w:r>
        <w:rPr>
          <w:rFonts w:ascii="Calibri" w:hAnsi="Calibri"/>
          <w:b/>
          <w:sz w:val="22"/>
          <w:szCs w:val="22"/>
        </w:rPr>
        <w:t>, March, 1999</w:t>
      </w:r>
    </w:p>
    <w:p w:rsidR="00183E27" w:rsidRPr="00183E27" w:rsidRDefault="00183E27" w:rsidP="006E7124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Reeves, Douglas B</w:t>
      </w:r>
      <w:r>
        <w:rPr>
          <w:rFonts w:ascii="Calibri" w:hAnsi="Calibri"/>
          <w:b/>
          <w:sz w:val="22"/>
          <w:szCs w:val="22"/>
        </w:rPr>
        <w:t xml:space="preserve">, </w:t>
      </w:r>
      <w:r>
        <w:rPr>
          <w:rFonts w:ascii="Calibri" w:hAnsi="Calibri"/>
          <w:b/>
          <w:sz w:val="22"/>
          <w:szCs w:val="22"/>
        </w:rPr>
        <w:t>Leading to Change/</w:t>
      </w:r>
      <w:r w:rsidRPr="00183E27">
        <w:rPr>
          <w:rFonts w:ascii="Calibri" w:hAnsi="Calibri"/>
          <w:b/>
          <w:sz w:val="22"/>
          <w:szCs w:val="22"/>
        </w:rPr>
        <w:t xml:space="preserve"> Effective Grading Practices</w:t>
      </w:r>
      <w:r>
        <w:rPr>
          <w:rFonts w:ascii="Calibri" w:hAnsi="Calibri"/>
          <w:b/>
          <w:sz w:val="22"/>
          <w:szCs w:val="22"/>
        </w:rPr>
        <w:t xml:space="preserve">, </w:t>
      </w:r>
      <w:r w:rsidRPr="00183E27">
        <w:rPr>
          <w:rFonts w:ascii="Calibri" w:hAnsi="Calibri"/>
          <w:b/>
          <w:sz w:val="22"/>
          <w:szCs w:val="22"/>
          <w:u w:val="single"/>
        </w:rPr>
        <w:t>Educational Leadership</w:t>
      </w:r>
      <w:r>
        <w:rPr>
          <w:rFonts w:ascii="Calibri" w:hAnsi="Calibri"/>
          <w:b/>
          <w:sz w:val="22"/>
          <w:szCs w:val="22"/>
          <w:u w:val="single"/>
        </w:rPr>
        <w:t>,</w:t>
      </w:r>
      <w:r>
        <w:rPr>
          <w:rFonts w:ascii="Calibri" w:hAnsi="Calibri"/>
          <w:b/>
          <w:sz w:val="22"/>
          <w:szCs w:val="22"/>
        </w:rPr>
        <w:t xml:space="preserve"> ASCD </w:t>
      </w:r>
      <w:r w:rsidR="00D77AD8">
        <w:rPr>
          <w:rFonts w:ascii="Calibri" w:hAnsi="Calibri"/>
          <w:b/>
          <w:sz w:val="22"/>
          <w:szCs w:val="22"/>
        </w:rPr>
        <w:t>February 2008</w:t>
      </w: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906061" w:rsidRDefault="00906061" w:rsidP="008A3290">
      <w:pPr>
        <w:jc w:val="right"/>
        <w:rPr>
          <w:rFonts w:ascii="Calibri" w:hAnsi="Calibri"/>
          <w:b/>
          <w:sz w:val="22"/>
          <w:szCs w:val="22"/>
        </w:rPr>
      </w:pPr>
    </w:p>
    <w:p w:rsidR="008A3290" w:rsidRPr="005007C5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651724" w:rsidRPr="00F13F02" w:rsidRDefault="00651724" w:rsidP="00F13F02">
      <w:pPr>
        <w:ind w:left="360"/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55B" w:rsidRDefault="00C2655B">
      <w:r>
        <w:separator/>
      </w:r>
    </w:p>
  </w:endnote>
  <w:endnote w:type="continuationSeparator" w:id="0">
    <w:p w:rsidR="00C2655B" w:rsidRDefault="00C2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55B" w:rsidRDefault="00C2655B">
      <w:r>
        <w:rPr>
          <w:color w:val="000000"/>
        </w:rPr>
        <w:separator/>
      </w:r>
    </w:p>
  </w:footnote>
  <w:footnote w:type="continuationSeparator" w:id="0">
    <w:p w:rsidR="00C2655B" w:rsidRDefault="00C26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0E31504"/>
    <w:multiLevelType w:val="hybridMultilevel"/>
    <w:tmpl w:val="F43C4F5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7"/>
  </w:num>
  <w:num w:numId="2">
    <w:abstractNumId w:val="6"/>
  </w:num>
  <w:num w:numId="3">
    <w:abstractNumId w:val="28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8"/>
  </w:num>
  <w:num w:numId="15">
    <w:abstractNumId w:val="20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6"/>
  </w:num>
  <w:num w:numId="21">
    <w:abstractNumId w:val="23"/>
  </w:num>
  <w:num w:numId="22">
    <w:abstractNumId w:val="5"/>
  </w:num>
  <w:num w:numId="23">
    <w:abstractNumId w:val="18"/>
  </w:num>
  <w:num w:numId="24">
    <w:abstractNumId w:val="26"/>
  </w:num>
  <w:num w:numId="25">
    <w:abstractNumId w:val="12"/>
  </w:num>
  <w:num w:numId="26">
    <w:abstractNumId w:val="10"/>
  </w:num>
  <w:num w:numId="27">
    <w:abstractNumId w:val="25"/>
  </w:num>
  <w:num w:numId="28">
    <w:abstractNumId w:val="21"/>
  </w:num>
  <w:num w:numId="29">
    <w:abstractNumId w:val="22"/>
  </w:num>
  <w:num w:numId="30">
    <w:abstractNumId w:val="19"/>
  </w:num>
  <w:num w:numId="31">
    <w:abstractNumId w:val="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B4944"/>
    <w:rsid w:val="000D036B"/>
    <w:rsid w:val="000D37EC"/>
    <w:rsid w:val="00125358"/>
    <w:rsid w:val="00133563"/>
    <w:rsid w:val="00183E27"/>
    <w:rsid w:val="001A7F8F"/>
    <w:rsid w:val="001E1485"/>
    <w:rsid w:val="00223092"/>
    <w:rsid w:val="002553A2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505227"/>
    <w:rsid w:val="00594836"/>
    <w:rsid w:val="00651724"/>
    <w:rsid w:val="006E7124"/>
    <w:rsid w:val="006F648E"/>
    <w:rsid w:val="006F6714"/>
    <w:rsid w:val="006F70F2"/>
    <w:rsid w:val="006F7C44"/>
    <w:rsid w:val="00730753"/>
    <w:rsid w:val="00787A18"/>
    <w:rsid w:val="00803AD7"/>
    <w:rsid w:val="0082427B"/>
    <w:rsid w:val="00854E9C"/>
    <w:rsid w:val="008A3290"/>
    <w:rsid w:val="008C4F5A"/>
    <w:rsid w:val="008D6DEB"/>
    <w:rsid w:val="00904D30"/>
    <w:rsid w:val="00906061"/>
    <w:rsid w:val="00962FEE"/>
    <w:rsid w:val="00A730F4"/>
    <w:rsid w:val="00A81484"/>
    <w:rsid w:val="00AB0ABD"/>
    <w:rsid w:val="00B153D3"/>
    <w:rsid w:val="00B670DC"/>
    <w:rsid w:val="00B87E4C"/>
    <w:rsid w:val="00BB24E8"/>
    <w:rsid w:val="00BC1D0F"/>
    <w:rsid w:val="00C1471C"/>
    <w:rsid w:val="00C2655B"/>
    <w:rsid w:val="00C67595"/>
    <w:rsid w:val="00CE0679"/>
    <w:rsid w:val="00CF2221"/>
    <w:rsid w:val="00D05DEF"/>
    <w:rsid w:val="00D41D3C"/>
    <w:rsid w:val="00D77AD8"/>
    <w:rsid w:val="00DD09A9"/>
    <w:rsid w:val="00DF768B"/>
    <w:rsid w:val="00E22E59"/>
    <w:rsid w:val="00EB2F5B"/>
    <w:rsid w:val="00EC5668"/>
    <w:rsid w:val="00ED4EA9"/>
    <w:rsid w:val="00EE1791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2013-04-23T12:00:00Z</cp:lastPrinted>
  <dcterms:created xsi:type="dcterms:W3CDTF">2015-09-08T09:44:00Z</dcterms:created>
  <dcterms:modified xsi:type="dcterms:W3CDTF">2015-09-09T18:24:00Z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