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8A3290" w:rsidRDefault="008A3290" w:rsidP="008A3290">
      <w:pPr>
        <w:jc w:val="center"/>
        <w:rPr>
          <w:rFonts w:asciiTheme="minorHAnsi" w:hAnsiTheme="minorHAnsi"/>
          <w:b/>
          <w:i/>
          <w:color w:val="C00000"/>
          <w:sz w:val="22"/>
          <w:szCs w:val="22"/>
          <w:lang w:val="en-US"/>
        </w:rPr>
      </w:pPr>
      <w:r>
        <w:rPr>
          <w:b/>
          <w:i/>
          <w:color w:val="C00000"/>
          <w:sz w:val="72"/>
          <w:szCs w:val="72"/>
          <w:lang w:val="en-US"/>
        </w:rPr>
        <w:t xml:space="preserve">A Call- </w:t>
      </w:r>
      <w:r>
        <w:rPr>
          <w:rFonts w:asciiTheme="minorHAnsi" w:hAnsiTheme="minorHAnsi"/>
          <w:b/>
          <w:i/>
          <w:color w:val="C00000"/>
          <w:sz w:val="72"/>
          <w:szCs w:val="72"/>
          <w:lang w:val="en-US"/>
        </w:rPr>
        <w:t>implementation</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proofErr w:type="gramStart"/>
      <w:r>
        <w:rPr>
          <w:lang w:val="en-US"/>
        </w:rPr>
        <w:t xml:space="preserve">Occasional Paper </w:t>
      </w:r>
      <w:r w:rsidR="00353FA3">
        <w:rPr>
          <w:lang w:val="en-US"/>
        </w:rPr>
        <w:t>No.</w:t>
      </w:r>
      <w:proofErr w:type="gramEnd"/>
      <w:r w:rsidR="00353FA3">
        <w:rPr>
          <w:lang w:val="en-US"/>
        </w:rPr>
        <w:t xml:space="preserve"> 6</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353FA3">
        <w:rPr>
          <w:lang w:val="en-US"/>
        </w:rPr>
        <w:t xml:space="preserve">      </w:t>
      </w:r>
      <w:bookmarkStart w:id="0" w:name="_GoBack"/>
      <w:bookmarkEnd w:id="0"/>
      <w:r w:rsidR="00353FA3">
        <w:rPr>
          <w:lang w:val="en-US"/>
        </w:rPr>
        <w:t>May 1, 2016</w:t>
      </w:r>
    </w:p>
    <w:p w:rsidR="00B87E4C" w:rsidRDefault="00B87E4C">
      <w:pPr>
        <w:rPr>
          <w:szCs w:val="21"/>
        </w:rPr>
        <w:sectPr w:rsidR="00B87E4C" w:rsidSect="008C4F5A">
          <w:pgSz w:w="12240" w:h="15840"/>
          <w:pgMar w:top="680" w:right="1440" w:bottom="1134" w:left="1440" w:header="720" w:footer="720" w:gutter="0"/>
          <w:cols w:space="720"/>
        </w:sectPr>
      </w:pPr>
    </w:p>
    <w:p w:rsidR="00353FA3" w:rsidRDefault="00353FA3" w:rsidP="00353FA3">
      <w:pPr>
        <w:jc w:val="center"/>
        <w:rPr>
          <w:rFonts w:asciiTheme="minorHAnsi" w:hAnsiTheme="minorHAnsi"/>
          <w:b/>
          <w:color w:val="FF0000"/>
          <w:sz w:val="20"/>
          <w:szCs w:val="20"/>
        </w:rPr>
      </w:pPr>
    </w:p>
    <w:p w:rsidR="00353FA3" w:rsidRDefault="00353FA3" w:rsidP="00353FA3">
      <w:pPr>
        <w:jc w:val="center"/>
        <w:rPr>
          <w:rFonts w:asciiTheme="minorHAnsi" w:hAnsiTheme="minorHAnsi"/>
          <w:b/>
          <w:color w:val="FF0000"/>
          <w:sz w:val="20"/>
          <w:szCs w:val="20"/>
        </w:rPr>
      </w:pPr>
      <w:r w:rsidRPr="00CB4852">
        <w:rPr>
          <w:rFonts w:asciiTheme="minorHAnsi" w:hAnsiTheme="minorHAnsi"/>
          <w:noProof/>
          <w:sz w:val="28"/>
          <w:szCs w:val="28"/>
          <w:lang w:eastAsia="en-CA" w:bidi="ar-SA"/>
        </w:rPr>
        <w:drawing>
          <wp:inline distT="0" distB="0" distL="0" distR="0" wp14:anchorId="1F606702" wp14:editId="505C6F19">
            <wp:extent cx="1870710" cy="61550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880288" cy="618659"/>
                    </a:xfrm>
                    <a:prstGeom prst="rect">
                      <a:avLst/>
                    </a:prstGeom>
                    <a:noFill/>
                    <a:ln w="9525">
                      <a:noFill/>
                      <a:miter lim="800000"/>
                      <a:headEnd/>
                      <a:tailEnd/>
                    </a:ln>
                  </pic:spPr>
                </pic:pic>
              </a:graphicData>
            </a:graphic>
          </wp:inline>
        </w:drawing>
      </w:r>
    </w:p>
    <w:p w:rsidR="00353FA3" w:rsidRDefault="00353FA3" w:rsidP="00353FA3">
      <w:pPr>
        <w:rPr>
          <w:rFonts w:asciiTheme="minorHAnsi" w:hAnsiTheme="minorHAnsi"/>
          <w:b/>
          <w:color w:val="FF0000"/>
          <w:sz w:val="20"/>
          <w:szCs w:val="20"/>
        </w:rPr>
      </w:pPr>
    </w:p>
    <w:p w:rsidR="00353FA3" w:rsidRDefault="00353FA3" w:rsidP="00353FA3">
      <w:pPr>
        <w:rPr>
          <w:rFonts w:asciiTheme="minorHAnsi" w:hAnsiTheme="minorHAnsi"/>
          <w:b/>
          <w:color w:val="FF0000"/>
          <w:sz w:val="20"/>
          <w:szCs w:val="20"/>
        </w:rPr>
      </w:pPr>
    </w:p>
    <w:p w:rsidR="00353FA3" w:rsidRDefault="00353FA3" w:rsidP="00353FA3">
      <w:pPr>
        <w:rPr>
          <w:rFonts w:asciiTheme="minorHAnsi" w:hAnsiTheme="minorHAnsi"/>
          <w:sz w:val="20"/>
          <w:szCs w:val="20"/>
        </w:rPr>
      </w:pPr>
      <w:r w:rsidRPr="00C132C1">
        <w:rPr>
          <w:rFonts w:asciiTheme="minorHAnsi" w:hAnsiTheme="minorHAnsi"/>
          <w:b/>
          <w:color w:val="FF0000"/>
          <w:sz w:val="20"/>
          <w:szCs w:val="20"/>
        </w:rPr>
        <w:t>Handle with Care is a program</w:t>
      </w:r>
      <w:r w:rsidRPr="002B1EBC">
        <w:rPr>
          <w:rFonts w:asciiTheme="minorHAnsi" w:hAnsiTheme="minorHAnsi"/>
          <w:sz w:val="20"/>
          <w:szCs w:val="20"/>
        </w:rPr>
        <w:t xml:space="preserve"> designed for parents and caregivers to promote the mental health (social and emotional well-being) of children and families every day!  Funded by the Public Health Agency of Canada, Innovati</w:t>
      </w:r>
      <w:r>
        <w:rPr>
          <w:rFonts w:asciiTheme="minorHAnsi" w:hAnsiTheme="minorHAnsi"/>
          <w:sz w:val="20"/>
          <w:szCs w:val="20"/>
        </w:rPr>
        <w:t xml:space="preserve">ons fund; it has been enthusiastically </w:t>
      </w:r>
      <w:r w:rsidRPr="002B1EBC">
        <w:rPr>
          <w:rFonts w:asciiTheme="minorHAnsi" w:hAnsiTheme="minorHAnsi"/>
          <w:sz w:val="20"/>
          <w:szCs w:val="20"/>
        </w:rPr>
        <w:t>received</w:t>
      </w:r>
      <w:r>
        <w:rPr>
          <w:rFonts w:asciiTheme="minorHAnsi" w:hAnsiTheme="minorHAnsi"/>
          <w:sz w:val="20"/>
          <w:szCs w:val="20"/>
        </w:rPr>
        <w:t xml:space="preserve"> by parents, and others, across PEI,  </w:t>
      </w:r>
    </w:p>
    <w:p w:rsidR="00353FA3" w:rsidRPr="00A613BB" w:rsidRDefault="00353FA3" w:rsidP="00353FA3">
      <w:pPr>
        <w:rPr>
          <w:rFonts w:asciiTheme="minorHAnsi" w:hAnsiTheme="minorHAnsi"/>
          <w:sz w:val="16"/>
          <w:szCs w:val="16"/>
        </w:rPr>
      </w:pPr>
    </w:p>
    <w:p w:rsidR="00353FA3" w:rsidRPr="00C132C1" w:rsidRDefault="00353FA3" w:rsidP="00353FA3">
      <w:pPr>
        <w:rPr>
          <w:rFonts w:asciiTheme="minorHAnsi" w:hAnsiTheme="minorHAnsi"/>
          <w:color w:val="FF0000"/>
          <w:sz w:val="20"/>
          <w:szCs w:val="20"/>
        </w:rPr>
      </w:pPr>
      <w:r w:rsidRPr="00F059E7">
        <w:rPr>
          <w:rFonts w:asciiTheme="minorHAnsi" w:hAnsiTheme="minorHAnsi"/>
          <w:b/>
          <w:color w:val="FF0000"/>
          <w:sz w:val="22"/>
          <w:szCs w:val="22"/>
        </w:rPr>
        <w:t>Why Handle with Care?</w:t>
      </w:r>
      <w:r>
        <w:rPr>
          <w:rFonts w:asciiTheme="minorHAnsi" w:hAnsiTheme="minorHAnsi"/>
          <w:color w:val="FF0000"/>
          <w:sz w:val="22"/>
          <w:szCs w:val="22"/>
        </w:rPr>
        <w:t xml:space="preserve">  </w:t>
      </w:r>
      <w:r w:rsidRPr="00C132C1">
        <w:rPr>
          <w:rFonts w:asciiTheme="minorHAnsi" w:hAnsiTheme="minorHAnsi"/>
          <w:sz w:val="20"/>
          <w:szCs w:val="20"/>
        </w:rPr>
        <w:t>The program’s focus is not only on building individual skills, but also on enhancing community capacity for collaborative, evidence-based approaches that build secure attachments, positive self-esteem, capacity for emotion expression and social relationships.</w:t>
      </w:r>
    </w:p>
    <w:p w:rsidR="00353FA3" w:rsidRPr="00C132C1" w:rsidRDefault="00353FA3" w:rsidP="00353FA3">
      <w:pPr>
        <w:rPr>
          <w:rFonts w:asciiTheme="minorHAnsi" w:hAnsiTheme="minorHAnsi"/>
          <w:sz w:val="20"/>
          <w:szCs w:val="20"/>
        </w:rPr>
      </w:pPr>
      <w:r w:rsidRPr="00C132C1">
        <w:rPr>
          <w:rFonts w:asciiTheme="minorHAnsi" w:hAnsiTheme="minorHAnsi"/>
          <w:sz w:val="20"/>
          <w:szCs w:val="20"/>
        </w:rPr>
        <w:t>The program offers a new paradigm for positive everyday interactions, healthy emotional en</w:t>
      </w:r>
      <w:r>
        <w:rPr>
          <w:rFonts w:asciiTheme="minorHAnsi" w:hAnsiTheme="minorHAnsi"/>
          <w:sz w:val="20"/>
          <w:szCs w:val="20"/>
        </w:rPr>
        <w:t>vironments and stronger family-</w:t>
      </w:r>
      <w:r w:rsidRPr="00C132C1">
        <w:rPr>
          <w:rFonts w:asciiTheme="minorHAnsi" w:hAnsiTheme="minorHAnsi"/>
          <w:sz w:val="20"/>
          <w:szCs w:val="20"/>
        </w:rPr>
        <w:t>community connections.</w:t>
      </w:r>
    </w:p>
    <w:p w:rsidR="00353FA3" w:rsidRPr="00C132C1" w:rsidRDefault="00353FA3" w:rsidP="00353FA3">
      <w:pPr>
        <w:rPr>
          <w:rFonts w:asciiTheme="minorHAnsi" w:hAnsiTheme="minorHAnsi"/>
          <w:sz w:val="20"/>
          <w:szCs w:val="20"/>
        </w:rPr>
      </w:pPr>
      <w:r w:rsidRPr="00C132C1">
        <w:rPr>
          <w:rFonts w:asciiTheme="minorHAnsi" w:hAnsiTheme="minorHAnsi"/>
          <w:sz w:val="20"/>
          <w:szCs w:val="20"/>
        </w:rPr>
        <w:t xml:space="preserve">Strategies and program delivery are based on </w:t>
      </w:r>
      <w:r w:rsidRPr="00B31A87">
        <w:rPr>
          <w:rFonts w:asciiTheme="minorHAnsi" w:hAnsiTheme="minorHAnsi"/>
          <w:i/>
          <w:sz w:val="20"/>
          <w:szCs w:val="20"/>
        </w:rPr>
        <w:t>community input</w:t>
      </w:r>
      <w:r w:rsidRPr="00C132C1">
        <w:rPr>
          <w:rFonts w:asciiTheme="minorHAnsi" w:hAnsiTheme="minorHAnsi"/>
          <w:sz w:val="20"/>
          <w:szCs w:val="20"/>
        </w:rPr>
        <w:t xml:space="preserve"> and a </w:t>
      </w:r>
      <w:r w:rsidRPr="00B31A87">
        <w:rPr>
          <w:rFonts w:asciiTheme="minorHAnsi" w:hAnsiTheme="minorHAnsi"/>
          <w:i/>
          <w:sz w:val="20"/>
          <w:szCs w:val="20"/>
        </w:rPr>
        <w:t>mutual support model</w:t>
      </w:r>
      <w:r w:rsidRPr="00C132C1">
        <w:rPr>
          <w:rFonts w:asciiTheme="minorHAnsi" w:hAnsiTheme="minorHAnsi"/>
          <w:sz w:val="20"/>
          <w:szCs w:val="20"/>
        </w:rPr>
        <w:t xml:space="preserve"> aimed at building community capacity building throughout the wider population, especially those who may be at risk for mental health challenges. </w:t>
      </w:r>
    </w:p>
    <w:p w:rsidR="00353FA3" w:rsidRPr="00A613BB" w:rsidRDefault="00353FA3" w:rsidP="00353FA3">
      <w:pPr>
        <w:rPr>
          <w:rFonts w:asciiTheme="minorHAnsi" w:hAnsiTheme="minorHAnsi"/>
          <w:sz w:val="16"/>
          <w:szCs w:val="16"/>
        </w:rPr>
      </w:pPr>
    </w:p>
    <w:p w:rsidR="00353FA3" w:rsidRDefault="00353FA3" w:rsidP="00353FA3">
      <w:pPr>
        <w:rPr>
          <w:rFonts w:asciiTheme="minorHAnsi" w:hAnsiTheme="minorHAnsi"/>
          <w:sz w:val="20"/>
          <w:szCs w:val="20"/>
        </w:rPr>
      </w:pPr>
      <w:r w:rsidRPr="00F059E7">
        <w:rPr>
          <w:rFonts w:asciiTheme="minorHAnsi" w:hAnsiTheme="minorHAnsi"/>
          <w:b/>
          <w:color w:val="FF0000"/>
          <w:sz w:val="20"/>
          <w:szCs w:val="20"/>
        </w:rPr>
        <w:t>Who?</w:t>
      </w:r>
      <w:r>
        <w:rPr>
          <w:rFonts w:asciiTheme="minorHAnsi" w:hAnsiTheme="minorHAnsi"/>
          <w:sz w:val="20"/>
          <w:szCs w:val="20"/>
        </w:rPr>
        <w:t xml:space="preserve">  HWC programs are open to all who wish to attend. We attract participants from across the economic and social spectrum, all of whom are at the table as parents or caregivers who desire to be the best they can be for the children they care for and interact with.</w:t>
      </w:r>
    </w:p>
    <w:p w:rsidR="00353FA3" w:rsidRPr="00A613BB" w:rsidRDefault="00353FA3" w:rsidP="00353FA3">
      <w:pPr>
        <w:rPr>
          <w:rFonts w:asciiTheme="minorHAnsi" w:hAnsiTheme="minorHAnsi"/>
          <w:sz w:val="16"/>
          <w:szCs w:val="16"/>
        </w:rPr>
      </w:pPr>
    </w:p>
    <w:p w:rsidR="00353FA3" w:rsidRDefault="00353FA3" w:rsidP="00353FA3">
      <w:pPr>
        <w:rPr>
          <w:rFonts w:asciiTheme="minorHAnsi" w:hAnsiTheme="minorHAnsi"/>
          <w:sz w:val="20"/>
          <w:szCs w:val="20"/>
        </w:rPr>
      </w:pPr>
      <w:r w:rsidRPr="00F059E7">
        <w:rPr>
          <w:rFonts w:asciiTheme="minorHAnsi" w:hAnsiTheme="minorHAnsi"/>
          <w:b/>
          <w:color w:val="FF0000"/>
          <w:sz w:val="20"/>
          <w:szCs w:val="20"/>
        </w:rPr>
        <w:t>What?</w:t>
      </w:r>
      <w:r>
        <w:rPr>
          <w:rFonts w:asciiTheme="minorHAnsi" w:hAnsiTheme="minorHAnsi"/>
          <w:sz w:val="20"/>
          <w:szCs w:val="20"/>
        </w:rPr>
        <w:t xml:space="preserve">  The program consists of four Building Blocks; each building upon the other.</w:t>
      </w:r>
    </w:p>
    <w:p w:rsidR="00353FA3" w:rsidRDefault="00353FA3" w:rsidP="00353FA3">
      <w:pPr>
        <w:pStyle w:val="ListParagraph"/>
        <w:numPr>
          <w:ilvl w:val="0"/>
          <w:numId w:val="32"/>
        </w:numPr>
        <w:suppressAutoHyphens w:val="0"/>
        <w:autoSpaceDN/>
        <w:contextualSpacing/>
        <w:textAlignment w:val="auto"/>
        <w:rPr>
          <w:rFonts w:asciiTheme="minorHAnsi" w:hAnsiTheme="minorHAnsi"/>
          <w:sz w:val="20"/>
          <w:szCs w:val="20"/>
        </w:rPr>
      </w:pPr>
      <w:r>
        <w:rPr>
          <w:rFonts w:asciiTheme="minorHAnsi" w:hAnsiTheme="minorHAnsi"/>
          <w:sz w:val="20"/>
          <w:szCs w:val="20"/>
        </w:rPr>
        <w:t>Building Trust and Attachment</w:t>
      </w:r>
    </w:p>
    <w:p w:rsidR="00353FA3" w:rsidRDefault="00353FA3" w:rsidP="00353FA3">
      <w:pPr>
        <w:pStyle w:val="ListParagraph"/>
        <w:numPr>
          <w:ilvl w:val="0"/>
          <w:numId w:val="32"/>
        </w:numPr>
        <w:suppressAutoHyphens w:val="0"/>
        <w:autoSpaceDN/>
        <w:contextualSpacing/>
        <w:textAlignment w:val="auto"/>
        <w:rPr>
          <w:rFonts w:asciiTheme="minorHAnsi" w:hAnsiTheme="minorHAnsi"/>
          <w:sz w:val="20"/>
          <w:szCs w:val="20"/>
        </w:rPr>
      </w:pPr>
      <w:r>
        <w:rPr>
          <w:rFonts w:asciiTheme="minorHAnsi" w:hAnsiTheme="minorHAnsi"/>
          <w:sz w:val="20"/>
          <w:szCs w:val="20"/>
        </w:rPr>
        <w:t>Building and Enhancing Self-Esteem</w:t>
      </w:r>
    </w:p>
    <w:p w:rsidR="00353FA3" w:rsidRDefault="00353FA3" w:rsidP="00353FA3">
      <w:pPr>
        <w:pStyle w:val="ListParagraph"/>
        <w:numPr>
          <w:ilvl w:val="0"/>
          <w:numId w:val="32"/>
        </w:numPr>
        <w:suppressAutoHyphens w:val="0"/>
        <w:autoSpaceDN/>
        <w:contextualSpacing/>
        <w:textAlignment w:val="auto"/>
        <w:rPr>
          <w:rFonts w:asciiTheme="minorHAnsi" w:hAnsiTheme="minorHAnsi"/>
          <w:sz w:val="20"/>
          <w:szCs w:val="20"/>
        </w:rPr>
      </w:pPr>
      <w:r>
        <w:rPr>
          <w:rFonts w:asciiTheme="minorHAnsi" w:hAnsiTheme="minorHAnsi"/>
          <w:sz w:val="20"/>
          <w:szCs w:val="20"/>
        </w:rPr>
        <w:t>Expressing Emotions</w:t>
      </w:r>
    </w:p>
    <w:p w:rsidR="00353FA3" w:rsidRDefault="00353FA3" w:rsidP="00353FA3">
      <w:pPr>
        <w:pStyle w:val="ListParagraph"/>
        <w:numPr>
          <w:ilvl w:val="0"/>
          <w:numId w:val="32"/>
        </w:numPr>
        <w:suppressAutoHyphens w:val="0"/>
        <w:autoSpaceDN/>
        <w:contextualSpacing/>
        <w:textAlignment w:val="auto"/>
        <w:rPr>
          <w:rFonts w:asciiTheme="minorHAnsi" w:hAnsiTheme="minorHAnsi"/>
          <w:sz w:val="20"/>
          <w:szCs w:val="20"/>
        </w:rPr>
      </w:pPr>
      <w:r>
        <w:rPr>
          <w:rFonts w:asciiTheme="minorHAnsi" w:hAnsiTheme="minorHAnsi"/>
          <w:sz w:val="20"/>
          <w:szCs w:val="20"/>
        </w:rPr>
        <w:t>Building Relationships with Others</w:t>
      </w:r>
    </w:p>
    <w:p w:rsidR="00353FA3" w:rsidRPr="00A613BB" w:rsidRDefault="00353FA3" w:rsidP="00353FA3">
      <w:pPr>
        <w:rPr>
          <w:rFonts w:asciiTheme="minorHAnsi" w:hAnsiTheme="minorHAnsi"/>
          <w:sz w:val="16"/>
          <w:szCs w:val="16"/>
        </w:rPr>
      </w:pPr>
    </w:p>
    <w:p w:rsidR="00353FA3" w:rsidRDefault="00353FA3" w:rsidP="00353FA3">
      <w:pPr>
        <w:rPr>
          <w:rFonts w:asciiTheme="minorHAnsi" w:hAnsiTheme="minorHAnsi"/>
          <w:sz w:val="20"/>
          <w:szCs w:val="20"/>
        </w:rPr>
      </w:pPr>
      <w:r>
        <w:rPr>
          <w:rFonts w:asciiTheme="minorHAnsi" w:hAnsiTheme="minorHAnsi"/>
          <w:sz w:val="20"/>
          <w:szCs w:val="20"/>
        </w:rPr>
        <w:t xml:space="preserve">        Each Building Block contains the same format:</w:t>
      </w:r>
    </w:p>
    <w:p w:rsidR="00353FA3" w:rsidRPr="00262CB6" w:rsidRDefault="00353FA3" w:rsidP="00353FA3">
      <w:pPr>
        <w:pStyle w:val="ListParagraph"/>
        <w:numPr>
          <w:ilvl w:val="0"/>
          <w:numId w:val="33"/>
        </w:numPr>
        <w:suppressAutoHyphens w:val="0"/>
        <w:autoSpaceDN/>
        <w:contextualSpacing/>
        <w:textAlignment w:val="auto"/>
        <w:rPr>
          <w:rFonts w:asciiTheme="minorHAnsi" w:hAnsiTheme="minorHAnsi"/>
          <w:sz w:val="20"/>
          <w:szCs w:val="20"/>
        </w:rPr>
      </w:pPr>
      <w:r w:rsidRPr="00B31A87">
        <w:rPr>
          <w:rFonts w:asciiTheme="minorHAnsi" w:hAnsiTheme="minorHAnsi"/>
          <w:b/>
          <w:color w:val="365F91" w:themeColor="accent1" w:themeShade="BF"/>
          <w:sz w:val="20"/>
          <w:szCs w:val="20"/>
        </w:rPr>
        <w:t>Key Message</w:t>
      </w:r>
      <w:r w:rsidRPr="00262CB6">
        <w:rPr>
          <w:rFonts w:asciiTheme="minorHAnsi" w:hAnsiTheme="minorHAnsi"/>
          <w:color w:val="365F91" w:themeColor="accent1" w:themeShade="BF"/>
          <w:sz w:val="20"/>
          <w:szCs w:val="20"/>
        </w:rPr>
        <w:t>:</w:t>
      </w:r>
      <w:r w:rsidRPr="00262CB6">
        <w:rPr>
          <w:rFonts w:asciiTheme="minorHAnsi" w:hAnsiTheme="minorHAnsi"/>
          <w:sz w:val="20"/>
          <w:szCs w:val="20"/>
        </w:rPr>
        <w:t xml:space="preserve"> the significance of the topic for the chil</w:t>
      </w:r>
      <w:r>
        <w:rPr>
          <w:rFonts w:asciiTheme="minorHAnsi" w:hAnsiTheme="minorHAnsi"/>
          <w:sz w:val="20"/>
          <w:szCs w:val="20"/>
        </w:rPr>
        <w:t>d and parent or other caregiver</w:t>
      </w:r>
    </w:p>
    <w:p w:rsidR="00353FA3" w:rsidRDefault="00353FA3" w:rsidP="00353FA3">
      <w:pPr>
        <w:pStyle w:val="ListParagraph"/>
        <w:numPr>
          <w:ilvl w:val="0"/>
          <w:numId w:val="33"/>
        </w:numPr>
        <w:suppressAutoHyphens w:val="0"/>
        <w:autoSpaceDN/>
        <w:contextualSpacing/>
        <w:textAlignment w:val="auto"/>
        <w:rPr>
          <w:rFonts w:asciiTheme="minorHAnsi" w:hAnsiTheme="minorHAnsi"/>
          <w:sz w:val="20"/>
          <w:szCs w:val="20"/>
        </w:rPr>
      </w:pPr>
      <w:r w:rsidRPr="00B31A87">
        <w:rPr>
          <w:rFonts w:asciiTheme="minorHAnsi" w:hAnsiTheme="minorHAnsi"/>
          <w:b/>
          <w:color w:val="365F91" w:themeColor="accent1" w:themeShade="BF"/>
          <w:sz w:val="20"/>
          <w:szCs w:val="20"/>
        </w:rPr>
        <w:t>Research</w:t>
      </w:r>
      <w:r w:rsidRPr="006059CE">
        <w:rPr>
          <w:rFonts w:asciiTheme="minorHAnsi" w:hAnsiTheme="minorHAnsi"/>
          <w:color w:val="365F91" w:themeColor="accent1" w:themeShade="BF"/>
          <w:sz w:val="20"/>
          <w:szCs w:val="20"/>
        </w:rPr>
        <w:t>:</w:t>
      </w:r>
      <w:r>
        <w:rPr>
          <w:rFonts w:asciiTheme="minorHAnsi" w:hAnsiTheme="minorHAnsi"/>
          <w:sz w:val="20"/>
          <w:szCs w:val="20"/>
        </w:rPr>
        <w:t xml:space="preserve">  what we know about the topic and why it is important.</w:t>
      </w:r>
    </w:p>
    <w:p w:rsidR="00353FA3" w:rsidRDefault="00353FA3" w:rsidP="00353FA3">
      <w:pPr>
        <w:pStyle w:val="ListParagraph"/>
        <w:numPr>
          <w:ilvl w:val="0"/>
          <w:numId w:val="33"/>
        </w:numPr>
        <w:suppressAutoHyphens w:val="0"/>
        <w:autoSpaceDN/>
        <w:contextualSpacing/>
        <w:textAlignment w:val="auto"/>
        <w:rPr>
          <w:rFonts w:asciiTheme="minorHAnsi" w:hAnsiTheme="minorHAnsi"/>
          <w:sz w:val="20"/>
          <w:szCs w:val="20"/>
        </w:rPr>
      </w:pPr>
      <w:proofErr w:type="spellStart"/>
      <w:r w:rsidRPr="00B31A87">
        <w:rPr>
          <w:rFonts w:asciiTheme="minorHAnsi" w:hAnsiTheme="minorHAnsi"/>
          <w:b/>
          <w:color w:val="365F91" w:themeColor="accent1" w:themeShade="BF"/>
          <w:sz w:val="20"/>
          <w:szCs w:val="20"/>
        </w:rPr>
        <w:t>Self Care</w:t>
      </w:r>
      <w:proofErr w:type="spellEnd"/>
      <w:r w:rsidRPr="00B31A87">
        <w:rPr>
          <w:rFonts w:asciiTheme="minorHAnsi" w:hAnsiTheme="minorHAnsi"/>
          <w:b/>
          <w:color w:val="365F91" w:themeColor="accent1" w:themeShade="BF"/>
          <w:sz w:val="20"/>
          <w:szCs w:val="20"/>
        </w:rPr>
        <w:t>:</w:t>
      </w:r>
      <w:r>
        <w:rPr>
          <w:rFonts w:asciiTheme="minorHAnsi" w:hAnsiTheme="minorHAnsi"/>
          <w:sz w:val="20"/>
          <w:szCs w:val="20"/>
        </w:rPr>
        <w:t xml:space="preserve">  caring for self enables one to care for others</w:t>
      </w:r>
    </w:p>
    <w:p w:rsidR="00353FA3" w:rsidRDefault="00353FA3" w:rsidP="00353FA3">
      <w:pPr>
        <w:pStyle w:val="ListParagraph"/>
        <w:numPr>
          <w:ilvl w:val="0"/>
          <w:numId w:val="33"/>
        </w:numPr>
        <w:suppressAutoHyphens w:val="0"/>
        <w:autoSpaceDN/>
        <w:contextualSpacing/>
        <w:textAlignment w:val="auto"/>
        <w:rPr>
          <w:rFonts w:asciiTheme="minorHAnsi" w:hAnsiTheme="minorHAnsi"/>
          <w:sz w:val="20"/>
          <w:szCs w:val="20"/>
        </w:rPr>
      </w:pPr>
      <w:r w:rsidRPr="00B31A87">
        <w:rPr>
          <w:rFonts w:asciiTheme="minorHAnsi" w:hAnsiTheme="minorHAnsi"/>
          <w:b/>
          <w:color w:val="365F91" w:themeColor="accent1" w:themeShade="BF"/>
          <w:sz w:val="20"/>
          <w:szCs w:val="20"/>
        </w:rPr>
        <w:t>Activities:</w:t>
      </w:r>
      <w:r>
        <w:rPr>
          <w:rFonts w:asciiTheme="minorHAnsi" w:hAnsiTheme="minorHAnsi"/>
          <w:sz w:val="20"/>
          <w:szCs w:val="20"/>
        </w:rPr>
        <w:t xml:space="preserve"> stories, videos, discussion, crafts, games  enhance understanding &amp; skills development</w:t>
      </w:r>
    </w:p>
    <w:p w:rsidR="00353FA3" w:rsidRDefault="00353FA3" w:rsidP="00353FA3">
      <w:pPr>
        <w:pStyle w:val="ListParagraph"/>
        <w:numPr>
          <w:ilvl w:val="0"/>
          <w:numId w:val="33"/>
        </w:numPr>
        <w:suppressAutoHyphens w:val="0"/>
        <w:autoSpaceDN/>
        <w:contextualSpacing/>
        <w:textAlignment w:val="auto"/>
        <w:rPr>
          <w:rFonts w:asciiTheme="minorHAnsi" w:hAnsiTheme="minorHAnsi"/>
          <w:sz w:val="20"/>
          <w:szCs w:val="20"/>
        </w:rPr>
      </w:pPr>
      <w:r w:rsidRPr="00B31A87">
        <w:rPr>
          <w:rFonts w:asciiTheme="minorHAnsi" w:hAnsiTheme="minorHAnsi"/>
          <w:b/>
          <w:color w:val="365F91" w:themeColor="accent1" w:themeShade="BF"/>
          <w:sz w:val="20"/>
          <w:szCs w:val="20"/>
        </w:rPr>
        <w:t>Bringing it home</w:t>
      </w:r>
      <w:r>
        <w:rPr>
          <w:rFonts w:asciiTheme="minorHAnsi" w:hAnsiTheme="minorHAnsi"/>
          <w:sz w:val="20"/>
          <w:szCs w:val="20"/>
        </w:rPr>
        <w:t>: discussion as to how participants will integrate message into day to day living</w:t>
      </w:r>
    </w:p>
    <w:p w:rsidR="00353FA3" w:rsidRDefault="00353FA3" w:rsidP="00353FA3">
      <w:pPr>
        <w:pStyle w:val="ListParagraph"/>
        <w:numPr>
          <w:ilvl w:val="0"/>
          <w:numId w:val="33"/>
        </w:numPr>
        <w:suppressAutoHyphens w:val="0"/>
        <w:autoSpaceDN/>
        <w:contextualSpacing/>
        <w:textAlignment w:val="auto"/>
        <w:rPr>
          <w:rFonts w:asciiTheme="minorHAnsi" w:hAnsiTheme="minorHAnsi"/>
          <w:sz w:val="20"/>
          <w:szCs w:val="20"/>
        </w:rPr>
      </w:pPr>
      <w:r w:rsidRPr="00B31A87">
        <w:rPr>
          <w:rFonts w:asciiTheme="minorHAnsi" w:hAnsiTheme="minorHAnsi"/>
          <w:b/>
          <w:color w:val="365F91" w:themeColor="accent1" w:themeShade="BF"/>
          <w:sz w:val="20"/>
          <w:szCs w:val="20"/>
        </w:rPr>
        <w:t>Bringing it together</w:t>
      </w:r>
      <w:r>
        <w:rPr>
          <w:rFonts w:asciiTheme="minorHAnsi" w:hAnsiTheme="minorHAnsi"/>
          <w:sz w:val="20"/>
          <w:szCs w:val="20"/>
        </w:rPr>
        <w:t>: linking the importance of the key message to the experience and to previous exper</w:t>
      </w:r>
      <w:r>
        <w:rPr>
          <w:rFonts w:asciiTheme="minorHAnsi" w:hAnsiTheme="minorHAnsi"/>
          <w:sz w:val="20"/>
          <w:szCs w:val="20"/>
        </w:rPr>
        <w:t>i</w:t>
      </w:r>
      <w:r>
        <w:rPr>
          <w:rFonts w:asciiTheme="minorHAnsi" w:hAnsiTheme="minorHAnsi"/>
          <w:sz w:val="20"/>
          <w:szCs w:val="20"/>
        </w:rPr>
        <w:t>ences in other building blocks</w:t>
      </w:r>
    </w:p>
    <w:p w:rsidR="00353FA3" w:rsidRPr="00A613BB" w:rsidRDefault="00353FA3" w:rsidP="00353FA3">
      <w:pPr>
        <w:rPr>
          <w:rFonts w:asciiTheme="minorHAnsi" w:hAnsiTheme="minorHAnsi"/>
          <w:sz w:val="16"/>
          <w:szCs w:val="16"/>
        </w:rPr>
      </w:pPr>
    </w:p>
    <w:p w:rsidR="00353FA3" w:rsidRDefault="00353FA3" w:rsidP="00353FA3">
      <w:pPr>
        <w:rPr>
          <w:rFonts w:asciiTheme="minorHAnsi" w:hAnsiTheme="minorHAnsi"/>
          <w:sz w:val="20"/>
          <w:szCs w:val="20"/>
        </w:rPr>
      </w:pPr>
      <w:r>
        <w:rPr>
          <w:rFonts w:asciiTheme="minorHAnsi" w:hAnsiTheme="minorHAnsi"/>
          <w:sz w:val="20"/>
          <w:szCs w:val="20"/>
        </w:rPr>
        <w:t xml:space="preserve">We want our children, parents, and other caregivers to feel worthy and proud of </w:t>
      </w:r>
      <w:proofErr w:type="gramStart"/>
      <w:r>
        <w:rPr>
          <w:rFonts w:asciiTheme="minorHAnsi" w:hAnsiTheme="minorHAnsi"/>
          <w:sz w:val="20"/>
          <w:szCs w:val="20"/>
        </w:rPr>
        <w:t>who</w:t>
      </w:r>
      <w:proofErr w:type="gramEnd"/>
      <w:r>
        <w:rPr>
          <w:rFonts w:asciiTheme="minorHAnsi" w:hAnsiTheme="minorHAnsi"/>
          <w:sz w:val="20"/>
          <w:szCs w:val="20"/>
        </w:rPr>
        <w:t xml:space="preserve"> they are, as they are.  It is for this reason that woven through everything we do is acceptance, caring, honor, respect, trust, understanding, encouragement and a </w:t>
      </w:r>
      <w:r w:rsidRPr="00F059E7">
        <w:rPr>
          <w:rFonts w:asciiTheme="minorHAnsi" w:hAnsiTheme="minorHAnsi"/>
          <w:i/>
          <w:sz w:val="20"/>
          <w:szCs w:val="20"/>
        </w:rPr>
        <w:t>steadfast belief</w:t>
      </w:r>
      <w:r>
        <w:rPr>
          <w:rFonts w:asciiTheme="minorHAnsi" w:hAnsiTheme="minorHAnsi"/>
          <w:sz w:val="20"/>
          <w:szCs w:val="20"/>
        </w:rPr>
        <w:t xml:space="preserve"> that every parent wants what is best for their child and therefore will do whatever it takes to make that happen.</w:t>
      </w:r>
    </w:p>
    <w:p w:rsidR="00353FA3" w:rsidRDefault="00353FA3" w:rsidP="00353FA3">
      <w:pPr>
        <w:rPr>
          <w:rFonts w:asciiTheme="minorHAnsi" w:hAnsiTheme="minorHAnsi"/>
          <w:sz w:val="16"/>
          <w:szCs w:val="16"/>
        </w:rPr>
      </w:pPr>
    </w:p>
    <w:p w:rsidR="00353FA3" w:rsidRDefault="00353FA3" w:rsidP="00353FA3">
      <w:pPr>
        <w:rPr>
          <w:rFonts w:asciiTheme="minorHAnsi" w:hAnsiTheme="minorHAnsi"/>
          <w:sz w:val="16"/>
          <w:szCs w:val="16"/>
        </w:rPr>
      </w:pPr>
    </w:p>
    <w:p w:rsidR="00353FA3" w:rsidRDefault="00353FA3" w:rsidP="00353FA3">
      <w:pPr>
        <w:rPr>
          <w:rFonts w:asciiTheme="minorHAnsi" w:hAnsiTheme="minorHAnsi"/>
          <w:sz w:val="16"/>
          <w:szCs w:val="16"/>
        </w:rPr>
      </w:pPr>
    </w:p>
    <w:p w:rsidR="00353FA3" w:rsidRDefault="00353FA3" w:rsidP="00353FA3">
      <w:pPr>
        <w:rPr>
          <w:rFonts w:asciiTheme="minorHAnsi" w:hAnsiTheme="minorHAnsi"/>
          <w:sz w:val="16"/>
          <w:szCs w:val="16"/>
        </w:rPr>
      </w:pPr>
    </w:p>
    <w:p w:rsidR="00353FA3" w:rsidRDefault="00353FA3" w:rsidP="00353FA3">
      <w:pPr>
        <w:rPr>
          <w:rFonts w:asciiTheme="minorHAnsi" w:hAnsiTheme="minorHAnsi"/>
          <w:sz w:val="16"/>
          <w:szCs w:val="16"/>
        </w:rPr>
      </w:pPr>
    </w:p>
    <w:p w:rsidR="00353FA3" w:rsidRDefault="00353FA3" w:rsidP="00353FA3">
      <w:pPr>
        <w:rPr>
          <w:rFonts w:asciiTheme="minorHAnsi" w:hAnsiTheme="minorHAnsi"/>
          <w:sz w:val="16"/>
          <w:szCs w:val="16"/>
        </w:rPr>
      </w:pPr>
    </w:p>
    <w:p w:rsidR="00353FA3" w:rsidRDefault="00353FA3" w:rsidP="00353FA3">
      <w:pPr>
        <w:rPr>
          <w:rFonts w:asciiTheme="minorHAnsi" w:hAnsiTheme="minorHAnsi"/>
          <w:sz w:val="16"/>
          <w:szCs w:val="16"/>
        </w:rPr>
      </w:pPr>
    </w:p>
    <w:p w:rsidR="00353FA3" w:rsidRDefault="00353FA3" w:rsidP="00353FA3">
      <w:pPr>
        <w:rPr>
          <w:rFonts w:asciiTheme="minorHAnsi" w:hAnsiTheme="minorHAnsi"/>
          <w:sz w:val="16"/>
          <w:szCs w:val="16"/>
        </w:rPr>
      </w:pPr>
    </w:p>
    <w:p w:rsidR="00353FA3" w:rsidRPr="00A613BB" w:rsidRDefault="00353FA3" w:rsidP="00353FA3">
      <w:pPr>
        <w:rPr>
          <w:rFonts w:asciiTheme="minorHAnsi" w:hAnsiTheme="minorHAnsi"/>
          <w:sz w:val="16"/>
          <w:szCs w:val="16"/>
        </w:rPr>
      </w:pPr>
    </w:p>
    <w:p w:rsidR="00353FA3" w:rsidRDefault="00353FA3" w:rsidP="00353FA3">
      <w:pPr>
        <w:rPr>
          <w:rFonts w:asciiTheme="minorHAnsi" w:hAnsiTheme="minorHAnsi"/>
          <w:sz w:val="20"/>
          <w:szCs w:val="20"/>
        </w:rPr>
      </w:pPr>
      <w:r w:rsidRPr="002B1EBC">
        <w:rPr>
          <w:rFonts w:asciiTheme="minorHAnsi" w:hAnsiTheme="minorHAnsi"/>
          <w:b/>
          <w:color w:val="FF0000"/>
          <w:sz w:val="20"/>
          <w:szCs w:val="20"/>
        </w:rPr>
        <w:t xml:space="preserve"> </w:t>
      </w:r>
      <w:r>
        <w:rPr>
          <w:rFonts w:asciiTheme="minorHAnsi" w:hAnsiTheme="minorHAnsi"/>
          <w:b/>
          <w:i/>
          <w:color w:val="FF0000"/>
          <w:sz w:val="20"/>
          <w:szCs w:val="20"/>
        </w:rPr>
        <w:t>B</w:t>
      </w:r>
      <w:r w:rsidRPr="002B1EBC">
        <w:rPr>
          <w:rFonts w:asciiTheme="minorHAnsi" w:hAnsiTheme="minorHAnsi"/>
          <w:b/>
          <w:i/>
          <w:color w:val="FF0000"/>
          <w:sz w:val="20"/>
          <w:szCs w:val="20"/>
        </w:rPr>
        <w:t>enefits</w:t>
      </w:r>
      <w:r w:rsidRPr="002B1EBC">
        <w:rPr>
          <w:rFonts w:asciiTheme="minorHAnsi" w:hAnsiTheme="minorHAnsi"/>
          <w:b/>
          <w:color w:val="FF0000"/>
          <w:sz w:val="20"/>
          <w:szCs w:val="20"/>
        </w:rPr>
        <w:t>:</w:t>
      </w:r>
      <w:r>
        <w:rPr>
          <w:rFonts w:asciiTheme="minorHAnsi" w:hAnsiTheme="minorHAnsi"/>
          <w:sz w:val="20"/>
          <w:szCs w:val="20"/>
        </w:rPr>
        <w:t xml:space="preserve">  </w:t>
      </w:r>
      <w:r w:rsidRPr="00DF57E6">
        <w:rPr>
          <w:rFonts w:asciiTheme="minorHAnsi" w:hAnsiTheme="minorHAnsi"/>
          <w:i/>
          <w:sz w:val="20"/>
          <w:szCs w:val="20"/>
        </w:rPr>
        <w:t>Children</w:t>
      </w:r>
      <w:r>
        <w:rPr>
          <w:rFonts w:asciiTheme="minorHAnsi" w:hAnsiTheme="minorHAnsi"/>
          <w:sz w:val="20"/>
          <w:szCs w:val="20"/>
        </w:rPr>
        <w:t xml:space="preserve"> grow in </w:t>
      </w:r>
      <w:proofErr w:type="spellStart"/>
      <w:r>
        <w:rPr>
          <w:rFonts w:asciiTheme="minorHAnsi" w:hAnsiTheme="minorHAnsi"/>
          <w:sz w:val="20"/>
          <w:szCs w:val="20"/>
        </w:rPr>
        <w:t>self esteem</w:t>
      </w:r>
      <w:proofErr w:type="spellEnd"/>
      <w:r>
        <w:rPr>
          <w:rFonts w:asciiTheme="minorHAnsi" w:hAnsiTheme="minorHAnsi"/>
          <w:sz w:val="20"/>
          <w:szCs w:val="20"/>
        </w:rPr>
        <w:t xml:space="preserve"> and confidence; focus and learn better; develop healthy relationships and mental and physical health. </w:t>
      </w:r>
    </w:p>
    <w:p w:rsidR="00353FA3" w:rsidRPr="00E217CB" w:rsidRDefault="00353FA3" w:rsidP="00353FA3">
      <w:pPr>
        <w:rPr>
          <w:rFonts w:asciiTheme="minorHAnsi" w:hAnsiTheme="minorHAnsi"/>
          <w:i/>
          <w:sz w:val="20"/>
          <w:szCs w:val="20"/>
        </w:rPr>
      </w:pPr>
      <w:r>
        <w:rPr>
          <w:rFonts w:asciiTheme="minorHAnsi" w:hAnsiTheme="minorHAnsi"/>
          <w:i/>
          <w:sz w:val="20"/>
          <w:szCs w:val="20"/>
        </w:rPr>
        <w:t>Parents</w:t>
      </w:r>
      <w:r w:rsidRPr="00E217CB">
        <w:rPr>
          <w:rFonts w:asciiTheme="minorHAnsi" w:hAnsiTheme="minorHAnsi"/>
          <w:i/>
          <w:sz w:val="20"/>
          <w:szCs w:val="20"/>
        </w:rPr>
        <w:t xml:space="preserve"> </w:t>
      </w:r>
      <w:r>
        <w:rPr>
          <w:rFonts w:asciiTheme="minorHAnsi" w:hAnsiTheme="minorHAnsi"/>
          <w:i/>
          <w:sz w:val="20"/>
          <w:szCs w:val="20"/>
        </w:rPr>
        <w:t>report growing confidence</w:t>
      </w:r>
      <w:r w:rsidRPr="00E217CB">
        <w:rPr>
          <w:rFonts w:asciiTheme="minorHAnsi" w:hAnsiTheme="minorHAnsi"/>
          <w:i/>
          <w:sz w:val="20"/>
          <w:szCs w:val="20"/>
        </w:rPr>
        <w:t xml:space="preserve"> </w:t>
      </w:r>
      <w:r>
        <w:rPr>
          <w:rFonts w:asciiTheme="minorHAnsi" w:hAnsiTheme="minorHAnsi"/>
          <w:i/>
          <w:sz w:val="20"/>
          <w:szCs w:val="20"/>
        </w:rPr>
        <w:t xml:space="preserve">in using new parenting skills; have shown </w:t>
      </w:r>
      <w:r w:rsidRPr="00E217CB">
        <w:rPr>
          <w:rFonts w:asciiTheme="minorHAnsi" w:hAnsiTheme="minorHAnsi"/>
          <w:i/>
          <w:sz w:val="20"/>
          <w:szCs w:val="20"/>
        </w:rPr>
        <w:t xml:space="preserve">greater </w:t>
      </w:r>
      <w:proofErr w:type="spellStart"/>
      <w:r w:rsidRPr="00E217CB">
        <w:rPr>
          <w:rFonts w:asciiTheme="minorHAnsi" w:hAnsiTheme="minorHAnsi"/>
          <w:i/>
          <w:sz w:val="20"/>
          <w:szCs w:val="20"/>
        </w:rPr>
        <w:t>self esteem</w:t>
      </w:r>
      <w:proofErr w:type="spellEnd"/>
      <w:r w:rsidRPr="00E217CB">
        <w:rPr>
          <w:rFonts w:asciiTheme="minorHAnsi" w:hAnsiTheme="minorHAnsi"/>
          <w:i/>
          <w:sz w:val="20"/>
          <w:szCs w:val="20"/>
        </w:rPr>
        <w:t xml:space="preserve"> and self-worth</w:t>
      </w:r>
      <w:r>
        <w:rPr>
          <w:rFonts w:asciiTheme="minorHAnsi" w:hAnsiTheme="minorHAnsi"/>
          <w:i/>
          <w:sz w:val="20"/>
          <w:szCs w:val="20"/>
        </w:rPr>
        <w:t xml:space="preserve"> and flourishing all leading to </w:t>
      </w:r>
      <w:r w:rsidRPr="00E217CB">
        <w:rPr>
          <w:rFonts w:asciiTheme="minorHAnsi" w:hAnsiTheme="minorHAnsi"/>
          <w:i/>
          <w:sz w:val="20"/>
          <w:szCs w:val="20"/>
        </w:rPr>
        <w:t>better family relationships and increased community involvement.</w:t>
      </w:r>
    </w:p>
    <w:p w:rsidR="00353FA3" w:rsidRPr="002B1EBC" w:rsidRDefault="00353FA3" w:rsidP="00353FA3">
      <w:pPr>
        <w:rPr>
          <w:rFonts w:asciiTheme="minorHAnsi" w:hAnsiTheme="minorHAnsi"/>
          <w:sz w:val="20"/>
          <w:szCs w:val="20"/>
        </w:rPr>
      </w:pPr>
      <w:r>
        <w:rPr>
          <w:rFonts w:asciiTheme="minorHAnsi" w:hAnsiTheme="minorHAnsi"/>
          <w:sz w:val="20"/>
          <w:szCs w:val="20"/>
        </w:rPr>
        <w:t>By building community capacity we see community</w:t>
      </w:r>
      <w:r w:rsidRPr="002B1EBC">
        <w:rPr>
          <w:rFonts w:asciiTheme="minorHAnsi" w:hAnsiTheme="minorHAnsi"/>
          <w:sz w:val="20"/>
          <w:szCs w:val="20"/>
        </w:rPr>
        <w:t xml:space="preserve"> and other gro</w:t>
      </w:r>
      <w:r>
        <w:rPr>
          <w:rFonts w:asciiTheme="minorHAnsi" w:hAnsiTheme="minorHAnsi"/>
          <w:sz w:val="20"/>
          <w:szCs w:val="20"/>
        </w:rPr>
        <w:t>ups working</w:t>
      </w:r>
      <w:r w:rsidRPr="002B1EBC">
        <w:rPr>
          <w:rFonts w:asciiTheme="minorHAnsi" w:hAnsiTheme="minorHAnsi"/>
          <w:sz w:val="20"/>
          <w:szCs w:val="20"/>
        </w:rPr>
        <w:t xml:space="preserve"> together in support of delivery of HWC programs</w:t>
      </w:r>
      <w:r>
        <w:rPr>
          <w:rFonts w:asciiTheme="minorHAnsi" w:hAnsiTheme="minorHAnsi"/>
          <w:sz w:val="20"/>
          <w:szCs w:val="20"/>
        </w:rPr>
        <w:t>.</w:t>
      </w:r>
    </w:p>
    <w:p w:rsidR="00353FA3" w:rsidRDefault="00353FA3" w:rsidP="00353FA3">
      <w:pPr>
        <w:rPr>
          <w:rFonts w:asciiTheme="minorHAnsi" w:hAnsiTheme="minorHAnsi"/>
          <w:b/>
          <w:i/>
          <w:color w:val="FF0000"/>
          <w:sz w:val="20"/>
          <w:szCs w:val="20"/>
        </w:rPr>
      </w:pPr>
    </w:p>
    <w:p w:rsidR="00353FA3" w:rsidRDefault="00353FA3" w:rsidP="00353FA3">
      <w:pPr>
        <w:rPr>
          <w:rFonts w:asciiTheme="minorHAnsi" w:hAnsiTheme="minorHAnsi"/>
          <w:b/>
          <w:i/>
          <w:color w:val="FF0000"/>
          <w:sz w:val="20"/>
          <w:szCs w:val="20"/>
          <w:u w:val="single"/>
        </w:rPr>
      </w:pPr>
      <w:r w:rsidRPr="002B1EBC">
        <w:rPr>
          <w:rFonts w:asciiTheme="minorHAnsi" w:hAnsiTheme="minorHAnsi"/>
          <w:b/>
          <w:i/>
          <w:color w:val="FF0000"/>
          <w:sz w:val="20"/>
          <w:szCs w:val="20"/>
        </w:rPr>
        <w:t>Our Goal for 2015-18:</w:t>
      </w:r>
      <w:r>
        <w:rPr>
          <w:rFonts w:asciiTheme="minorHAnsi" w:hAnsiTheme="minorHAnsi"/>
          <w:i/>
          <w:sz w:val="20"/>
          <w:szCs w:val="20"/>
        </w:rPr>
        <w:t xml:space="preserve">  To ensure </w:t>
      </w:r>
      <w:r w:rsidRPr="00F059E7">
        <w:rPr>
          <w:rFonts w:asciiTheme="minorHAnsi" w:hAnsiTheme="minorHAnsi"/>
          <w:i/>
          <w:sz w:val="20"/>
          <w:szCs w:val="20"/>
          <w:u w:val="single"/>
        </w:rPr>
        <w:t xml:space="preserve">sustainability </w:t>
      </w:r>
      <w:r>
        <w:rPr>
          <w:rFonts w:asciiTheme="minorHAnsi" w:hAnsiTheme="minorHAnsi"/>
          <w:i/>
          <w:sz w:val="20"/>
          <w:szCs w:val="20"/>
        </w:rPr>
        <w:t xml:space="preserve">of the program in PE; train additional facilitators and begin facilitator training and parent programs in our sister Atlantic Provinces.  Contact us anytime for more information:      </w:t>
      </w:r>
      <w:r w:rsidRPr="00C132C1">
        <w:rPr>
          <w:rFonts w:asciiTheme="minorHAnsi" w:hAnsiTheme="minorHAnsi"/>
          <w:i/>
          <w:color w:val="17365D" w:themeColor="text2" w:themeShade="BF"/>
          <w:sz w:val="20"/>
          <w:szCs w:val="20"/>
        </w:rPr>
        <w:t xml:space="preserve">  </w:t>
      </w:r>
      <w:r w:rsidRPr="00262CB6">
        <w:rPr>
          <w:rFonts w:asciiTheme="minorHAnsi" w:hAnsiTheme="minorHAnsi"/>
          <w:b/>
          <w:i/>
          <w:color w:val="FF0000"/>
          <w:sz w:val="20"/>
          <w:szCs w:val="20"/>
          <w:u w:val="single"/>
        </w:rPr>
        <w:t>Alice @tayloralice712@gmail.com;   Eileen @econwaymartin@gmail.com</w:t>
      </w:r>
    </w:p>
    <w:p w:rsidR="00353FA3" w:rsidRPr="00262CB6" w:rsidRDefault="00353FA3" w:rsidP="00353FA3">
      <w:pPr>
        <w:rPr>
          <w:rFonts w:asciiTheme="minorHAnsi" w:hAnsiTheme="minorHAnsi"/>
          <w:b/>
          <w:color w:val="FF0000"/>
          <w:sz w:val="20"/>
          <w:szCs w:val="20"/>
        </w:rPr>
      </w:pPr>
    </w:p>
    <w:p w:rsidR="00353FA3" w:rsidRDefault="00353FA3" w:rsidP="00353FA3">
      <w:pPr>
        <w:pStyle w:val="Standard"/>
        <w:jc w:val="right"/>
        <w:rPr>
          <w:rFonts w:ascii="Calibri" w:hAnsi="Calibri" w:cs="Calibri"/>
          <w:b/>
          <w:bCs/>
          <w:i/>
          <w:sz w:val="18"/>
          <w:szCs w:val="18"/>
          <w:lang w:eastAsia="en-CA"/>
        </w:rPr>
      </w:pPr>
      <w:r>
        <w:rPr>
          <w:rFonts w:asciiTheme="minorHAnsi" w:hAnsiTheme="minorHAnsi"/>
          <w:i/>
          <w:sz w:val="20"/>
          <w:szCs w:val="20"/>
        </w:rPr>
        <w:t>Ali</w:t>
      </w:r>
      <w:r w:rsidRPr="003B3060">
        <w:rPr>
          <w:rFonts w:asciiTheme="minorHAnsi" w:hAnsiTheme="minorHAnsi"/>
          <w:i/>
          <w:sz w:val="20"/>
          <w:szCs w:val="20"/>
        </w:rPr>
        <w:t>ce Taylor, Guest Editor</w:t>
      </w: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353FA3" w:rsidRDefault="00353FA3" w:rsidP="00F13F02">
      <w:pPr>
        <w:ind w:left="360"/>
        <w:rPr>
          <w:rFonts w:asciiTheme="minorHAnsi" w:hAnsiTheme="minorHAnsi"/>
          <w:b/>
          <w:color w:val="000000" w:themeColor="text1"/>
        </w:rPr>
      </w:pPr>
    </w:p>
    <w:p w:rsidR="00651724" w:rsidRPr="00653907" w:rsidRDefault="00651724" w:rsidP="00651724">
      <w:pPr>
        <w:outlineLvl w:val="3"/>
        <w:rPr>
          <w:rFonts w:asciiTheme="minorHAnsi" w:eastAsia="Times New Roman" w:hAnsiTheme="minorHAnsi" w:cs="Arial"/>
          <w:b/>
          <w:color w:val="666666"/>
          <w:sz w:val="18"/>
          <w:szCs w:val="18"/>
          <w:lang w:eastAsia="en-CA"/>
        </w:rPr>
      </w:pPr>
    </w:p>
    <w:p w:rsidR="00651724" w:rsidRPr="00653907" w:rsidRDefault="00651724" w:rsidP="00651724">
      <w:pPr>
        <w:pStyle w:val="Standard"/>
        <w:jc w:val="center"/>
        <w:rPr>
          <w:rFonts w:ascii="Calibri" w:hAnsi="Calibri" w:cs="Calibri"/>
          <w:b/>
          <w:bCs/>
          <w:i/>
          <w:sz w:val="18"/>
          <w:szCs w:val="18"/>
          <w:lang w:eastAsia="en-CA"/>
        </w:rPr>
      </w:pPr>
      <w:r w:rsidRPr="00653907">
        <w:rPr>
          <w:rFonts w:ascii="Calibri" w:hAnsi="Calibri" w:cs="Calibri"/>
          <w:b/>
          <w:bCs/>
          <w:i/>
          <w:sz w:val="18"/>
          <w:szCs w:val="18"/>
          <w:lang w:eastAsia="en-CA"/>
        </w:rPr>
        <w:t>The above article represents the views of the writer and not Education 20/20 Inc.</w:t>
      </w:r>
    </w:p>
    <w:p w:rsidR="00651724" w:rsidRPr="00653907" w:rsidRDefault="00651724" w:rsidP="00651724">
      <w:pPr>
        <w:pStyle w:val="Standard"/>
        <w:ind w:left="720"/>
        <w:jc w:val="center"/>
        <w:rPr>
          <w:rFonts w:asciiTheme="minorHAnsi" w:hAnsiTheme="minorHAnsi" w:cs="Calibri"/>
          <w:b/>
          <w:bCs/>
          <w:i/>
          <w:sz w:val="18"/>
          <w:szCs w:val="18"/>
          <w:lang w:eastAsia="en-CA"/>
        </w:rPr>
      </w:pPr>
    </w:p>
    <w:p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rsidR="00651724" w:rsidRPr="000E1AED" w:rsidRDefault="00651724" w:rsidP="00F13F02">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10"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1"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3468" w:rsidRDefault="00003468">
      <w:r>
        <w:separator/>
      </w:r>
    </w:p>
  </w:endnote>
  <w:endnote w:type="continuationSeparator" w:id="0">
    <w:p w:rsidR="00003468" w:rsidRDefault="00003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3468" w:rsidRDefault="00003468">
      <w:r>
        <w:rPr>
          <w:color w:val="000000"/>
        </w:rPr>
        <w:separator/>
      </w:r>
    </w:p>
  </w:footnote>
  <w:footnote w:type="continuationSeparator" w:id="0">
    <w:p w:rsidR="00003468" w:rsidRDefault="0000346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7">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57885287"/>
    <w:multiLevelType w:val="hybridMultilevel"/>
    <w:tmpl w:val="9FD66A9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5B9A5D6C"/>
    <w:multiLevelType w:val="hybridMultilevel"/>
    <w:tmpl w:val="6DFE48C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4">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5">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9">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8"/>
  </w:num>
  <w:num w:numId="2">
    <w:abstractNumId w:val="6"/>
  </w:num>
  <w:num w:numId="3">
    <w:abstractNumId w:val="29"/>
  </w:num>
  <w:num w:numId="4">
    <w:abstractNumId w:val="9"/>
  </w:num>
  <w:num w:numId="5">
    <w:abstractNumId w:val="11"/>
  </w:num>
  <w:num w:numId="6">
    <w:abstractNumId w:val="15"/>
  </w:num>
  <w:num w:numId="7">
    <w:abstractNumId w:val="13"/>
  </w:num>
  <w:num w:numId="8">
    <w:abstractNumId w:val="4"/>
  </w:num>
  <w:num w:numId="9">
    <w:abstractNumId w:val="6"/>
    <w:lvlOverride w:ilvl="0">
      <w:startOverride w:val="1"/>
    </w:lvlOverride>
  </w:num>
  <w:num w:numId="10">
    <w:abstractNumId w:val="11"/>
  </w:num>
  <w:num w:numId="11">
    <w:abstractNumId w:val="9"/>
  </w:num>
  <w:num w:numId="12">
    <w:abstractNumId w:val="7"/>
  </w:num>
  <w:num w:numId="13">
    <w:abstractNumId w:val="17"/>
  </w:num>
  <w:num w:numId="14">
    <w:abstractNumId w:val="8"/>
  </w:num>
  <w:num w:numId="15">
    <w:abstractNumId w:val="21"/>
  </w:num>
  <w:num w:numId="16">
    <w:abstractNumId w:val="0"/>
  </w:num>
  <w:num w:numId="17">
    <w:abstractNumId w:val="3"/>
  </w:num>
  <w:num w:numId="18">
    <w:abstractNumId w:val="2"/>
  </w:num>
  <w:num w:numId="19">
    <w:abstractNumId w:val="14"/>
  </w:num>
  <w:num w:numId="20">
    <w:abstractNumId w:val="16"/>
  </w:num>
  <w:num w:numId="21">
    <w:abstractNumId w:val="25"/>
  </w:num>
  <w:num w:numId="22">
    <w:abstractNumId w:val="5"/>
  </w:num>
  <w:num w:numId="23">
    <w:abstractNumId w:val="19"/>
  </w:num>
  <w:num w:numId="24">
    <w:abstractNumId w:val="27"/>
  </w:num>
  <w:num w:numId="25">
    <w:abstractNumId w:val="12"/>
  </w:num>
  <w:num w:numId="26">
    <w:abstractNumId w:val="10"/>
  </w:num>
  <w:num w:numId="27">
    <w:abstractNumId w:val="26"/>
  </w:num>
  <w:num w:numId="28">
    <w:abstractNumId w:val="23"/>
  </w:num>
  <w:num w:numId="29">
    <w:abstractNumId w:val="24"/>
  </w:num>
  <w:num w:numId="30">
    <w:abstractNumId w:val="20"/>
  </w:num>
  <w:num w:numId="31">
    <w:abstractNumId w:val="1"/>
  </w:num>
  <w:num w:numId="32">
    <w:abstractNumId w:val="22"/>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03468"/>
    <w:rsid w:val="000551AA"/>
    <w:rsid w:val="000B4944"/>
    <w:rsid w:val="000D036B"/>
    <w:rsid w:val="000D37EC"/>
    <w:rsid w:val="00125358"/>
    <w:rsid w:val="00133563"/>
    <w:rsid w:val="001A7F8F"/>
    <w:rsid w:val="001E1485"/>
    <w:rsid w:val="00223092"/>
    <w:rsid w:val="002553A2"/>
    <w:rsid w:val="00283734"/>
    <w:rsid w:val="002C56E7"/>
    <w:rsid w:val="002F4783"/>
    <w:rsid w:val="002F4A7D"/>
    <w:rsid w:val="00310147"/>
    <w:rsid w:val="00322472"/>
    <w:rsid w:val="003457D2"/>
    <w:rsid w:val="00353FA3"/>
    <w:rsid w:val="00397DB9"/>
    <w:rsid w:val="003A7FF0"/>
    <w:rsid w:val="003B47F1"/>
    <w:rsid w:val="004002E2"/>
    <w:rsid w:val="00454602"/>
    <w:rsid w:val="00461971"/>
    <w:rsid w:val="004B1892"/>
    <w:rsid w:val="004B18B9"/>
    <w:rsid w:val="00505227"/>
    <w:rsid w:val="00651724"/>
    <w:rsid w:val="006F648E"/>
    <w:rsid w:val="006F6714"/>
    <w:rsid w:val="006F70F2"/>
    <w:rsid w:val="006F7C44"/>
    <w:rsid w:val="00730753"/>
    <w:rsid w:val="00787A18"/>
    <w:rsid w:val="00803AD7"/>
    <w:rsid w:val="0082427B"/>
    <w:rsid w:val="00854E9C"/>
    <w:rsid w:val="008A3290"/>
    <w:rsid w:val="008C4F5A"/>
    <w:rsid w:val="008D6DEB"/>
    <w:rsid w:val="00904D30"/>
    <w:rsid w:val="00962FEE"/>
    <w:rsid w:val="00A730F4"/>
    <w:rsid w:val="00A81484"/>
    <w:rsid w:val="00AB0ABD"/>
    <w:rsid w:val="00B670DC"/>
    <w:rsid w:val="00B87E4C"/>
    <w:rsid w:val="00BB24E8"/>
    <w:rsid w:val="00BC1D0F"/>
    <w:rsid w:val="00C1471C"/>
    <w:rsid w:val="00C67595"/>
    <w:rsid w:val="00CE0679"/>
    <w:rsid w:val="00CF2221"/>
    <w:rsid w:val="00D05DEF"/>
    <w:rsid w:val="00D41D3C"/>
    <w:rsid w:val="00DD09A9"/>
    <w:rsid w:val="00DE4941"/>
    <w:rsid w:val="00DF768B"/>
    <w:rsid w:val="00E22E59"/>
    <w:rsid w:val="00EB2F5B"/>
    <w:rsid w:val="00EC5668"/>
    <w:rsid w:val="00ED4EA9"/>
    <w:rsid w:val="00EF2333"/>
    <w:rsid w:val="00F13F02"/>
    <w:rsid w:val="00F26F89"/>
    <w:rsid w:val="00F60AB1"/>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2016-04-26T19:00:00Z</cp:lastPrinted>
  <dcterms:created xsi:type="dcterms:W3CDTF">2016-04-26T19:05:00Z</dcterms:created>
  <dcterms:modified xsi:type="dcterms:W3CDTF">2016-04-26T19:05:00Z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